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348" w:rsidRPr="00A11ED9" w:rsidRDefault="00D25220" w:rsidP="00A11ED9">
      <w:pPr>
        <w:spacing w:line="560" w:lineRule="exact"/>
        <w:ind w:leftChars="-855" w:left="4867" w:hangingChars="2082" w:hanging="6662"/>
        <w:rPr>
          <w:rFonts w:ascii="仿宋" w:eastAsia="仿宋" w:hAnsi="仿宋" w:cs="仿宋_GB2312"/>
          <w:sz w:val="32"/>
          <w:szCs w:val="32"/>
        </w:rPr>
      </w:pPr>
      <w:r>
        <w:rPr>
          <w:rFonts w:ascii="华文中宋" w:eastAsia="华文中宋" w:hAnsi="华文中宋" w:cs="华文中宋" w:hint="eastAsia"/>
          <w:bCs/>
          <w:sz w:val="32"/>
          <w:szCs w:val="32"/>
        </w:rPr>
        <w:t xml:space="preserve"> </w:t>
      </w:r>
    </w:p>
    <w:p w:rsidR="00B83348" w:rsidRDefault="00213B76">
      <w:pPr>
        <w:jc w:val="center"/>
        <w:rPr>
          <w:rFonts w:asciiTheme="majorEastAsia" w:eastAsiaTheme="majorEastAsia" w:hAnsiTheme="majorEastAsia" w:cs="黑体"/>
          <w:sz w:val="44"/>
          <w:szCs w:val="44"/>
        </w:rPr>
      </w:pPr>
      <w:r>
        <w:rPr>
          <w:rFonts w:asciiTheme="majorEastAsia" w:eastAsiaTheme="majorEastAsia" w:hAnsiTheme="majorEastAsia" w:cs="黑体" w:hint="eastAsia"/>
          <w:sz w:val="44"/>
          <w:szCs w:val="44"/>
        </w:rPr>
        <w:t>自治区第八环保督察组反馈意见</w:t>
      </w:r>
      <w:r w:rsidR="00D25220">
        <w:rPr>
          <w:rFonts w:asciiTheme="majorEastAsia" w:eastAsiaTheme="majorEastAsia" w:hAnsiTheme="majorEastAsia" w:cs="黑体" w:hint="eastAsia"/>
          <w:sz w:val="44"/>
          <w:szCs w:val="44"/>
        </w:rPr>
        <w:t>（</w:t>
      </w:r>
      <w:r w:rsidR="00E66805">
        <w:rPr>
          <w:rFonts w:asciiTheme="majorEastAsia" w:eastAsiaTheme="majorEastAsia" w:hAnsiTheme="majorEastAsia" w:cs="黑体" w:hint="eastAsia"/>
          <w:sz w:val="44"/>
          <w:szCs w:val="44"/>
        </w:rPr>
        <w:t>16</w:t>
      </w:r>
      <w:r w:rsidR="00346226">
        <w:rPr>
          <w:rFonts w:asciiTheme="majorEastAsia" w:eastAsiaTheme="majorEastAsia" w:hAnsiTheme="majorEastAsia" w:cs="黑体" w:hint="eastAsia"/>
          <w:sz w:val="44"/>
          <w:szCs w:val="44"/>
        </w:rPr>
        <w:t>-0</w:t>
      </w:r>
      <w:r w:rsidR="00301CDF">
        <w:rPr>
          <w:rFonts w:asciiTheme="majorEastAsia" w:eastAsiaTheme="majorEastAsia" w:hAnsiTheme="majorEastAsia" w:cs="黑体" w:hint="eastAsia"/>
          <w:sz w:val="44"/>
          <w:szCs w:val="44"/>
        </w:rPr>
        <w:t>2</w:t>
      </w:r>
      <w:r w:rsidR="00D25220">
        <w:rPr>
          <w:rFonts w:asciiTheme="majorEastAsia" w:eastAsiaTheme="majorEastAsia" w:hAnsiTheme="majorEastAsia" w:cs="黑体" w:hint="eastAsia"/>
          <w:sz w:val="44"/>
          <w:szCs w:val="44"/>
        </w:rPr>
        <w:t>）</w:t>
      </w:r>
    </w:p>
    <w:p w:rsidR="00B83348" w:rsidRPr="00213B76" w:rsidRDefault="00D25220" w:rsidP="00213B76">
      <w:pPr>
        <w:jc w:val="center"/>
        <w:rPr>
          <w:rFonts w:asciiTheme="majorEastAsia" w:eastAsiaTheme="majorEastAsia" w:hAnsiTheme="majorEastAsia" w:cs="黑体"/>
          <w:sz w:val="44"/>
          <w:szCs w:val="44"/>
        </w:rPr>
      </w:pPr>
      <w:r>
        <w:rPr>
          <w:rFonts w:asciiTheme="majorEastAsia" w:eastAsiaTheme="majorEastAsia" w:hAnsiTheme="majorEastAsia" w:cs="黑体" w:hint="eastAsia"/>
          <w:sz w:val="44"/>
          <w:szCs w:val="44"/>
        </w:rPr>
        <w:t>整改任务销号确认表</w:t>
      </w:r>
    </w:p>
    <w:p w:rsidR="00B83348" w:rsidRDefault="00D25220">
      <w:pPr>
        <w:ind w:leftChars="-200" w:left="-420" w:rightChars="-244" w:right="-512"/>
        <w:rPr>
          <w:rFonts w:ascii="仿宋" w:eastAsia="仿宋" w:hAnsi="仿宋" w:cs="黑体"/>
          <w:sz w:val="30"/>
          <w:szCs w:val="30"/>
        </w:rPr>
      </w:pPr>
      <w:r>
        <w:rPr>
          <w:rFonts w:ascii="仿宋" w:eastAsia="仿宋" w:hAnsi="仿宋" w:cs="黑体" w:hint="eastAsia"/>
          <w:sz w:val="30"/>
          <w:szCs w:val="30"/>
        </w:rPr>
        <w:t>责任单位（盖章）：那曲市</w:t>
      </w:r>
      <w:r w:rsidR="00301CDF">
        <w:rPr>
          <w:rFonts w:ascii="仿宋" w:eastAsia="仿宋" w:hAnsi="仿宋" w:cs="黑体" w:hint="eastAsia"/>
          <w:sz w:val="30"/>
          <w:szCs w:val="30"/>
        </w:rPr>
        <w:t>生态环境</w:t>
      </w:r>
      <w:r>
        <w:rPr>
          <w:rFonts w:ascii="仿宋" w:eastAsia="仿宋" w:hAnsi="仿宋" w:cs="黑体" w:hint="eastAsia"/>
          <w:sz w:val="30"/>
          <w:szCs w:val="30"/>
        </w:rPr>
        <w:t>局     时间：</w:t>
      </w:r>
      <w:r w:rsidR="00075AEB">
        <w:rPr>
          <w:rFonts w:ascii="仿宋" w:eastAsia="仿宋" w:hAnsi="仿宋" w:cs="黑体" w:hint="eastAsia"/>
          <w:sz w:val="30"/>
          <w:szCs w:val="30"/>
        </w:rPr>
        <w:t>2019</w:t>
      </w:r>
      <w:r>
        <w:rPr>
          <w:rFonts w:ascii="仿宋" w:eastAsia="仿宋" w:hAnsi="仿宋" w:cs="黑体" w:hint="eastAsia"/>
          <w:sz w:val="30"/>
          <w:szCs w:val="30"/>
        </w:rPr>
        <w:t>年</w:t>
      </w:r>
      <w:r w:rsidR="00301CDF">
        <w:rPr>
          <w:rFonts w:ascii="仿宋" w:eastAsia="仿宋" w:hAnsi="仿宋" w:cs="黑体" w:hint="eastAsia"/>
          <w:sz w:val="30"/>
          <w:szCs w:val="30"/>
        </w:rPr>
        <w:t>4</w:t>
      </w:r>
      <w:r>
        <w:rPr>
          <w:rFonts w:ascii="仿宋" w:eastAsia="仿宋" w:hAnsi="仿宋" w:cs="黑体" w:hint="eastAsia"/>
          <w:sz w:val="30"/>
          <w:szCs w:val="30"/>
        </w:rPr>
        <w:t>月</w:t>
      </w:r>
      <w:r w:rsidR="0027720A">
        <w:rPr>
          <w:rFonts w:ascii="仿宋" w:eastAsia="仿宋" w:hAnsi="仿宋" w:cs="黑体" w:hint="eastAsia"/>
          <w:sz w:val="30"/>
          <w:szCs w:val="30"/>
        </w:rPr>
        <w:t>1</w:t>
      </w:r>
      <w:r w:rsidR="00301CDF">
        <w:rPr>
          <w:rFonts w:ascii="仿宋" w:eastAsia="仿宋" w:hAnsi="仿宋" w:cs="黑体" w:hint="eastAsia"/>
          <w:sz w:val="30"/>
          <w:szCs w:val="30"/>
        </w:rPr>
        <w:t>1</w:t>
      </w:r>
      <w:r>
        <w:rPr>
          <w:rFonts w:ascii="仿宋" w:eastAsia="仿宋" w:hAnsi="仿宋" w:cs="黑体" w:hint="eastAsia"/>
          <w:sz w:val="30"/>
          <w:szCs w:val="30"/>
        </w:rPr>
        <w:t>日</w:t>
      </w:r>
    </w:p>
    <w:tbl>
      <w:tblPr>
        <w:tblStyle w:val="a6"/>
        <w:tblW w:w="9736" w:type="dxa"/>
        <w:tblInd w:w="-579" w:type="dxa"/>
        <w:tblLayout w:type="fixed"/>
        <w:tblLook w:val="04A0" w:firstRow="1" w:lastRow="0" w:firstColumn="1" w:lastColumn="0" w:noHBand="0" w:noVBand="1"/>
      </w:tblPr>
      <w:tblGrid>
        <w:gridCol w:w="1454"/>
        <w:gridCol w:w="8282"/>
      </w:tblGrid>
      <w:tr w:rsidR="00B83348" w:rsidTr="00AA62B6">
        <w:trPr>
          <w:trHeight w:val="1111"/>
        </w:trPr>
        <w:tc>
          <w:tcPr>
            <w:tcW w:w="1454" w:type="dxa"/>
            <w:vAlign w:val="center"/>
          </w:tcPr>
          <w:p w:rsidR="00B83348" w:rsidRDefault="00D25220">
            <w:pPr>
              <w:jc w:val="center"/>
              <w:rPr>
                <w:rFonts w:asciiTheme="majorEastAsia" w:eastAsiaTheme="majorEastAsia" w:hAnsiTheme="majorEastAsia" w:cs="黑体"/>
                <w:b/>
                <w:bCs/>
                <w:kern w:val="0"/>
                <w:sz w:val="28"/>
                <w:szCs w:val="28"/>
              </w:rPr>
            </w:pPr>
            <w:r>
              <w:rPr>
                <w:rFonts w:asciiTheme="majorEastAsia" w:eastAsiaTheme="majorEastAsia" w:hAnsiTheme="majorEastAsia" w:cs="黑体" w:hint="eastAsia"/>
                <w:b/>
                <w:bCs/>
                <w:kern w:val="0"/>
                <w:sz w:val="28"/>
                <w:szCs w:val="28"/>
              </w:rPr>
              <w:t>反馈问题</w:t>
            </w:r>
          </w:p>
        </w:tc>
        <w:tc>
          <w:tcPr>
            <w:tcW w:w="8282" w:type="dxa"/>
            <w:vAlign w:val="center"/>
          </w:tcPr>
          <w:p w:rsidR="00B83348" w:rsidRPr="00213B76" w:rsidRDefault="00141940" w:rsidP="00301CDF">
            <w:pPr>
              <w:spacing w:line="360" w:lineRule="auto"/>
              <w:jc w:val="left"/>
              <w:rPr>
                <w:rFonts w:ascii="仿宋" w:eastAsia="仿宋" w:hAnsi="仿宋" w:cs="方正仿宋简体"/>
                <w:kern w:val="0"/>
                <w:sz w:val="28"/>
                <w:szCs w:val="28"/>
              </w:rPr>
            </w:pPr>
            <w:r w:rsidRPr="00213B76">
              <w:rPr>
                <w:rFonts w:ascii="仿宋" w:eastAsia="仿宋" w:hAnsi="仿宋" w:cs="方正仿宋简体" w:hint="eastAsia"/>
                <w:kern w:val="0"/>
                <w:sz w:val="28"/>
                <w:szCs w:val="28"/>
              </w:rPr>
              <w:t>那曲市医疗废物处置中心产生的飞灰和更换的布袋等危险废物暂存时间超过一年</w:t>
            </w:r>
            <w:r>
              <w:rPr>
                <w:rFonts w:ascii="仿宋" w:eastAsia="仿宋" w:hAnsi="仿宋" w:cs="方正仿宋简体" w:hint="eastAsia"/>
                <w:kern w:val="0"/>
                <w:sz w:val="28"/>
                <w:szCs w:val="28"/>
              </w:rPr>
              <w:t>;清洗</w:t>
            </w:r>
            <w:proofErr w:type="gramStart"/>
            <w:r>
              <w:rPr>
                <w:rFonts w:ascii="仿宋" w:eastAsia="仿宋" w:hAnsi="仿宋" w:cs="方正仿宋简体" w:hint="eastAsia"/>
                <w:kern w:val="0"/>
                <w:sz w:val="28"/>
                <w:szCs w:val="28"/>
              </w:rPr>
              <w:t>医</w:t>
            </w:r>
            <w:bookmarkStart w:id="0" w:name="_GoBack"/>
            <w:bookmarkEnd w:id="0"/>
            <w:proofErr w:type="gramEnd"/>
            <w:r>
              <w:rPr>
                <w:rFonts w:ascii="仿宋" w:eastAsia="仿宋" w:hAnsi="仿宋" w:cs="方正仿宋简体" w:hint="eastAsia"/>
                <w:kern w:val="0"/>
                <w:sz w:val="28"/>
                <w:szCs w:val="28"/>
              </w:rPr>
              <w:t>废运输车和</w:t>
            </w:r>
            <w:proofErr w:type="gramStart"/>
            <w:r>
              <w:rPr>
                <w:rFonts w:ascii="仿宋" w:eastAsia="仿宋" w:hAnsi="仿宋" w:cs="方正仿宋简体" w:hint="eastAsia"/>
                <w:kern w:val="0"/>
                <w:sz w:val="28"/>
                <w:szCs w:val="28"/>
              </w:rPr>
              <w:t>医废桶产生</w:t>
            </w:r>
            <w:proofErr w:type="gramEnd"/>
            <w:r>
              <w:rPr>
                <w:rFonts w:ascii="仿宋" w:eastAsia="仿宋" w:hAnsi="仿宋" w:cs="方正仿宋简体" w:hint="eastAsia"/>
                <w:kern w:val="0"/>
                <w:sz w:val="28"/>
                <w:szCs w:val="28"/>
              </w:rPr>
              <w:t>的废水未经任何处理直接排入生活垃圾填埋场</w:t>
            </w:r>
            <w:r w:rsidRPr="00213B76">
              <w:rPr>
                <w:rFonts w:ascii="仿宋" w:eastAsia="仿宋" w:hAnsi="仿宋" w:cs="方正仿宋简体" w:hint="eastAsia"/>
                <w:kern w:val="0"/>
                <w:sz w:val="28"/>
                <w:szCs w:val="28"/>
              </w:rPr>
              <w:t>。</w:t>
            </w:r>
          </w:p>
        </w:tc>
      </w:tr>
      <w:tr w:rsidR="00B83348" w:rsidTr="00AA62B6">
        <w:trPr>
          <w:trHeight w:val="719"/>
        </w:trPr>
        <w:tc>
          <w:tcPr>
            <w:tcW w:w="1454" w:type="dxa"/>
            <w:vAlign w:val="center"/>
          </w:tcPr>
          <w:p w:rsidR="00B83348" w:rsidRDefault="00D25220">
            <w:pPr>
              <w:jc w:val="center"/>
              <w:rPr>
                <w:rFonts w:asciiTheme="majorEastAsia" w:eastAsiaTheme="majorEastAsia" w:hAnsiTheme="majorEastAsia" w:cs="黑体"/>
                <w:b/>
                <w:bCs/>
                <w:kern w:val="0"/>
                <w:sz w:val="28"/>
                <w:szCs w:val="28"/>
              </w:rPr>
            </w:pPr>
            <w:r>
              <w:rPr>
                <w:rFonts w:asciiTheme="majorEastAsia" w:eastAsiaTheme="majorEastAsia" w:hAnsiTheme="majorEastAsia" w:cs="黑体" w:hint="eastAsia"/>
                <w:b/>
                <w:bCs/>
                <w:kern w:val="0"/>
                <w:sz w:val="28"/>
                <w:szCs w:val="28"/>
              </w:rPr>
              <w:t>整改目标</w:t>
            </w:r>
          </w:p>
        </w:tc>
        <w:tc>
          <w:tcPr>
            <w:tcW w:w="8282" w:type="dxa"/>
            <w:vAlign w:val="center"/>
          </w:tcPr>
          <w:p w:rsidR="00B83348" w:rsidRPr="00213B76" w:rsidRDefault="00141940">
            <w:pPr>
              <w:adjustRightInd w:val="0"/>
              <w:snapToGrid w:val="0"/>
              <w:spacing w:line="360" w:lineRule="auto"/>
              <w:rPr>
                <w:rFonts w:ascii="仿宋" w:eastAsia="仿宋" w:hAnsi="仿宋" w:cs="方正仿宋简体"/>
                <w:kern w:val="0"/>
                <w:sz w:val="28"/>
                <w:szCs w:val="28"/>
              </w:rPr>
            </w:pPr>
            <w:r>
              <w:rPr>
                <w:rFonts w:ascii="仿宋" w:eastAsia="仿宋" w:hAnsi="仿宋" w:cs="方正仿宋简体" w:hint="eastAsia"/>
                <w:kern w:val="0"/>
                <w:sz w:val="28"/>
                <w:szCs w:val="28"/>
              </w:rPr>
              <w:t>规范</w:t>
            </w:r>
            <w:r w:rsidRPr="00213B76">
              <w:rPr>
                <w:rFonts w:ascii="仿宋" w:eastAsia="仿宋" w:hAnsi="仿宋" w:cs="方正仿宋简体" w:hint="eastAsia"/>
                <w:kern w:val="0"/>
                <w:sz w:val="30"/>
                <w:szCs w:val="30"/>
              </w:rPr>
              <w:t>医疗废物集中处置中心</w:t>
            </w:r>
            <w:r>
              <w:rPr>
                <w:rFonts w:ascii="仿宋" w:eastAsia="仿宋" w:hAnsi="仿宋" w:cs="方正仿宋简体" w:hint="eastAsia"/>
                <w:kern w:val="0"/>
                <w:sz w:val="30"/>
                <w:szCs w:val="30"/>
              </w:rPr>
              <w:t>运行管理,消除环境安全隐患</w:t>
            </w:r>
          </w:p>
        </w:tc>
      </w:tr>
      <w:tr w:rsidR="00B83348" w:rsidTr="00AA62B6">
        <w:trPr>
          <w:trHeight w:val="2246"/>
        </w:trPr>
        <w:tc>
          <w:tcPr>
            <w:tcW w:w="1454" w:type="dxa"/>
            <w:vAlign w:val="center"/>
          </w:tcPr>
          <w:p w:rsidR="00B83348" w:rsidRDefault="00D25220">
            <w:pPr>
              <w:tabs>
                <w:tab w:val="left" w:pos="515"/>
              </w:tabs>
              <w:jc w:val="center"/>
              <w:rPr>
                <w:rFonts w:asciiTheme="majorEastAsia" w:eastAsiaTheme="majorEastAsia" w:hAnsiTheme="majorEastAsia" w:cs="黑体"/>
                <w:b/>
                <w:bCs/>
                <w:kern w:val="0"/>
                <w:sz w:val="28"/>
                <w:szCs w:val="28"/>
              </w:rPr>
            </w:pPr>
            <w:r>
              <w:rPr>
                <w:rFonts w:asciiTheme="majorEastAsia" w:eastAsiaTheme="majorEastAsia" w:hAnsiTheme="majorEastAsia" w:cs="黑体" w:hint="eastAsia"/>
                <w:b/>
                <w:bCs/>
                <w:kern w:val="0"/>
                <w:sz w:val="28"/>
                <w:szCs w:val="28"/>
              </w:rPr>
              <w:t>整改措施</w:t>
            </w:r>
          </w:p>
        </w:tc>
        <w:tc>
          <w:tcPr>
            <w:tcW w:w="8282" w:type="dxa"/>
          </w:tcPr>
          <w:p w:rsidR="00B83348" w:rsidRPr="00213B76" w:rsidRDefault="00301CDF" w:rsidP="00A80688">
            <w:pPr>
              <w:spacing w:line="360" w:lineRule="auto"/>
              <w:rPr>
                <w:rFonts w:ascii="仿宋" w:eastAsia="仿宋" w:hAnsi="仿宋" w:cs="方正仿宋简体"/>
                <w:kern w:val="0"/>
                <w:sz w:val="30"/>
                <w:szCs w:val="30"/>
              </w:rPr>
            </w:pPr>
            <w:r w:rsidRPr="00213B76">
              <w:rPr>
                <w:rFonts w:ascii="仿宋" w:eastAsia="仿宋" w:hAnsi="仿宋" w:cs="方正仿宋简体" w:hint="eastAsia"/>
                <w:kern w:val="0"/>
                <w:sz w:val="30"/>
                <w:szCs w:val="30"/>
              </w:rPr>
              <w:t>市</w:t>
            </w:r>
            <w:r>
              <w:rPr>
                <w:rFonts w:ascii="仿宋" w:eastAsia="仿宋" w:hAnsi="仿宋" w:cs="方正仿宋简体" w:hint="eastAsia"/>
                <w:kern w:val="0"/>
                <w:sz w:val="30"/>
                <w:szCs w:val="30"/>
              </w:rPr>
              <w:t>生态环境</w:t>
            </w:r>
            <w:r w:rsidRPr="00213B76">
              <w:rPr>
                <w:rFonts w:ascii="仿宋" w:eastAsia="仿宋" w:hAnsi="仿宋" w:cs="方正仿宋简体" w:hint="eastAsia"/>
                <w:kern w:val="0"/>
                <w:sz w:val="30"/>
                <w:szCs w:val="30"/>
              </w:rPr>
              <w:t>局</w:t>
            </w:r>
            <w:r>
              <w:rPr>
                <w:rFonts w:ascii="仿宋" w:eastAsia="仿宋" w:hAnsi="仿宋" w:cs="方正仿宋简体" w:hint="eastAsia"/>
                <w:kern w:val="0"/>
                <w:sz w:val="30"/>
                <w:szCs w:val="30"/>
              </w:rPr>
              <w:t>加快市</w:t>
            </w:r>
            <w:r w:rsidRPr="00213B76">
              <w:rPr>
                <w:rFonts w:ascii="仿宋" w:eastAsia="仿宋" w:hAnsi="仿宋" w:cs="方正仿宋简体" w:hint="eastAsia"/>
                <w:kern w:val="0"/>
                <w:sz w:val="30"/>
                <w:szCs w:val="30"/>
              </w:rPr>
              <w:t>医疗废物集中处置中心</w:t>
            </w:r>
            <w:r>
              <w:rPr>
                <w:rFonts w:ascii="仿宋" w:eastAsia="仿宋" w:hAnsi="仿宋" w:cs="方正仿宋简体" w:hint="eastAsia"/>
                <w:kern w:val="0"/>
                <w:sz w:val="30"/>
                <w:szCs w:val="30"/>
              </w:rPr>
              <w:t>问题整改，安装污水处理设施，确保污水规范处理。</w:t>
            </w:r>
          </w:p>
        </w:tc>
      </w:tr>
      <w:tr w:rsidR="00301CDF">
        <w:trPr>
          <w:trHeight w:val="2592"/>
        </w:trPr>
        <w:tc>
          <w:tcPr>
            <w:tcW w:w="1454" w:type="dxa"/>
            <w:vAlign w:val="center"/>
          </w:tcPr>
          <w:p w:rsidR="00301CDF" w:rsidRDefault="00301CDF">
            <w:pPr>
              <w:jc w:val="center"/>
              <w:rPr>
                <w:rFonts w:asciiTheme="majorEastAsia" w:eastAsiaTheme="majorEastAsia" w:hAnsiTheme="majorEastAsia" w:cs="黑体"/>
                <w:b/>
                <w:bCs/>
                <w:kern w:val="0"/>
                <w:sz w:val="28"/>
                <w:szCs w:val="28"/>
              </w:rPr>
            </w:pPr>
            <w:r>
              <w:rPr>
                <w:rFonts w:asciiTheme="majorEastAsia" w:eastAsiaTheme="majorEastAsia" w:hAnsiTheme="majorEastAsia" w:cs="黑体" w:hint="eastAsia"/>
                <w:b/>
                <w:bCs/>
                <w:kern w:val="0"/>
                <w:sz w:val="28"/>
                <w:szCs w:val="28"/>
              </w:rPr>
              <w:t>整改完</w:t>
            </w:r>
          </w:p>
          <w:p w:rsidR="00301CDF" w:rsidRDefault="00301CDF">
            <w:pPr>
              <w:jc w:val="center"/>
              <w:rPr>
                <w:rFonts w:asciiTheme="majorEastAsia" w:eastAsiaTheme="majorEastAsia" w:hAnsiTheme="majorEastAsia" w:cs="黑体"/>
                <w:kern w:val="0"/>
                <w:sz w:val="28"/>
                <w:szCs w:val="28"/>
              </w:rPr>
            </w:pPr>
            <w:r>
              <w:rPr>
                <w:rFonts w:asciiTheme="majorEastAsia" w:eastAsiaTheme="majorEastAsia" w:hAnsiTheme="majorEastAsia" w:cs="黑体" w:hint="eastAsia"/>
                <w:b/>
                <w:bCs/>
                <w:kern w:val="0"/>
                <w:sz w:val="28"/>
                <w:szCs w:val="28"/>
              </w:rPr>
              <w:t>成情况</w:t>
            </w:r>
          </w:p>
        </w:tc>
        <w:tc>
          <w:tcPr>
            <w:tcW w:w="8282" w:type="dxa"/>
          </w:tcPr>
          <w:p w:rsidR="00301CDF" w:rsidRPr="00213B76" w:rsidRDefault="00301CDF" w:rsidP="005B3799">
            <w:pPr>
              <w:rPr>
                <w:rFonts w:ascii="仿宋" w:eastAsia="仿宋" w:hAnsi="仿宋" w:cs="方正仿宋简体"/>
                <w:kern w:val="0"/>
                <w:sz w:val="28"/>
                <w:szCs w:val="28"/>
              </w:rPr>
            </w:pPr>
            <w:r w:rsidRPr="00213B76">
              <w:rPr>
                <w:rFonts w:ascii="仿宋" w:eastAsia="仿宋" w:hAnsi="仿宋" w:cs="方正仿宋简体" w:hint="eastAsia"/>
                <w:kern w:val="0"/>
                <w:sz w:val="28"/>
                <w:szCs w:val="28"/>
              </w:rPr>
              <w:t>市环保局</w:t>
            </w:r>
            <w:r>
              <w:rPr>
                <w:rFonts w:ascii="仿宋" w:eastAsia="仿宋" w:hAnsi="仿宋" w:cs="方正仿宋简体" w:hint="eastAsia"/>
                <w:kern w:val="0"/>
                <w:sz w:val="28"/>
                <w:szCs w:val="28"/>
              </w:rPr>
              <w:t>于</w:t>
            </w:r>
            <w:r w:rsidRPr="00213B76">
              <w:rPr>
                <w:rFonts w:ascii="仿宋" w:eastAsia="仿宋" w:hAnsi="仿宋" w:cs="方正仿宋简体" w:hint="eastAsia"/>
                <w:kern w:val="0"/>
                <w:sz w:val="28"/>
                <w:szCs w:val="28"/>
              </w:rPr>
              <w:t>2018年11月8日，向那曲市医疗废物处置中心印发了《关于那曲市危险（医疗）废物管理工作不到位加快整改进度的通知》</w:t>
            </w:r>
            <w:r>
              <w:rPr>
                <w:rFonts w:ascii="仿宋" w:eastAsia="仿宋" w:hAnsi="仿宋" w:cs="方正仿宋简体" w:hint="eastAsia"/>
                <w:kern w:val="0"/>
                <w:sz w:val="28"/>
                <w:szCs w:val="28"/>
              </w:rPr>
              <w:t>，对医疗废物处置中心产生的飞灰和更换的布袋等危险废物处置提出具体整改要求，那曲市生态环境局与西藏西南环保服务有限公司签订污水设备</w:t>
            </w:r>
            <w:r w:rsidR="005B3799">
              <w:rPr>
                <w:rFonts w:ascii="仿宋" w:eastAsia="仿宋" w:hAnsi="仿宋" w:cs="方正仿宋简体" w:hint="eastAsia"/>
                <w:kern w:val="0"/>
                <w:sz w:val="28"/>
                <w:szCs w:val="28"/>
              </w:rPr>
              <w:t>购销</w:t>
            </w:r>
            <w:r>
              <w:rPr>
                <w:rFonts w:ascii="仿宋" w:eastAsia="仿宋" w:hAnsi="仿宋" w:cs="方正仿宋简体" w:hint="eastAsia"/>
                <w:kern w:val="0"/>
                <w:sz w:val="28"/>
                <w:szCs w:val="28"/>
              </w:rPr>
              <w:t>合同,目前已完成安装,正在调试中</w:t>
            </w:r>
            <w:r w:rsidRPr="00213B76">
              <w:rPr>
                <w:rFonts w:ascii="仿宋" w:eastAsia="仿宋" w:hAnsi="仿宋" w:cs="方正仿宋简体" w:hint="eastAsia"/>
                <w:kern w:val="0"/>
                <w:sz w:val="28"/>
                <w:szCs w:val="28"/>
              </w:rPr>
              <w:t>。</w:t>
            </w:r>
          </w:p>
        </w:tc>
      </w:tr>
      <w:tr w:rsidR="00301CDF">
        <w:trPr>
          <w:trHeight w:val="1310"/>
        </w:trPr>
        <w:tc>
          <w:tcPr>
            <w:tcW w:w="1454" w:type="dxa"/>
            <w:vAlign w:val="center"/>
          </w:tcPr>
          <w:p w:rsidR="00301CDF" w:rsidRDefault="00301CDF">
            <w:pPr>
              <w:jc w:val="center"/>
              <w:rPr>
                <w:rFonts w:asciiTheme="majorEastAsia" w:eastAsiaTheme="majorEastAsia" w:hAnsiTheme="majorEastAsia" w:cs="黑体"/>
                <w:b/>
                <w:bCs/>
                <w:kern w:val="0"/>
                <w:sz w:val="28"/>
                <w:szCs w:val="28"/>
              </w:rPr>
            </w:pPr>
            <w:r>
              <w:rPr>
                <w:rFonts w:asciiTheme="majorEastAsia" w:eastAsiaTheme="majorEastAsia" w:hAnsiTheme="majorEastAsia" w:cs="黑体" w:hint="eastAsia"/>
                <w:b/>
                <w:bCs/>
                <w:kern w:val="0"/>
                <w:sz w:val="28"/>
                <w:szCs w:val="28"/>
              </w:rPr>
              <w:t>责任单位主要领导</w:t>
            </w:r>
          </w:p>
          <w:p w:rsidR="00301CDF" w:rsidRDefault="00301CDF">
            <w:pPr>
              <w:jc w:val="center"/>
              <w:rPr>
                <w:rFonts w:asciiTheme="majorEastAsia" w:eastAsiaTheme="majorEastAsia" w:hAnsiTheme="majorEastAsia" w:cs="黑体"/>
                <w:kern w:val="0"/>
                <w:sz w:val="28"/>
                <w:szCs w:val="28"/>
              </w:rPr>
            </w:pPr>
            <w:r>
              <w:rPr>
                <w:rFonts w:asciiTheme="majorEastAsia" w:eastAsiaTheme="majorEastAsia" w:hAnsiTheme="majorEastAsia" w:cs="黑体" w:hint="eastAsia"/>
                <w:b/>
                <w:bCs/>
                <w:kern w:val="0"/>
                <w:sz w:val="28"/>
                <w:szCs w:val="28"/>
              </w:rPr>
              <w:t>（签字）</w:t>
            </w:r>
          </w:p>
        </w:tc>
        <w:tc>
          <w:tcPr>
            <w:tcW w:w="8282" w:type="dxa"/>
          </w:tcPr>
          <w:p w:rsidR="00301CDF" w:rsidRDefault="00301CDF" w:rsidP="00346226">
            <w:pPr>
              <w:jc w:val="center"/>
              <w:rPr>
                <w:rFonts w:ascii="仿宋" w:eastAsia="仿宋" w:hAnsi="仿宋" w:cs="方正仿宋简体"/>
                <w:kern w:val="0"/>
                <w:sz w:val="28"/>
                <w:szCs w:val="28"/>
              </w:rPr>
            </w:pPr>
          </w:p>
          <w:p w:rsidR="00301CDF" w:rsidRDefault="00301CDF">
            <w:pPr>
              <w:rPr>
                <w:rFonts w:ascii="仿宋" w:eastAsia="仿宋" w:hAnsi="仿宋" w:cs="方正仿宋简体"/>
                <w:kern w:val="0"/>
                <w:sz w:val="28"/>
                <w:szCs w:val="28"/>
              </w:rPr>
            </w:pPr>
          </w:p>
          <w:p w:rsidR="00301CDF" w:rsidRDefault="00301CDF">
            <w:pPr>
              <w:rPr>
                <w:rFonts w:ascii="仿宋" w:eastAsia="仿宋" w:hAnsi="仿宋" w:cs="方正仿宋简体"/>
                <w:kern w:val="0"/>
                <w:sz w:val="28"/>
                <w:szCs w:val="28"/>
              </w:rPr>
            </w:pPr>
          </w:p>
        </w:tc>
      </w:tr>
    </w:tbl>
    <w:p w:rsidR="009B516A" w:rsidRDefault="009B516A">
      <w:pPr>
        <w:jc w:val="center"/>
        <w:rPr>
          <w:rFonts w:asciiTheme="majorEastAsia" w:eastAsiaTheme="majorEastAsia" w:hAnsiTheme="majorEastAsia" w:cs="黑体"/>
          <w:sz w:val="44"/>
          <w:szCs w:val="44"/>
        </w:rPr>
      </w:pPr>
    </w:p>
    <w:p w:rsidR="00B83348" w:rsidRPr="007F6A3E" w:rsidRDefault="00B83348"/>
    <w:sectPr w:rsidR="00B83348" w:rsidRPr="007F6A3E">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E0E" w:rsidRDefault="002C6E0E" w:rsidP="00075AEB">
      <w:r>
        <w:separator/>
      </w:r>
    </w:p>
  </w:endnote>
  <w:endnote w:type="continuationSeparator" w:id="0">
    <w:p w:rsidR="002C6E0E" w:rsidRDefault="002C6E0E" w:rsidP="00075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icrosoft Himalaya">
    <w:panose1 w:val="01010100010101010101"/>
    <w:charset w:val="00"/>
    <w:family w:val="auto"/>
    <w:pitch w:val="variable"/>
    <w:sig w:usb0="80000003" w:usb1="00010000" w:usb2="00000040" w:usb3="00000000" w:csb0="0000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方正仿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E0E" w:rsidRDefault="002C6E0E" w:rsidP="00075AEB">
      <w:r>
        <w:separator/>
      </w:r>
    </w:p>
  </w:footnote>
  <w:footnote w:type="continuationSeparator" w:id="0">
    <w:p w:rsidR="002C6E0E" w:rsidRDefault="002C6E0E" w:rsidP="00075A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2"/>
  </w:compat>
  <w:rsids>
    <w:rsidRoot w:val="002D02FB"/>
    <w:rsid w:val="0004601F"/>
    <w:rsid w:val="00075AEB"/>
    <w:rsid w:val="0012233D"/>
    <w:rsid w:val="00136408"/>
    <w:rsid w:val="00141940"/>
    <w:rsid w:val="00155082"/>
    <w:rsid w:val="0018732E"/>
    <w:rsid w:val="00213B76"/>
    <w:rsid w:val="0027720A"/>
    <w:rsid w:val="002C6E0E"/>
    <w:rsid w:val="002D02FB"/>
    <w:rsid w:val="00301CDF"/>
    <w:rsid w:val="00346226"/>
    <w:rsid w:val="003B006C"/>
    <w:rsid w:val="00425EB4"/>
    <w:rsid w:val="004431B0"/>
    <w:rsid w:val="004967FE"/>
    <w:rsid w:val="00501B5C"/>
    <w:rsid w:val="00521266"/>
    <w:rsid w:val="00561879"/>
    <w:rsid w:val="005B1D4A"/>
    <w:rsid w:val="005B3799"/>
    <w:rsid w:val="005D5ED2"/>
    <w:rsid w:val="005F14F4"/>
    <w:rsid w:val="00600508"/>
    <w:rsid w:val="00636FF2"/>
    <w:rsid w:val="006E0110"/>
    <w:rsid w:val="006E3EF2"/>
    <w:rsid w:val="007B3792"/>
    <w:rsid w:val="007C1ABD"/>
    <w:rsid w:val="007F5C49"/>
    <w:rsid w:val="007F6A3E"/>
    <w:rsid w:val="009B1DEA"/>
    <w:rsid w:val="009B516A"/>
    <w:rsid w:val="009B6AB0"/>
    <w:rsid w:val="009E6237"/>
    <w:rsid w:val="00A11ED9"/>
    <w:rsid w:val="00A20B42"/>
    <w:rsid w:val="00A55433"/>
    <w:rsid w:val="00A80688"/>
    <w:rsid w:val="00AA62B6"/>
    <w:rsid w:val="00AB1783"/>
    <w:rsid w:val="00AB4172"/>
    <w:rsid w:val="00AE5EE4"/>
    <w:rsid w:val="00B56014"/>
    <w:rsid w:val="00B83348"/>
    <w:rsid w:val="00B902F7"/>
    <w:rsid w:val="00CA0182"/>
    <w:rsid w:val="00CE5D90"/>
    <w:rsid w:val="00D10916"/>
    <w:rsid w:val="00D25220"/>
    <w:rsid w:val="00D66624"/>
    <w:rsid w:val="00E5298C"/>
    <w:rsid w:val="00E628AF"/>
    <w:rsid w:val="00E66805"/>
    <w:rsid w:val="00E92E35"/>
    <w:rsid w:val="00EB2810"/>
    <w:rsid w:val="00FA2351"/>
    <w:rsid w:val="203601D9"/>
    <w:rsid w:val="53D36028"/>
    <w:rsid w:val="573658EE"/>
    <w:rsid w:val="5B6517B7"/>
    <w:rsid w:val="5E52063A"/>
    <w:rsid w:val="6FEF4571"/>
    <w:rsid w:val="795F2649"/>
  </w:rsids>
  <m:mathPr>
    <m:mathFont m:val="Cambria Math"/>
    <m:brkBin m:val="before"/>
    <m:brkBinSub m:val="--"/>
    <m:smallFrac m:val="0"/>
    <m:dispDef/>
    <m:lMargin m:val="0"/>
    <m:rMargin m:val="0"/>
    <m:defJc m:val="centerGroup"/>
    <m:wrapIndent m:val="1440"/>
    <m:intLim m:val="subSup"/>
    <m:naryLim m:val="undOvr"/>
  </m:mathPr>
  <w:themeFontLang w:val="en-US" w:eastAsia="zh-CN" w:bidi="bo-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Arial Unicode MS"/>
      <w:kern w:val="2"/>
      <w:sz w:val="21"/>
      <w:szCs w:val="24"/>
      <w:lang w:bidi="bo-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pPr>
      <w:ind w:leftChars="2500" w:left="100"/>
    </w:pPr>
  </w:style>
  <w:style w:type="paragraph" w:styleId="a4">
    <w:name w:val="footer"/>
    <w:basedOn w:val="a"/>
    <w:link w:val="Char0"/>
    <w:uiPriority w:val="99"/>
    <w:unhideWhenUsed/>
    <w:qFormat/>
    <w:pPr>
      <w:tabs>
        <w:tab w:val="center" w:pos="4153"/>
        <w:tab w:val="right" w:pos="8306"/>
      </w:tabs>
      <w:snapToGrid w:val="0"/>
      <w:jc w:val="left"/>
    </w:pPr>
    <w:rPr>
      <w:rFonts w:asciiTheme="minorHAnsi" w:eastAsiaTheme="minorEastAsia" w:hAnsiTheme="minorHAnsi" w:cstheme="minorBidi"/>
      <w:sz w:val="18"/>
      <w:szCs w:val="26"/>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26"/>
    </w:rPr>
  </w:style>
  <w:style w:type="table" w:styleId="a6">
    <w:name w:val="Table Grid"/>
    <w:basedOn w:val="a1"/>
    <w:qFormat/>
    <w:pPr>
      <w:widowControl w:val="0"/>
      <w:jc w:val="both"/>
    </w:pPr>
    <w:rPr>
      <w:rFonts w:ascii="Times New Roman" w:eastAsia="宋体"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qFormat/>
    <w:rPr>
      <w:sz w:val="18"/>
      <w:szCs w:val="26"/>
    </w:rPr>
  </w:style>
  <w:style w:type="character" w:customStyle="1" w:styleId="Char0">
    <w:name w:val="页脚 Char"/>
    <w:basedOn w:val="a0"/>
    <w:link w:val="a4"/>
    <w:uiPriority w:val="99"/>
    <w:qFormat/>
    <w:rPr>
      <w:sz w:val="18"/>
      <w:szCs w:val="26"/>
    </w:rPr>
  </w:style>
  <w:style w:type="character" w:customStyle="1" w:styleId="Char">
    <w:name w:val="日期 Char"/>
    <w:basedOn w:val="a0"/>
    <w:link w:val="a3"/>
    <w:uiPriority w:val="99"/>
    <w:semiHidden/>
    <w:qFormat/>
    <w:rPr>
      <w:rFonts w:ascii="Times New Roman" w:eastAsia="宋体" w:hAnsi="Times New Roman" w:cs="Arial Unicode MS"/>
      <w:szCs w:val="24"/>
    </w:rPr>
  </w:style>
  <w:style w:type="paragraph" w:styleId="a7">
    <w:name w:val="Balloon Text"/>
    <w:basedOn w:val="a"/>
    <w:link w:val="Char2"/>
    <w:uiPriority w:val="99"/>
    <w:semiHidden/>
    <w:unhideWhenUsed/>
    <w:rsid w:val="00346226"/>
    <w:rPr>
      <w:sz w:val="18"/>
      <w:szCs w:val="26"/>
    </w:rPr>
  </w:style>
  <w:style w:type="character" w:customStyle="1" w:styleId="Char2">
    <w:name w:val="批注框文本 Char"/>
    <w:basedOn w:val="a0"/>
    <w:link w:val="a7"/>
    <w:uiPriority w:val="99"/>
    <w:semiHidden/>
    <w:rsid w:val="00346226"/>
    <w:rPr>
      <w:rFonts w:ascii="Times New Roman" w:eastAsia="宋体" w:hAnsi="Times New Roman" w:cs="Arial Unicode MS"/>
      <w:kern w:val="2"/>
      <w:sz w:val="18"/>
      <w:szCs w:val="26"/>
      <w:lang w:bidi="bo-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1</Pages>
  <Words>60</Words>
  <Characters>343</Characters>
  <Application>Microsoft Office Word</Application>
  <DocSecurity>0</DocSecurity>
  <Lines>2</Lines>
  <Paragraphs>1</Paragraphs>
  <ScaleCrop>false</ScaleCrop>
  <Company>china</Company>
  <LinksUpToDate>false</LinksUpToDate>
  <CharactersWithSpaces>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迎检办</dc:creator>
  <cp:lastModifiedBy>china</cp:lastModifiedBy>
  <cp:revision>35</cp:revision>
  <cp:lastPrinted>2019-04-11T09:28:00Z</cp:lastPrinted>
  <dcterms:created xsi:type="dcterms:W3CDTF">2018-11-27T08:00:00Z</dcterms:created>
  <dcterms:modified xsi:type="dcterms:W3CDTF">2019-04-11T09:30:00Z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