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B26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716B42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79CDD91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3473D2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022A6F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p>
    <w:p w14:paraId="416CAED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 </w:t>
      </w:r>
    </w:p>
    <w:p w14:paraId="6EE81E9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班医发〔2025〕70号</w:t>
      </w:r>
    </w:p>
    <w:p w14:paraId="4B1207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7B624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262C55E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班戈县人民医院公开遴选住院部暖气管道检修及增设项目施工单位公告</w:t>
      </w:r>
    </w:p>
    <w:p w14:paraId="7202595C">
      <w:pPr>
        <w:ind w:firstLine="640"/>
        <w:rPr>
          <w:rFonts w:ascii="仿宋_GB2312" w:hAnsi="方正仿宋简体" w:eastAsia="仿宋_GB2312"/>
          <w:sz w:val="32"/>
          <w:szCs w:val="32"/>
        </w:rPr>
      </w:pPr>
    </w:p>
    <w:p w14:paraId="329561FF">
      <w:pPr>
        <w:spacing w:line="540" w:lineRule="exact"/>
        <w:ind w:firstLine="640"/>
        <w:rPr>
          <w:rFonts w:ascii="黑体" w:hAnsi="黑体" w:eastAsia="黑体" w:cs="方正黑体简体"/>
          <w:sz w:val="32"/>
          <w:szCs w:val="32"/>
        </w:rPr>
      </w:pPr>
      <w:r>
        <w:rPr>
          <w:rFonts w:hint="eastAsia" w:ascii="黑体" w:hAnsi="黑体" w:eastAsia="黑体" w:cs="方正黑体简体"/>
          <w:sz w:val="32"/>
          <w:szCs w:val="32"/>
        </w:rPr>
        <w:t>一、项目基本情况</w:t>
      </w:r>
    </w:p>
    <w:p w14:paraId="6F203A82">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1</w:t>
      </w:r>
      <w:r>
        <w:rPr>
          <w:rFonts w:hint="eastAsia" w:ascii="仿宋_GB2312" w:hAnsi="方正仿宋简体" w:eastAsia="仿宋_GB2312"/>
          <w:sz w:val="32"/>
          <w:szCs w:val="32"/>
        </w:rPr>
        <w:t>.项目名称：班戈县人民医院住院部暖气管道检修及增设。</w:t>
      </w:r>
    </w:p>
    <w:p w14:paraId="183AB697">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2</w:t>
      </w:r>
      <w:r>
        <w:rPr>
          <w:rFonts w:hint="eastAsia" w:ascii="仿宋_GB2312" w:hAnsi="方正仿宋简体" w:eastAsia="仿宋_GB2312"/>
          <w:sz w:val="32"/>
          <w:szCs w:val="32"/>
        </w:rPr>
        <w:t>.遴选方式：最低价法，投标人</w:t>
      </w:r>
      <w:r>
        <w:rPr>
          <w:rFonts w:hint="eastAsia" w:ascii="仿宋_GB2312" w:hAnsi="方正仿宋简体" w:eastAsia="仿宋_GB2312"/>
          <w:sz w:val="32"/>
          <w:szCs w:val="32"/>
          <w:lang w:val="en-US" w:eastAsia="zh-CN"/>
        </w:rPr>
        <w:t>-</w:t>
      </w:r>
      <w:r>
        <w:rPr>
          <w:rFonts w:hint="eastAsia" w:ascii="仿宋_GB2312" w:hAnsi="方正仿宋简体" w:eastAsia="仿宋_GB2312"/>
          <w:sz w:val="32"/>
          <w:szCs w:val="32"/>
        </w:rPr>
        <w:t>在符合资格条件下最低价中标。</w:t>
      </w:r>
    </w:p>
    <w:p w14:paraId="69AF1FC7">
      <w:pPr>
        <w:pStyle w:val="2"/>
        <w:kinsoku w:val="0"/>
        <w:overflowPunct w:val="0"/>
        <w:autoSpaceDE w:val="0"/>
        <w:autoSpaceDN w:val="0"/>
        <w:spacing w:line="560" w:lineRule="exact"/>
        <w:ind w:firstLine="640" w:firstLineChars="200"/>
        <w:rPr>
          <w:rFonts w:ascii="仿宋_GB2312" w:hAnsi="方正仿宋简体" w:eastAsia="仿宋_GB2312"/>
          <w:sz w:val="32"/>
          <w:szCs w:val="32"/>
          <w:highlight w:val="none"/>
        </w:rPr>
      </w:pPr>
      <w:r>
        <w:rPr>
          <w:rFonts w:hint="default" w:ascii="Times New Roman" w:hAnsi="Times New Roman" w:eastAsia="仿宋_GB2312" w:cs="Times New Roman"/>
          <w:sz w:val="32"/>
          <w:szCs w:val="32"/>
        </w:rPr>
        <w:t>3</w:t>
      </w:r>
      <w:r>
        <w:rPr>
          <w:rFonts w:hint="eastAsia" w:ascii="仿宋_GB2312" w:hAnsi="方正仿宋简体" w:eastAsia="仿宋_GB2312"/>
          <w:sz w:val="32"/>
          <w:szCs w:val="32"/>
        </w:rPr>
        <w:t>.项目最高</w:t>
      </w:r>
      <w:r>
        <w:rPr>
          <w:rFonts w:hint="eastAsia" w:ascii="仿宋_GB2312" w:hAnsi="方正仿宋简体" w:eastAsia="仿宋_GB2312"/>
          <w:sz w:val="32"/>
          <w:szCs w:val="32"/>
          <w:highlight w:val="none"/>
        </w:rPr>
        <w:t>限价：</w:t>
      </w:r>
      <w:r>
        <w:rPr>
          <w:rFonts w:hint="default" w:ascii="Times New Roman" w:hAnsi="Times New Roman" w:eastAsia="仿宋_GB2312" w:cs="Times New Roman"/>
          <w:sz w:val="32"/>
          <w:szCs w:val="32"/>
          <w:highlight w:val="none"/>
          <w:lang w:val="en-US" w:eastAsia="zh-CN"/>
        </w:rPr>
        <w:t>75</w:t>
      </w:r>
      <w:r>
        <w:rPr>
          <w:rFonts w:hint="eastAsia" w:ascii="仿宋_GB2312" w:hAnsi="方正仿宋简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5136</w:t>
      </w:r>
      <w:r>
        <w:rPr>
          <w:rFonts w:hint="eastAsia" w:ascii="仿宋_GB2312" w:hAnsi="方正仿宋简体" w:eastAsia="仿宋_GB2312"/>
          <w:sz w:val="32"/>
          <w:szCs w:val="32"/>
          <w:highlight w:val="none"/>
        </w:rPr>
        <w:t>万元。</w:t>
      </w:r>
    </w:p>
    <w:p w14:paraId="21B7D211">
      <w:pPr>
        <w:pStyle w:val="2"/>
        <w:kinsoku w:val="0"/>
        <w:overflowPunct w:val="0"/>
        <w:autoSpaceDE w:val="0"/>
        <w:autoSpaceDN w:val="0"/>
        <w:spacing w:line="560" w:lineRule="exact"/>
        <w:ind w:firstLine="640" w:firstLineChars="200"/>
        <w:rPr>
          <w:rFonts w:ascii="仿宋_GB2312" w:hAnsi="方正仿宋简体" w:eastAsia="仿宋_GB2312"/>
          <w:sz w:val="32"/>
          <w:szCs w:val="32"/>
          <w:highlight w:val="none"/>
        </w:rPr>
      </w:pPr>
      <w:r>
        <w:rPr>
          <w:rFonts w:hint="default" w:ascii="Times New Roman" w:hAnsi="Times New Roman" w:eastAsia="仿宋_GB2312" w:cs="Times New Roman"/>
          <w:sz w:val="32"/>
          <w:szCs w:val="32"/>
          <w:highlight w:val="none"/>
        </w:rPr>
        <w:t>4</w:t>
      </w:r>
      <w:r>
        <w:rPr>
          <w:rFonts w:hint="eastAsia" w:ascii="仿宋_GB2312" w:hAnsi="方正仿宋简体" w:eastAsia="仿宋_GB2312"/>
          <w:sz w:val="32"/>
          <w:szCs w:val="32"/>
          <w:highlight w:val="none"/>
        </w:rPr>
        <w:t>.项目内容：住院部</w:t>
      </w:r>
      <w:r>
        <w:rPr>
          <w:rFonts w:hint="eastAsia" w:ascii="仿宋_GB2312" w:hAnsi="方正仿宋简体" w:eastAsia="仿宋_GB2312"/>
          <w:sz w:val="32"/>
          <w:szCs w:val="32"/>
          <w:highlight w:val="none"/>
          <w:lang w:eastAsia="zh-CN"/>
        </w:rPr>
        <w:t>各</w:t>
      </w:r>
      <w:r>
        <w:rPr>
          <w:rFonts w:hint="eastAsia" w:ascii="仿宋_GB2312" w:hAnsi="方正仿宋简体" w:eastAsia="仿宋_GB2312"/>
          <w:sz w:val="32"/>
          <w:szCs w:val="32"/>
          <w:highlight w:val="none"/>
        </w:rPr>
        <w:t>楼层病区、办公室等医疗用房和公共区域的暖气管道实施检修；各附属用房增加暖气管道和暖气片；调试供暖设施等。</w:t>
      </w:r>
    </w:p>
    <w:p w14:paraId="14A0DE0D">
      <w:pPr>
        <w:pStyle w:val="2"/>
        <w:kinsoku w:val="0"/>
        <w:overflowPunct w:val="0"/>
        <w:autoSpaceDE w:val="0"/>
        <w:autoSpaceDN w:val="0"/>
        <w:spacing w:line="560" w:lineRule="exact"/>
        <w:ind w:firstLine="640" w:firstLineChars="200"/>
        <w:rPr>
          <w:rFonts w:ascii="仿宋_GB2312" w:hAnsi="方正仿宋简体" w:eastAsia="仿宋_GB2312"/>
          <w:sz w:val="32"/>
          <w:szCs w:val="32"/>
          <w:highlight w:val="none"/>
        </w:rPr>
      </w:pPr>
      <w:r>
        <w:rPr>
          <w:rFonts w:hint="default" w:ascii="Times New Roman" w:hAnsi="Times New Roman" w:eastAsia="仿宋_GB2312" w:cs="Times New Roman"/>
          <w:sz w:val="32"/>
          <w:szCs w:val="32"/>
          <w:highlight w:val="none"/>
        </w:rPr>
        <w:t>5</w:t>
      </w:r>
      <w:r>
        <w:rPr>
          <w:rFonts w:ascii="仿宋_GB2312" w:hAnsi="方正仿宋简体" w:eastAsia="仿宋_GB2312"/>
          <w:sz w:val="32"/>
          <w:szCs w:val="32"/>
          <w:highlight w:val="none"/>
        </w:rPr>
        <w:t>.</w:t>
      </w:r>
      <w:r>
        <w:rPr>
          <w:rFonts w:hint="eastAsia" w:ascii="仿宋_GB2312" w:hAnsi="方正仿宋简体" w:eastAsia="仿宋_GB2312"/>
          <w:sz w:val="32"/>
          <w:szCs w:val="32"/>
          <w:highlight w:val="none"/>
        </w:rPr>
        <w:t>项目最终达到的效果：住院部各楼层暖气管道正常供热。</w:t>
      </w:r>
    </w:p>
    <w:p w14:paraId="77264789">
      <w:pPr>
        <w:pStyle w:val="2"/>
        <w:kinsoku w:val="0"/>
        <w:overflowPunct w:val="0"/>
        <w:autoSpaceDE w:val="0"/>
        <w:autoSpaceDN w:val="0"/>
        <w:spacing w:line="560" w:lineRule="exact"/>
        <w:ind w:firstLine="640" w:firstLineChars="200"/>
        <w:rPr>
          <w:rFonts w:ascii="仿宋_GB2312" w:hAnsi="方正仿宋简体" w:eastAsia="仿宋_GB2312"/>
          <w:sz w:val="32"/>
          <w:szCs w:val="32"/>
        </w:rPr>
      </w:pPr>
      <w:r>
        <w:rPr>
          <w:rFonts w:hint="default" w:ascii="Times New Roman" w:hAnsi="Times New Roman" w:eastAsia="仿宋_GB2312" w:cs="Times New Roman"/>
          <w:sz w:val="32"/>
          <w:szCs w:val="32"/>
        </w:rPr>
        <w:t>6</w:t>
      </w:r>
      <w:r>
        <w:rPr>
          <w:rFonts w:hint="eastAsia" w:ascii="仿宋_GB2312" w:hAnsi="方正仿宋简体" w:eastAsia="仿宋_GB2312"/>
          <w:sz w:val="32"/>
          <w:szCs w:val="32"/>
        </w:rPr>
        <w:t>.本项目不接受联合体参选，本项目不得分包、转包。</w:t>
      </w:r>
    </w:p>
    <w:p w14:paraId="0644EE75">
      <w:pPr>
        <w:spacing w:line="540" w:lineRule="exact"/>
        <w:ind w:firstLine="640"/>
        <w:rPr>
          <w:rFonts w:ascii="黑体" w:hAnsi="黑体" w:eastAsia="黑体" w:cs="方正黑体简体"/>
          <w:sz w:val="32"/>
          <w:szCs w:val="32"/>
        </w:rPr>
      </w:pPr>
      <w:r>
        <w:rPr>
          <w:rFonts w:hint="eastAsia" w:ascii="黑体" w:hAnsi="黑体" w:eastAsia="黑体" w:cs="方正黑体简体"/>
          <w:sz w:val="32"/>
          <w:szCs w:val="32"/>
        </w:rPr>
        <w:t>二、投标人资格条件</w:t>
      </w:r>
    </w:p>
    <w:p w14:paraId="39A054CE">
      <w:pPr>
        <w:spacing w:line="540" w:lineRule="exact"/>
        <w:ind w:firstLine="848" w:firstLineChars="265"/>
        <w:rPr>
          <w:rFonts w:ascii="仿宋_GB2312" w:hAnsi="Times New Roman" w:eastAsia="仿宋_GB2312"/>
          <w:sz w:val="32"/>
          <w:szCs w:val="32"/>
        </w:rPr>
      </w:pPr>
      <w:r>
        <w:rPr>
          <w:rFonts w:hint="eastAsia" w:ascii="仿宋_GB2312" w:hAnsi="Times New Roman" w:eastAsia="仿宋_GB2312"/>
          <w:sz w:val="32"/>
          <w:szCs w:val="32"/>
        </w:rPr>
        <w:t>（一）投标人须符合《中华人民共和国政府采购法》第二十二条规定。</w:t>
      </w:r>
    </w:p>
    <w:p w14:paraId="6B0EDABD">
      <w:pPr>
        <w:spacing w:line="540" w:lineRule="exact"/>
        <w:ind w:firstLine="848" w:firstLineChars="265"/>
        <w:rPr>
          <w:rFonts w:ascii="仿宋_GB2312" w:hAnsi="Times New Roman" w:eastAsia="仿宋_GB2312"/>
          <w:sz w:val="32"/>
          <w:szCs w:val="32"/>
        </w:rPr>
      </w:pPr>
      <w:r>
        <w:rPr>
          <w:rFonts w:hint="eastAsia" w:ascii="仿宋_GB2312" w:hAnsi="Times New Roman" w:eastAsia="仿宋_GB2312"/>
          <w:sz w:val="32"/>
          <w:szCs w:val="32"/>
        </w:rPr>
        <w:t>（二）投标人资质要求</w:t>
      </w:r>
    </w:p>
    <w:p w14:paraId="6CA44E64">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w:t>
      </w:r>
      <w:r>
        <w:rPr>
          <w:rFonts w:hint="eastAsia" w:ascii="仿宋_GB2312" w:hAnsi="方正黑体简体" w:eastAsia="仿宋_GB2312" w:cs="方正黑体简体"/>
          <w:sz w:val="32"/>
          <w:szCs w:val="32"/>
        </w:rPr>
        <w:t>具备建筑工程施工总承包二级及以上或建筑装修装饰工程专业承包二级及以上资质；</w:t>
      </w:r>
    </w:p>
    <w:p w14:paraId="1FC3F0DF">
      <w:pPr>
        <w:spacing w:line="540" w:lineRule="exact"/>
        <w:ind w:firstLine="848" w:firstLineChars="265"/>
        <w:rPr>
          <w:rFonts w:ascii="仿宋_GB2312" w:hAnsi="方正黑体简体" w:eastAsia="仿宋_GB2312" w:cs="方正黑体简体"/>
          <w:sz w:val="32"/>
          <w:szCs w:val="32"/>
        </w:rPr>
      </w:pPr>
      <w:r>
        <w:rPr>
          <w:rFonts w:hint="default" w:ascii="Times New Roman" w:hAnsi="Times New Roman" w:eastAsia="仿宋_GB2312" w:cs="Times New Roman"/>
          <w:sz w:val="32"/>
          <w:szCs w:val="32"/>
        </w:rPr>
        <w:t>2</w:t>
      </w:r>
      <w:r>
        <w:rPr>
          <w:rFonts w:hint="eastAsia" w:ascii="仿宋_GB2312" w:hAnsi="方正黑体简体" w:eastAsia="仿宋_GB2312" w:cs="方正黑体简体"/>
          <w:sz w:val="32"/>
          <w:szCs w:val="32"/>
        </w:rPr>
        <w:t>.</w:t>
      </w:r>
      <w:r>
        <w:rPr>
          <w:rFonts w:hint="eastAsia" w:ascii="仿宋_GB2312" w:hAnsi="Times New Roman" w:eastAsia="仿宋_GB2312"/>
          <w:sz w:val="32"/>
          <w:szCs w:val="32"/>
        </w:rPr>
        <w:t>具备热力管道GB</w:t>
      </w: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安装施工资质；</w:t>
      </w:r>
    </w:p>
    <w:p w14:paraId="33F9D821">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3</w:t>
      </w:r>
      <w:r>
        <w:rPr>
          <w:rFonts w:hint="eastAsia" w:ascii="仿宋_GB2312" w:hAnsi="Times New Roman" w:eastAsia="仿宋_GB2312"/>
          <w:sz w:val="32"/>
          <w:szCs w:val="32"/>
        </w:rPr>
        <w:t>.</w:t>
      </w:r>
      <w:r>
        <w:rPr>
          <w:rFonts w:hint="eastAsia" w:ascii="仿宋_GB2312" w:hAnsi="方正黑体简体" w:eastAsia="仿宋_GB2312" w:cs="方正黑体简体"/>
          <w:sz w:val="32"/>
          <w:szCs w:val="32"/>
        </w:rPr>
        <w:t>具备有效的企业安全生产许可证；</w:t>
      </w:r>
    </w:p>
    <w:p w14:paraId="43038C9A">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4</w:t>
      </w:r>
      <w:r>
        <w:rPr>
          <w:rFonts w:hint="eastAsia" w:ascii="仿宋_GB2312" w:hAnsi="Times New Roman" w:eastAsia="仿宋_GB2312"/>
          <w:sz w:val="32"/>
          <w:szCs w:val="32"/>
        </w:rPr>
        <w:t>.具有类似暖通管道或供热管网检修、安装项目的业绩和经验（需提供相关合同或证明文件）；</w:t>
      </w:r>
    </w:p>
    <w:p w14:paraId="50E44B15">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.项目技术负责人需</w:t>
      </w:r>
      <w:r>
        <w:rPr>
          <w:rFonts w:hint="eastAsia" w:ascii="仿宋_GB2312" w:hAnsi="方正黑体简体" w:eastAsia="仿宋_GB2312" w:cs="方正黑体简体"/>
          <w:sz w:val="32"/>
          <w:szCs w:val="32"/>
        </w:rPr>
        <w:t>具备机电安装工程或相关专业中级</w:t>
      </w:r>
      <w:r>
        <w:rPr>
          <w:rFonts w:hint="eastAsia" w:ascii="仿宋_GB2312" w:hAnsi="Times New Roman" w:eastAsia="仿宋_GB2312"/>
          <w:sz w:val="32"/>
          <w:szCs w:val="32"/>
        </w:rPr>
        <w:t>以上职称，并具有</w:t>
      </w: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年以上压力管道施工经验；</w:t>
      </w:r>
    </w:p>
    <w:p w14:paraId="39D85F11">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6</w:t>
      </w:r>
      <w:r>
        <w:rPr>
          <w:rFonts w:hint="eastAsia" w:ascii="仿宋_GB2312" w:hAnsi="Times New Roman" w:eastAsia="仿宋_GB2312"/>
          <w:sz w:val="32"/>
          <w:szCs w:val="32"/>
        </w:rPr>
        <w:t>. 近三年内实施项目中未有违法、违规、违约记录。</w:t>
      </w:r>
    </w:p>
    <w:p w14:paraId="08F0CF74">
      <w:pPr>
        <w:spacing w:line="540" w:lineRule="exact"/>
        <w:ind w:firstLine="848" w:firstLineChars="265"/>
        <w:rPr>
          <w:rFonts w:ascii="黑体" w:hAnsi="黑体" w:eastAsia="黑体" w:cs="方正黑体简体"/>
          <w:sz w:val="32"/>
          <w:szCs w:val="32"/>
        </w:rPr>
      </w:pPr>
      <w:r>
        <w:rPr>
          <w:rFonts w:hint="eastAsia" w:ascii="黑体" w:hAnsi="黑体" w:eastAsia="黑体" w:cs="方正黑体简体"/>
          <w:sz w:val="32"/>
          <w:szCs w:val="32"/>
        </w:rPr>
        <w:t>三、递交报名资料及时间地点</w:t>
      </w:r>
    </w:p>
    <w:p w14:paraId="57E939AF">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（一）递交资料时间：</w:t>
      </w:r>
      <w:r>
        <w:rPr>
          <w:rFonts w:hint="default" w:ascii="Times New Roman" w:hAnsi="Times New Roman" w:eastAsia="仿宋_GB2312" w:cs="Times New Roman"/>
          <w:sz w:val="32"/>
          <w:szCs w:val="32"/>
        </w:rPr>
        <w:t>2025</w:t>
      </w:r>
      <w:r>
        <w:rPr>
          <w:rFonts w:hint="eastAsia" w:ascii="仿宋_GB2312" w:hAnsi="Times New Roman" w:eastAsia="仿宋_GB2312"/>
          <w:sz w:val="32"/>
          <w:szCs w:val="32"/>
        </w:rPr>
        <w:t>年</w:t>
      </w:r>
      <w:r>
        <w:rPr>
          <w:rFonts w:hint="default" w:ascii="Times New Roman" w:hAnsi="Times New Roman" w:eastAsia="仿宋_GB2312" w:cs="Times New Roman"/>
          <w:sz w:val="32"/>
          <w:szCs w:val="32"/>
        </w:rPr>
        <w:t>9</w:t>
      </w:r>
      <w:r>
        <w:rPr>
          <w:rFonts w:hint="eastAsia" w:ascii="仿宋_GB2312" w:hAnsi="Times New Roman" w:eastAsia="仿宋_GB2312"/>
          <w:sz w:val="32"/>
          <w:szCs w:val="32"/>
        </w:rPr>
        <w:t>月</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仿宋_GB2312" w:hAnsi="Times New Roman" w:eastAsia="仿宋_GB2312"/>
          <w:sz w:val="32"/>
          <w:szCs w:val="32"/>
        </w:rPr>
        <w:t>日-</w:t>
      </w:r>
      <w:r>
        <w:rPr>
          <w:rFonts w:hint="default" w:ascii="Times New Roman" w:hAnsi="Times New Roman" w:eastAsia="仿宋_GB2312" w:cs="Times New Roman"/>
          <w:sz w:val="32"/>
          <w:szCs w:val="32"/>
        </w:rPr>
        <w:t>2025</w:t>
      </w:r>
      <w:r>
        <w:rPr>
          <w:rFonts w:hint="eastAsia" w:ascii="仿宋_GB2312" w:hAnsi="Times New Roman" w:eastAsia="仿宋_GB2312"/>
          <w:sz w:val="32"/>
          <w:szCs w:val="32"/>
        </w:rPr>
        <w:t>年</w:t>
      </w:r>
      <w:r>
        <w:rPr>
          <w:rFonts w:hint="default" w:ascii="Times New Roman" w:hAnsi="Times New Roman" w:eastAsia="仿宋_GB2312" w:cs="Times New Roman"/>
          <w:sz w:val="32"/>
          <w:szCs w:val="32"/>
        </w:rPr>
        <w:t>9</w:t>
      </w:r>
      <w:r>
        <w:rPr>
          <w:rFonts w:hint="eastAsia" w:ascii="仿宋_GB2312" w:hAnsi="Times New Roman" w:eastAsia="仿宋_GB2312"/>
          <w:sz w:val="32"/>
          <w:szCs w:val="32"/>
        </w:rPr>
        <w:t>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eastAsia" w:ascii="仿宋_GB2312" w:hAnsi="Times New Roman" w:eastAsia="仿宋_GB2312"/>
          <w:sz w:val="32"/>
          <w:szCs w:val="32"/>
        </w:rPr>
        <w:t>日（共</w:t>
      </w: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 xml:space="preserve">天，周末不休），逾期不予受理。 </w:t>
      </w:r>
    </w:p>
    <w:p w14:paraId="7820E8EF">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（二）递交资料地址：班戈县人民医院。</w:t>
      </w:r>
    </w:p>
    <w:p w14:paraId="61C248DF">
      <w:pPr>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（三）需提交的登记资料</w:t>
      </w:r>
    </w:p>
    <w:p w14:paraId="163B192F">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.法定代表人证书、法人授权委托书和被委托人身份证明；</w:t>
      </w:r>
    </w:p>
    <w:p w14:paraId="0E3FEC31">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.营业执照、组织机构代码证、税务登记证副本或“三证合一”的营业执照；</w:t>
      </w:r>
    </w:p>
    <w:p w14:paraId="27A4B184">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3</w:t>
      </w:r>
      <w:r>
        <w:rPr>
          <w:rFonts w:hint="eastAsia" w:ascii="仿宋_GB2312" w:hAnsi="Times New Roman" w:eastAsia="仿宋_GB2312"/>
          <w:sz w:val="32"/>
          <w:szCs w:val="32"/>
        </w:rPr>
        <w:t>.建筑工程施工总承包或建筑装修装饰工程专业承包资质证书，热力管道安装施工资质证书，安全生产许可证；</w:t>
      </w:r>
    </w:p>
    <w:p w14:paraId="6032225D">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4</w:t>
      </w:r>
      <w:r>
        <w:rPr>
          <w:rFonts w:hint="eastAsia" w:ascii="仿宋_GB2312" w:hAnsi="Times New Roman" w:eastAsia="仿宋_GB2312"/>
          <w:sz w:val="32"/>
          <w:szCs w:val="32"/>
        </w:rPr>
        <w:t>.项目经理和技术负责人相关资质文件，项目经理在本单位近六个月的社保证明以及无在建项目承诺函；</w:t>
      </w:r>
    </w:p>
    <w:p w14:paraId="441844D6">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5</w:t>
      </w:r>
      <w:r>
        <w:rPr>
          <w:rFonts w:hint="eastAsia" w:ascii="仿宋_GB2312" w:hAnsi="Times New Roman" w:eastAsia="仿宋_GB2312"/>
          <w:sz w:val="32"/>
          <w:szCs w:val="32"/>
        </w:rPr>
        <w:t>.业绩证明材料；</w:t>
      </w:r>
    </w:p>
    <w:p w14:paraId="035797CE">
      <w:pPr>
        <w:spacing w:line="540" w:lineRule="exact"/>
        <w:ind w:firstLine="848" w:firstLineChars="265"/>
        <w:rPr>
          <w:rFonts w:ascii="仿宋_GB2312" w:hAnsi="Times New Roman" w:eastAsia="仿宋_GB2312"/>
          <w:sz w:val="32"/>
          <w:szCs w:val="32"/>
        </w:rPr>
      </w:pPr>
      <w:r>
        <w:rPr>
          <w:rFonts w:hint="default" w:ascii="Times New Roman" w:hAnsi="Times New Roman" w:eastAsia="仿宋_GB2312" w:cs="Times New Roman"/>
          <w:sz w:val="32"/>
          <w:szCs w:val="32"/>
        </w:rPr>
        <w:t>6</w:t>
      </w:r>
      <w:r>
        <w:rPr>
          <w:rFonts w:hint="eastAsia" w:ascii="仿宋_GB2312" w:hAnsi="Times New Roman" w:eastAsia="仿宋_GB2312"/>
          <w:sz w:val="32"/>
          <w:szCs w:val="32"/>
        </w:rPr>
        <w:t>.近三年内实施项目中未有违法、违规、违约记录声明函。</w:t>
      </w:r>
    </w:p>
    <w:p w14:paraId="0B2F8D6C">
      <w:pPr>
        <w:spacing w:line="54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注：所有资料均须提交原件（原件查验后退回）和一套复印件（复印件须每页加盖投标人单位公章）。</w:t>
      </w:r>
    </w:p>
    <w:p w14:paraId="7C31F189">
      <w:pPr>
        <w:spacing w:line="540" w:lineRule="exact"/>
        <w:ind w:firstLine="640"/>
        <w:rPr>
          <w:rFonts w:ascii="黑体" w:hAnsi="黑体" w:eastAsia="黑体" w:cs="方正黑体简体"/>
          <w:sz w:val="32"/>
          <w:szCs w:val="32"/>
        </w:rPr>
      </w:pPr>
      <w:r>
        <w:rPr>
          <w:rFonts w:hint="eastAsia" w:ascii="黑体" w:hAnsi="黑体" w:eastAsia="黑体" w:cs="方正黑体简体"/>
          <w:sz w:val="32"/>
          <w:szCs w:val="32"/>
        </w:rPr>
        <w:t>四、监督单位和监督电话</w:t>
      </w:r>
    </w:p>
    <w:p w14:paraId="0484B5EE">
      <w:pPr>
        <w:spacing w:line="540" w:lineRule="exact"/>
        <w:ind w:firstLine="640"/>
        <w:rPr>
          <w:rFonts w:ascii="仿宋_GB2312" w:hAnsi="方正仿宋简体" w:eastAsia="仿宋_GB2312"/>
          <w:sz w:val="32"/>
          <w:szCs w:val="32"/>
        </w:rPr>
      </w:pPr>
      <w:r>
        <w:rPr>
          <w:rFonts w:hint="default" w:ascii="Times New Roman" w:hAnsi="Times New Roman" w:eastAsia="仿宋_GB2312" w:cs="Times New Roman"/>
          <w:sz w:val="32"/>
          <w:szCs w:val="32"/>
        </w:rPr>
        <w:t>1</w:t>
      </w:r>
      <w:r>
        <w:rPr>
          <w:rFonts w:hint="eastAsia" w:ascii="仿宋_GB2312" w:hAnsi="Times New Roman" w:eastAsia="仿宋_GB2312"/>
          <w:sz w:val="32"/>
          <w:szCs w:val="32"/>
        </w:rPr>
        <w:t>.</w:t>
      </w:r>
      <w:r>
        <w:rPr>
          <w:rFonts w:hint="eastAsia" w:ascii="仿宋_GB2312" w:hAnsi="方正仿宋简体" w:eastAsia="仿宋_GB2312"/>
          <w:sz w:val="32"/>
          <w:szCs w:val="32"/>
        </w:rPr>
        <w:t>班戈县纪委：</w:t>
      </w:r>
      <w:r>
        <w:rPr>
          <w:rFonts w:hint="default" w:ascii="Times New Roman" w:hAnsi="Times New Roman" w:eastAsia="仿宋_GB2312" w:cs="Times New Roman"/>
          <w:sz w:val="32"/>
          <w:szCs w:val="32"/>
        </w:rPr>
        <w:t>0896</w:t>
      </w:r>
      <w:r>
        <w:rPr>
          <w:rFonts w:hint="eastAsia" w:ascii="仿宋_GB2312" w:hAnsi="方正仿宋简体" w:eastAsia="仿宋_GB2312"/>
          <w:sz w:val="32"/>
          <w:szCs w:val="32"/>
        </w:rPr>
        <w:t>-</w:t>
      </w:r>
      <w:r>
        <w:rPr>
          <w:rFonts w:hint="default" w:ascii="Times New Roman" w:hAnsi="Times New Roman" w:eastAsia="仿宋_GB2312" w:cs="Times New Roman"/>
          <w:sz w:val="32"/>
          <w:szCs w:val="32"/>
        </w:rPr>
        <w:t>3672977</w:t>
      </w:r>
    </w:p>
    <w:p w14:paraId="365569F0">
      <w:pPr>
        <w:spacing w:line="540" w:lineRule="exact"/>
        <w:ind w:firstLine="640"/>
        <w:rPr>
          <w:rFonts w:ascii="仿宋_GB2312" w:hAnsi="方正仿宋简体" w:eastAsia="仿宋_GB2312"/>
          <w:sz w:val="32"/>
          <w:szCs w:val="32"/>
        </w:rPr>
      </w:pPr>
      <w:r>
        <w:rPr>
          <w:rFonts w:hint="default" w:ascii="Times New Roman" w:hAnsi="Times New Roman" w:eastAsia="仿宋_GB2312" w:cs="Times New Roman"/>
          <w:sz w:val="32"/>
          <w:szCs w:val="32"/>
        </w:rPr>
        <w:t>2</w:t>
      </w:r>
      <w:r>
        <w:rPr>
          <w:rFonts w:hint="eastAsia" w:ascii="仿宋_GB2312" w:hAnsi="Times New Roman" w:eastAsia="仿宋_GB2312"/>
          <w:sz w:val="32"/>
          <w:szCs w:val="32"/>
        </w:rPr>
        <w:t>.</w:t>
      </w:r>
      <w:r>
        <w:rPr>
          <w:rFonts w:hint="eastAsia" w:ascii="仿宋_GB2312" w:hAnsi="方正仿宋简体" w:eastAsia="仿宋_GB2312"/>
          <w:sz w:val="32"/>
          <w:szCs w:val="32"/>
        </w:rPr>
        <w:t>班戈县卫生健康委员会：</w:t>
      </w:r>
      <w:r>
        <w:rPr>
          <w:rFonts w:hint="default" w:ascii="Times New Roman" w:hAnsi="Times New Roman" w:eastAsia="仿宋_GB2312" w:cs="Times New Roman"/>
          <w:sz w:val="32"/>
          <w:szCs w:val="32"/>
        </w:rPr>
        <w:t>0896</w:t>
      </w:r>
      <w:r>
        <w:rPr>
          <w:rFonts w:hint="eastAsia" w:ascii="仿宋_GB2312" w:hAnsi="方正仿宋简体" w:eastAsia="仿宋_GB2312"/>
          <w:sz w:val="32"/>
          <w:szCs w:val="32"/>
        </w:rPr>
        <w:t>-</w:t>
      </w:r>
      <w:r>
        <w:rPr>
          <w:rFonts w:hint="default" w:ascii="Times New Roman" w:hAnsi="Times New Roman" w:eastAsia="仿宋_GB2312" w:cs="Times New Roman"/>
          <w:sz w:val="32"/>
          <w:szCs w:val="32"/>
        </w:rPr>
        <w:t>3672141</w:t>
      </w:r>
    </w:p>
    <w:p w14:paraId="7E69E50A">
      <w:pPr>
        <w:spacing w:line="560" w:lineRule="exact"/>
        <w:ind w:firstLine="640" w:firstLineChars="200"/>
        <w:rPr>
          <w:rFonts w:ascii="仿宋_GB2312" w:hAnsi="方正仿宋简体" w:eastAsia="仿宋_GB2312"/>
          <w:sz w:val="32"/>
          <w:szCs w:val="32"/>
        </w:rPr>
      </w:pPr>
      <w:r>
        <w:rPr>
          <w:rFonts w:hint="eastAsia" w:ascii="仿宋_GB2312" w:hAnsi="方正仿宋简体" w:eastAsia="仿宋_GB2312"/>
          <w:sz w:val="32"/>
          <w:szCs w:val="32"/>
        </w:rPr>
        <w:t>项目联系人：葸主任</w:t>
      </w:r>
      <w:r>
        <w:rPr>
          <w:rFonts w:hint="default" w:ascii="Times New Roman" w:hAnsi="Times New Roman" w:eastAsia="仿宋_GB2312" w:cs="Times New Roman"/>
          <w:sz w:val="32"/>
          <w:szCs w:val="32"/>
        </w:rPr>
        <w:t>18089962066</w:t>
      </w:r>
    </w:p>
    <w:p w14:paraId="315CDBD3">
      <w:pPr>
        <w:spacing w:line="560" w:lineRule="exact"/>
        <w:ind w:firstLine="5760" w:firstLineChars="1800"/>
        <w:rPr>
          <w:rFonts w:ascii="仿宋_GB2312" w:hAnsi="方正仿宋简体" w:eastAsia="仿宋_GB2312"/>
          <w:sz w:val="32"/>
          <w:szCs w:val="32"/>
        </w:rPr>
      </w:pPr>
      <w:bookmarkStart w:id="0" w:name="_GoBack"/>
      <w:bookmarkEnd w:id="0"/>
    </w:p>
    <w:p w14:paraId="7FB4DF67">
      <w:pPr>
        <w:spacing w:line="560" w:lineRule="exact"/>
        <w:ind w:firstLine="5760" w:firstLineChars="1800"/>
        <w:rPr>
          <w:rFonts w:ascii="仿宋_GB2312" w:hAnsi="方正仿宋简体" w:eastAsia="仿宋_GB2312"/>
          <w:sz w:val="32"/>
          <w:szCs w:val="32"/>
        </w:rPr>
      </w:pPr>
    </w:p>
    <w:p w14:paraId="441E4EB5">
      <w:pPr>
        <w:spacing w:line="560" w:lineRule="exact"/>
        <w:ind w:firstLine="5760" w:firstLineChars="1800"/>
        <w:rPr>
          <w:rFonts w:ascii="仿宋_GB2312" w:hAnsi="方正仿宋简体" w:eastAsia="仿宋_GB2312"/>
          <w:sz w:val="32"/>
          <w:szCs w:val="32"/>
        </w:rPr>
      </w:pPr>
      <w:r>
        <w:rPr>
          <w:rFonts w:hint="eastAsia" w:ascii="仿宋_GB2312" w:hAnsi="方正仿宋简体" w:eastAsia="仿宋_GB2312"/>
          <w:sz w:val="32"/>
          <w:szCs w:val="32"/>
        </w:rPr>
        <w:t>班戈县人民医院</w:t>
      </w:r>
    </w:p>
    <w:p w14:paraId="1FACF642">
      <w:pPr>
        <w:spacing w:line="560" w:lineRule="exact"/>
        <w:ind w:firstLine="5760" w:firstLineChars="1800"/>
      </w:pPr>
      <w:r>
        <w:rPr>
          <w:rFonts w:hint="default" w:ascii="Times New Roman" w:hAnsi="Times New Roman" w:eastAsia="仿宋_GB2312" w:cs="Times New Roman"/>
          <w:sz w:val="32"/>
          <w:szCs w:val="32"/>
        </w:rPr>
        <w:t>2025</w:t>
      </w:r>
      <w:r>
        <w:rPr>
          <w:rFonts w:hint="eastAsia" w:ascii="仿宋_GB2312" w:hAnsi="方正仿宋简体" w:eastAsia="仿宋_GB2312"/>
          <w:sz w:val="32"/>
          <w:szCs w:val="32"/>
        </w:rPr>
        <w:t>年</w:t>
      </w:r>
      <w:r>
        <w:rPr>
          <w:rFonts w:hint="default" w:ascii="Times New Roman" w:hAnsi="Times New Roman" w:eastAsia="仿宋_GB2312" w:cs="Times New Roman"/>
          <w:sz w:val="32"/>
          <w:szCs w:val="32"/>
        </w:rPr>
        <w:t>9</w:t>
      </w:r>
      <w:r>
        <w:rPr>
          <w:rFonts w:hint="eastAsia" w:ascii="仿宋_GB2312" w:hAnsi="方正仿宋简体" w:eastAsia="仿宋_GB2312"/>
          <w:sz w:val="32"/>
          <w:szCs w:val="32"/>
        </w:rPr>
        <w:t>月</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仿宋_GB2312" w:hAnsi="方正仿宋简体" w:eastAsia="仿宋_GB2312"/>
          <w:sz w:val="32"/>
          <w:szCs w:val="32"/>
        </w:rPr>
        <w:t>日</w:t>
      </w:r>
    </w:p>
    <w:p w14:paraId="029AECB7">
      <w:pPr>
        <w:ind w:left="0" w:leftChars="0" w:firstLine="0" w:firstLineChars="0"/>
        <w:rPr>
          <w:rFonts w:hint="default" w:ascii="方正仿宋简体" w:hAnsi="方正仿宋简体" w:eastAsia="方正仿宋简体" w:cs="方正仿宋简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WQxNGYzOTNhMDdhM2U1ZGU3MDAzZTdiZGNmNTUifQ=="/>
  </w:docVars>
  <w:rsids>
    <w:rsidRoot w:val="00000000"/>
    <w:rsid w:val="05FE4192"/>
    <w:rsid w:val="066E1317"/>
    <w:rsid w:val="0DD34E76"/>
    <w:rsid w:val="117D2D56"/>
    <w:rsid w:val="125A0529"/>
    <w:rsid w:val="164E6A70"/>
    <w:rsid w:val="1AB237FB"/>
    <w:rsid w:val="226A2E83"/>
    <w:rsid w:val="290B1767"/>
    <w:rsid w:val="2BBD61DC"/>
    <w:rsid w:val="318D0BD9"/>
    <w:rsid w:val="3BEB0739"/>
    <w:rsid w:val="3E630A5B"/>
    <w:rsid w:val="3FA27361"/>
    <w:rsid w:val="41C97EC8"/>
    <w:rsid w:val="500F0A42"/>
    <w:rsid w:val="5147471C"/>
    <w:rsid w:val="53714E51"/>
    <w:rsid w:val="54E3249D"/>
    <w:rsid w:val="550A12A6"/>
    <w:rsid w:val="56BF502A"/>
    <w:rsid w:val="58574F1D"/>
    <w:rsid w:val="5CC760E2"/>
    <w:rsid w:val="5F7142C3"/>
    <w:rsid w:val="619914B1"/>
    <w:rsid w:val="654A79BD"/>
    <w:rsid w:val="67D04841"/>
    <w:rsid w:val="69576E6B"/>
    <w:rsid w:val="6C223454"/>
    <w:rsid w:val="6D047526"/>
    <w:rsid w:val="712F62D4"/>
    <w:rsid w:val="74A93D23"/>
    <w:rsid w:val="7A9C3E4D"/>
    <w:rsid w:val="7C58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left"/>
    </w:pPr>
    <w:rPr>
      <w:rFonts w:eastAsia="微软雅黑" w:cs="方正仿宋简体" w:asciiTheme="minorAscii" w:hAnsiTheme="minorAscii"/>
      <w:bCs/>
      <w:snapToGrid w:val="0"/>
      <w:kern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Web)"/>
    <w:basedOn w:val="1"/>
    <w:qFormat/>
    <w:uiPriority w:val="0"/>
    <w:pP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774</Words>
  <Characters>848</Characters>
  <Lines>0</Lines>
  <Paragraphs>0</Paragraphs>
  <TotalTime>1</TotalTime>
  <ScaleCrop>false</ScaleCrop>
  <LinksUpToDate>false</LinksUpToDate>
  <CharactersWithSpaces>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2022-05-19T04:03:00Z</dcterms:created>
  <dc:creator>bgx</dc:creator>
  <cp:lastModifiedBy>吱吱</cp:lastModifiedBy>
  <cp:lastPrinted>2025-09-17T04:10:13Z</cp:lastPrinted>
  <dcterms:modified xsi:type="dcterms:W3CDTF">2025-09-17T04:14:28Z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30F282ECB4284C99B17E86B0EEA06ABC_13</vt:lpwstr>
  </property>
  <property fmtid="{D5CDD505-2E9C-101B-9397-08002B2CF9AE}" pid="4" name="KSOTemplateDocerSaveRecord">
    <vt:lpwstr>eyJoZGlkIjoiMDZlOTRkYTExOGNmOGJmYmUwZjc1ZGFkOTQxYWVmNjUiLCJ1c2VySWQiOiI2NTUxNjQ3MjkifQ==</vt:lpwstr>
  </property>
</Properties>
</file>