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45"/>
          <w:szCs w:val="45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  <w:t>那曲</w:t>
      </w:r>
      <w:r>
        <w:rPr>
          <w:rFonts w:hint="eastAsia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eastAsia="zh-CN"/>
          <w14:textFill>
            <w14:solidFill>
              <w14:schemeClr w14:val="tx1"/>
            </w14:solidFill>
          </w14:textFill>
        </w:rPr>
        <w:t>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52"/>
          <w:szCs w:val="52"/>
          <w:shd w:val="clear" w:fill="FFFFFF"/>
          <w14:textFill>
            <w14:solidFill>
              <w14:schemeClr w14:val="tx1"/>
            </w14:solidFill>
          </w14:textFill>
        </w:rPr>
        <w:t>年度部门预算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  <w:t xml:space="preserve">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52"/>
          <w:szCs w:val="52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44"/>
          <w:szCs w:val="44"/>
          <w:shd w:val="clear" w:fill="FFFFFF"/>
          <w:lang w:val="en-US" w:eastAsia="zh-CN"/>
        </w:rPr>
        <w:t>2018年05月28日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jc w:val="both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0" w:right="0" w:firstLine="420"/>
        <w:jc w:val="center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484848"/>
          <w:spacing w:val="0"/>
          <w:sz w:val="44"/>
          <w:szCs w:val="44"/>
          <w:shd w:val="clear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jc w:val="both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第一部分 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一、主要职能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二、部门单位构成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年度部门预算明细表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一、财政拨款收支总表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二、一般公共预算支出表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三、一般公共预算基本支出表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四、一般公共预算“三公”经费支出表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五、政府性基金预算支出表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六、部门收支总表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七、部门收入总表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firstLine="64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八、部门支出总表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第三部分 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年度部门预算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第四部分  名词解释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jc w:val="center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/>
        <w:jc w:val="center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  <w:t>第一部分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48484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484848"/>
          <w:spacing w:val="0"/>
          <w:sz w:val="32"/>
          <w:szCs w:val="32"/>
          <w:shd w:val="clear" w:fill="FFFFFF"/>
        </w:rPr>
        <w:t>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一、主要职能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贯彻执行国家关于住房和城乡建设领域政策和法律法规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承担全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保障性住房的责任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承担提出全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住房制度改革的责任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承担规范全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住房和城乡建设管理秩序的责任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承担建立适合全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科学规范的工程建设标准体系的责任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承担规范全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房地产市场秩序、监督管理房地产市场的责任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监督管理全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建筑市场、规范市场各方主体行为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拟订全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城市建设的政策、规划并指导实践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承担规范、指导全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市、县、</w:t>
      </w:r>
      <w:r>
        <w:rPr>
          <w:rFonts w:hint="eastAsia" w:ascii="仿宋" w:hAnsi="仿宋" w:eastAsia="仿宋" w:cs="仿宋"/>
          <w:sz w:val="32"/>
          <w:szCs w:val="32"/>
        </w:rPr>
        <w:t>乡镇、村建设的责任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10、</w:t>
      </w:r>
      <w:r>
        <w:rPr>
          <w:rFonts w:hint="eastAsia" w:ascii="仿宋" w:hAnsi="仿宋" w:eastAsia="仿宋" w:cs="仿宋"/>
          <w:sz w:val="32"/>
          <w:szCs w:val="32"/>
        </w:rPr>
        <w:t>负责对全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住房公积金监督管理，确保公积金的有效使用和安全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11、</w:t>
      </w:r>
      <w:r>
        <w:rPr>
          <w:rFonts w:hint="eastAsia" w:ascii="仿宋" w:hAnsi="仿宋" w:eastAsia="仿宋" w:cs="仿宋"/>
          <w:sz w:val="32"/>
          <w:szCs w:val="32"/>
        </w:rPr>
        <w:t>负责局系统人事、机构编制和劳动工资工作；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12、</w:t>
      </w:r>
      <w:r>
        <w:rPr>
          <w:rFonts w:hint="eastAsia" w:ascii="仿宋" w:hAnsi="仿宋" w:eastAsia="仿宋" w:cs="仿宋"/>
          <w:sz w:val="32"/>
          <w:szCs w:val="32"/>
        </w:rPr>
        <w:t>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那曲市委</w:t>
      </w:r>
      <w:r>
        <w:rPr>
          <w:rFonts w:hint="eastAsia" w:ascii="仿宋" w:hAnsi="仿宋" w:eastAsia="仿宋" w:cs="仿宋"/>
          <w:sz w:val="32"/>
          <w:szCs w:val="32"/>
        </w:rPr>
        <w:t>交办的其他事项。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二、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那曲市住建局机构设置情况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1、机构人员情况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我局机关干部编制43人，（其中：行政编制18人、事业编制25人）；在职人员56人，（其中：行政人员25人、事业人员24人、机关事业合同工7人）；退休27人；西部志愿者3人；保安2人。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2、组成机构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机关所属行政单位设6个内设机构（正科级）：①、办公室，②、计划财务科，③、建筑管理科，④、规划设计管理科，⑤、城市建设管理科，⑥、房产管理局（住房制度管理办公室）。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Style w:val="7"/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机关所属事业单位设5个内设机构：①、资金管理中心，②、设计院，③、工程质量监督管理站，④、房产管理所（副科级建制），⑤、机关后勤服务中心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（副科级建制）。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484848"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  <w:t>第二部分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48484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年度预算明细表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另附：表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1--表8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484848"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484848"/>
          <w:spacing w:val="0"/>
          <w:sz w:val="32"/>
          <w:szCs w:val="32"/>
          <w:shd w:val="clear" w:fill="FFFFFF"/>
        </w:rPr>
        <w:t>第三部分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年度预算</w:t>
      </w: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一、201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年度财政拨款收支预算情况总体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那曲市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年财政安排本级部门预算经费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万元，其中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基本支出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1726.8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项目支出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44.4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年财政安排本级部门预算经费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万元，其中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工资福利支出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1613.8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商品和服务支出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109.4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对个人和家庭补助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3.6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项目支出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44.4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（其他城乡社区管理事务支出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8.3万元、保障性住房租金补贴36.1万元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二、201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年度一般公共预算当年财政拨款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（一）一般公共预算当年财政拨款规模变化</w:t>
      </w:r>
      <w:r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年财政安排本级部门预算经费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万元，比201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年部门预算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1316.7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454.5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万元，同比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增长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34.52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（二）一般公共预算当年财政拨款结构</w:t>
      </w:r>
      <w:r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年财政安排本级部门预算经费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万元，其中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工资福利支出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1613.8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91.11%；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商品和服务支出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109.4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6.18%；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对个人和家庭补助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3.6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，占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0.2%；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项目支出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44.4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，占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2.51%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（三）一般公共预算当年财政拨款具体使用情况</w:t>
      </w:r>
      <w:r>
        <w:rPr>
          <w:rFonts w:hint="eastAsia" w:ascii="仿宋" w:hAnsi="仿宋" w:eastAsia="仿宋" w:cs="仿宋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一般公共预算城乡社区支出（类）城乡社区管理事物（款）行政运行（项）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1618.7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万元，占总预算的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91.39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、其他城乡社区管理事务支出（项）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8.3万元，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占总预算的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0.47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；住房保障支出（类）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保障性住房租金补贴（项）36.1万元，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占总预算的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2.04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、住房公积金（项）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108.1万元，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占总预算的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6.1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%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48484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三、201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年度一般公共预算基本支出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那曲市住建局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年一般公共预算基本支出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1726.8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万元，其中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工资福利支出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1613.8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（工资奖金津补贴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1049.3万元、社会保障缴费375.7万元、住房公积金108.1万元、其他工资福利支出80.7万元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）；商品服务支出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109.4万元，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办公经费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53.5万元（办公费3.4万元、印刷费0.9万元、水电费1.3万元、邮电费13万元、公用取暖费13.8万元、差旅费20.6万元、福利费0.5万元、）、会议费2.2万元、培训费3.4万元、公务接待费1.9万元、公务用车运行维护费28.9万元、维修（护）费2.2万元、其他商品服务支出17.3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万元；其他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对个人家庭补助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3.6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48484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四、201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年“三公”经费预算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市住建局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三公经费预算合计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30.8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万元，其中公务接待费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1.9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万元，公车运行维护费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28.9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31.1万元减少0.3万元，同比下降0.96%；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年公务用车保有量为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辆，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公车运行维护费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28.9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，与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2017年28.9万元相同；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年我单位无因公出国（境）预算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公务接待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全面贯彻落实中央“八项规定”、自治区“约法十章”、“九项要求”，我局2018年将尽量减少公务接待次数；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2018年我局没有预算公务用车购置费。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五、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2018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年度政府性基金预算支出数据分析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我局2018年没有安排政府性基金预算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48484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年度收支预算情况总体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年度部门预算收入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万元，收入总计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万元。201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年度部门预算支出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其中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：城乡社区支出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1627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、住房保障支出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144.2万元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、201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年度收入预算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年度部门预算收入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收入总计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、201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</w:rPr>
        <w:t>年度支出预算</w:t>
      </w:r>
      <w:r>
        <w:rPr>
          <w:rFonts w:hint="eastAsia" w:ascii="楷体" w:hAnsi="楷体" w:eastAsia="楷体" w:cs="楷体"/>
          <w:b/>
          <w:bCs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数据分析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年度部门预算支出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1771.2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其中：基本支出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1726.8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、项目支出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44.4万元。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Style w:val="7"/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7"/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484848"/>
          <w:spacing w:val="0"/>
          <w:sz w:val="32"/>
          <w:szCs w:val="32"/>
          <w:shd w:val="clear" w:fill="FFFFFF"/>
        </w:rPr>
        <w:t>第四部分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48484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名词解释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1、一般公共预算：是对以税收为主体的财政收入，安排用于保障和改善民生、推动经济社会发展、维护国家安全、维持国家机构正常运转等方面的收支预算。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城乡社区支出（类）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是指用于城乡社区事务支出，包括保障机构正常运转、完成日常和特定的工作任务或事业发展目标的支出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eastAsia="zh-CN"/>
        </w:rPr>
        <w:t>住房保障支出（类）：是指集中反映政府用于住房方面的支出，包括用于保障性住房方面的支出；行政事业单位用财政拨款资金和其他资金等安排的住房改革支出；城乡社区廉租房规划建设维护、住房制度改革、产权产籍管理、房地产市场监督等方面的支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48484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484848"/>
          <w:spacing w:val="0"/>
          <w:sz w:val="32"/>
          <w:szCs w:val="32"/>
          <w:shd w:val="clear" w:fill="FFFFFF"/>
        </w:rPr>
        <w:t>、邮电费：包括邮寄费和电话费等。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ZDM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五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五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EA85"/>
    <w:multiLevelType w:val="singleLevel"/>
    <w:tmpl w:val="5B0BEA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62E83"/>
    <w:rsid w:val="036A277B"/>
    <w:rsid w:val="05A86122"/>
    <w:rsid w:val="06177F25"/>
    <w:rsid w:val="0FB23DCF"/>
    <w:rsid w:val="196576D6"/>
    <w:rsid w:val="26311924"/>
    <w:rsid w:val="28810555"/>
    <w:rsid w:val="2E283E88"/>
    <w:rsid w:val="555754B6"/>
    <w:rsid w:val="56B46E7D"/>
    <w:rsid w:val="57EB6A01"/>
    <w:rsid w:val="5AE40570"/>
    <w:rsid w:val="5B1C7F7A"/>
    <w:rsid w:val="5B2F4EDF"/>
    <w:rsid w:val="5CA65CBE"/>
    <w:rsid w:val="62E069A1"/>
    <w:rsid w:val="6BAC4C98"/>
    <w:rsid w:val="6F167D1C"/>
    <w:rsid w:val="6FD81852"/>
    <w:rsid w:val="72150323"/>
    <w:rsid w:val="75A1300F"/>
    <w:rsid w:val="77770B61"/>
    <w:rsid w:val="778235DC"/>
    <w:rsid w:val="79B62E83"/>
    <w:rsid w:val="79BA3449"/>
    <w:rsid w:val="7B9E6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2017-05-09T08:01:00Z</dcterms:created>
  <dc:creator>lenovo</dc:creator>
  <cp:lastModifiedBy>还是不懂？</cp:lastModifiedBy>
  <cp:lastPrinted>2018-05-30T10:41:15Z</cp:lastPrinted>
  <dcterms:modified xsi:type="dcterms:W3CDTF">2018-05-30T10:53:42Z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