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770" w:rsidRDefault="005A6770" w:rsidP="00D70C01">
      <w:pPr>
        <w:jc w:val="left"/>
        <w:rPr>
          <w:rFonts w:ascii="仿宋" w:eastAsia="仿宋" w:hAnsi="仿宋" w:cs="方正仿宋简体"/>
          <w:sz w:val="32"/>
          <w:szCs w:val="32"/>
        </w:rPr>
      </w:pPr>
      <w:r>
        <w:rPr>
          <w:rFonts w:ascii="仿宋" w:eastAsia="仿宋" w:hAnsi="仿宋" w:cs="方正仿宋简体" w:hint="eastAsia"/>
          <w:sz w:val="32"/>
          <w:szCs w:val="32"/>
        </w:rPr>
        <w:t>附件</w:t>
      </w:r>
      <w:r w:rsidR="00B61C08">
        <w:rPr>
          <w:rFonts w:ascii="仿宋" w:eastAsia="仿宋" w:hAnsi="仿宋" w:cs="方正仿宋简体" w:hint="eastAsia"/>
          <w:sz w:val="32"/>
          <w:szCs w:val="32"/>
        </w:rPr>
        <w:t>3</w:t>
      </w:r>
      <w:r>
        <w:rPr>
          <w:rFonts w:ascii="仿宋" w:eastAsia="仿宋" w:hAnsi="仿宋" w:cs="方正仿宋简体" w:hint="eastAsia"/>
          <w:sz w:val="32"/>
          <w:szCs w:val="32"/>
        </w:rPr>
        <w:t>：</w:t>
      </w:r>
    </w:p>
    <w:p w:rsidR="001026E0" w:rsidRDefault="001026E0" w:rsidP="00D70C01">
      <w:pPr>
        <w:jc w:val="left"/>
        <w:rPr>
          <w:sz w:val="44"/>
          <w:szCs w:val="44"/>
        </w:rPr>
      </w:pPr>
    </w:p>
    <w:p w:rsidR="001026E0" w:rsidRDefault="001026E0" w:rsidP="00D70C01">
      <w:pPr>
        <w:jc w:val="left"/>
        <w:rPr>
          <w:sz w:val="44"/>
          <w:szCs w:val="44"/>
        </w:rPr>
      </w:pPr>
    </w:p>
    <w:p w:rsidR="001026E0" w:rsidRDefault="001026E0" w:rsidP="00D70C01">
      <w:pPr>
        <w:jc w:val="left"/>
        <w:rPr>
          <w:sz w:val="44"/>
          <w:szCs w:val="44"/>
        </w:rPr>
      </w:pPr>
    </w:p>
    <w:p w:rsidR="002D6EF9" w:rsidRDefault="002D6EF9" w:rsidP="00D70C01">
      <w:pPr>
        <w:spacing w:line="640" w:lineRule="exact"/>
        <w:jc w:val="left"/>
        <w:rPr>
          <w:rFonts w:ascii="黑体" w:eastAsia="黑体"/>
          <w:b/>
          <w:sz w:val="52"/>
          <w:szCs w:val="52"/>
        </w:rPr>
      </w:pPr>
    </w:p>
    <w:p w:rsidR="00C04035" w:rsidRDefault="00C04035" w:rsidP="00D70C01">
      <w:pPr>
        <w:spacing w:line="640" w:lineRule="exact"/>
        <w:jc w:val="center"/>
        <w:rPr>
          <w:rFonts w:ascii="黑体" w:eastAsia="黑体"/>
          <w:b/>
          <w:sz w:val="52"/>
          <w:szCs w:val="52"/>
        </w:rPr>
      </w:pPr>
    </w:p>
    <w:p w:rsidR="00DE2253" w:rsidRDefault="00312F8D" w:rsidP="00D70C01">
      <w:pPr>
        <w:spacing w:line="640" w:lineRule="exact"/>
        <w:jc w:val="center"/>
        <w:rPr>
          <w:rFonts w:ascii="黑体" w:eastAsia="黑体"/>
          <w:b/>
          <w:sz w:val="52"/>
          <w:szCs w:val="52"/>
        </w:rPr>
      </w:pPr>
      <w:r>
        <w:rPr>
          <w:rFonts w:ascii="黑体" w:eastAsia="黑体" w:hint="eastAsia"/>
          <w:b/>
          <w:sz w:val="52"/>
          <w:szCs w:val="52"/>
        </w:rPr>
        <w:t>那曲市</w:t>
      </w:r>
      <w:r w:rsidR="00DE2253">
        <w:rPr>
          <w:rFonts w:ascii="黑体" w:eastAsia="黑体" w:hint="eastAsia"/>
          <w:b/>
          <w:sz w:val="52"/>
          <w:szCs w:val="52"/>
        </w:rPr>
        <w:t>疾病预防控制中心</w:t>
      </w:r>
    </w:p>
    <w:p w:rsidR="002D6EF9" w:rsidRPr="001321DB" w:rsidRDefault="00312F8D" w:rsidP="00D70C01">
      <w:pPr>
        <w:spacing w:line="640" w:lineRule="exact"/>
        <w:jc w:val="center"/>
        <w:rPr>
          <w:rFonts w:ascii="黑体" w:eastAsia="黑体"/>
          <w:b/>
          <w:sz w:val="52"/>
          <w:szCs w:val="52"/>
        </w:rPr>
      </w:pPr>
      <w:r>
        <w:rPr>
          <w:rFonts w:ascii="黑体" w:eastAsia="黑体" w:hint="eastAsia"/>
          <w:b/>
          <w:sz w:val="52"/>
          <w:szCs w:val="52"/>
        </w:rPr>
        <w:t>2018年</w:t>
      </w:r>
      <w:r w:rsidR="006509C3" w:rsidRPr="001321DB">
        <w:rPr>
          <w:rFonts w:ascii="黑体" w:eastAsia="黑体" w:hint="eastAsia"/>
          <w:b/>
          <w:sz w:val="52"/>
          <w:szCs w:val="52"/>
        </w:rPr>
        <w:t>度</w:t>
      </w:r>
      <w:r w:rsidR="001C67CF">
        <w:rPr>
          <w:rFonts w:ascii="黑体" w:eastAsia="黑体" w:hint="eastAsia"/>
          <w:b/>
          <w:sz w:val="52"/>
          <w:szCs w:val="52"/>
        </w:rPr>
        <w:t>部门预</w:t>
      </w:r>
      <w:r w:rsidR="002D6EF9" w:rsidRPr="001321DB">
        <w:rPr>
          <w:rFonts w:ascii="黑体" w:eastAsia="黑体" w:hint="eastAsia"/>
          <w:b/>
          <w:sz w:val="52"/>
          <w:szCs w:val="52"/>
        </w:rPr>
        <w:t>算</w:t>
      </w:r>
    </w:p>
    <w:p w:rsidR="001026E0" w:rsidRDefault="001026E0" w:rsidP="00D70C01">
      <w:pPr>
        <w:jc w:val="center"/>
        <w:rPr>
          <w:sz w:val="44"/>
          <w:szCs w:val="44"/>
        </w:rPr>
      </w:pPr>
    </w:p>
    <w:p w:rsidR="001026E0" w:rsidRPr="001C67CF" w:rsidRDefault="00A12B81" w:rsidP="00D70C01">
      <w:pPr>
        <w:jc w:val="center"/>
        <w:rPr>
          <w:sz w:val="44"/>
          <w:szCs w:val="44"/>
        </w:rPr>
      </w:pPr>
      <w:r>
        <w:rPr>
          <w:rFonts w:hint="eastAsia"/>
          <w:sz w:val="44"/>
          <w:szCs w:val="44"/>
        </w:rPr>
        <w:t>（公示材料）</w:t>
      </w:r>
    </w:p>
    <w:p w:rsidR="001026E0" w:rsidRDefault="001026E0" w:rsidP="00D70C01">
      <w:pPr>
        <w:jc w:val="center"/>
        <w:rPr>
          <w:sz w:val="44"/>
          <w:szCs w:val="44"/>
        </w:rPr>
      </w:pPr>
    </w:p>
    <w:p w:rsidR="001026E0" w:rsidRDefault="001026E0" w:rsidP="00D70C01">
      <w:pPr>
        <w:jc w:val="center"/>
        <w:rPr>
          <w:sz w:val="44"/>
          <w:szCs w:val="44"/>
        </w:rPr>
      </w:pPr>
    </w:p>
    <w:p w:rsidR="001026E0" w:rsidRDefault="001026E0" w:rsidP="00D70C01">
      <w:pPr>
        <w:jc w:val="center"/>
        <w:rPr>
          <w:sz w:val="44"/>
          <w:szCs w:val="44"/>
        </w:rPr>
      </w:pPr>
    </w:p>
    <w:p w:rsidR="001026E0" w:rsidRDefault="001026E0" w:rsidP="00D70C01">
      <w:pPr>
        <w:jc w:val="center"/>
        <w:rPr>
          <w:sz w:val="44"/>
          <w:szCs w:val="44"/>
        </w:rPr>
      </w:pPr>
    </w:p>
    <w:p w:rsidR="001026E0" w:rsidRDefault="001026E0" w:rsidP="00D70C01">
      <w:pPr>
        <w:jc w:val="center"/>
        <w:rPr>
          <w:sz w:val="44"/>
          <w:szCs w:val="44"/>
        </w:rPr>
      </w:pPr>
    </w:p>
    <w:p w:rsidR="001026E0" w:rsidRDefault="001026E0" w:rsidP="00D70C01">
      <w:pPr>
        <w:jc w:val="center"/>
        <w:rPr>
          <w:sz w:val="44"/>
          <w:szCs w:val="44"/>
        </w:rPr>
      </w:pPr>
    </w:p>
    <w:p w:rsidR="001026E0" w:rsidRDefault="001026E0" w:rsidP="00D70C01">
      <w:pPr>
        <w:jc w:val="center"/>
        <w:rPr>
          <w:sz w:val="44"/>
          <w:szCs w:val="44"/>
        </w:rPr>
      </w:pPr>
    </w:p>
    <w:p w:rsidR="001026E0" w:rsidRDefault="001026E0" w:rsidP="00D70C01">
      <w:pPr>
        <w:jc w:val="center"/>
        <w:rPr>
          <w:sz w:val="44"/>
          <w:szCs w:val="44"/>
        </w:rPr>
      </w:pPr>
    </w:p>
    <w:p w:rsidR="001026E0" w:rsidRDefault="001026E0" w:rsidP="00D70C01">
      <w:pPr>
        <w:jc w:val="center"/>
        <w:rPr>
          <w:sz w:val="44"/>
          <w:szCs w:val="44"/>
        </w:rPr>
      </w:pPr>
    </w:p>
    <w:p w:rsidR="001026E0" w:rsidRPr="006509C3" w:rsidRDefault="00DE2253" w:rsidP="00D70C01">
      <w:pPr>
        <w:jc w:val="center"/>
        <w:rPr>
          <w:rFonts w:ascii="宋体" w:hAnsi="宋体"/>
          <w:sz w:val="32"/>
          <w:szCs w:val="32"/>
          <w:u w:val="single"/>
        </w:rPr>
      </w:pPr>
      <w:r>
        <w:rPr>
          <w:rFonts w:ascii="宋体" w:hAnsi="宋体" w:hint="eastAsia"/>
          <w:sz w:val="32"/>
          <w:szCs w:val="32"/>
          <w:u w:val="single"/>
        </w:rPr>
        <w:t>201</w:t>
      </w:r>
      <w:r w:rsidR="00312F8D">
        <w:rPr>
          <w:rFonts w:ascii="宋体" w:hAnsi="宋体" w:hint="eastAsia"/>
          <w:sz w:val="32"/>
          <w:szCs w:val="32"/>
          <w:u w:val="single"/>
        </w:rPr>
        <w:t>8</w:t>
      </w:r>
      <w:r w:rsidR="006509C3" w:rsidRPr="006509C3">
        <w:rPr>
          <w:rFonts w:ascii="宋体" w:hAnsi="宋体"/>
          <w:sz w:val="32"/>
          <w:szCs w:val="32"/>
          <w:u w:val="single"/>
        </w:rPr>
        <w:t xml:space="preserve"> </w:t>
      </w:r>
      <w:r w:rsidR="00D57776" w:rsidRPr="00D57776">
        <w:rPr>
          <w:rFonts w:ascii="宋体" w:hAnsi="宋体" w:hint="eastAsia"/>
          <w:sz w:val="32"/>
          <w:szCs w:val="32"/>
        </w:rPr>
        <w:t>年</w:t>
      </w:r>
      <w:r w:rsidR="006509C3" w:rsidRPr="006509C3">
        <w:rPr>
          <w:rFonts w:ascii="宋体" w:hAnsi="宋体"/>
          <w:sz w:val="32"/>
          <w:szCs w:val="32"/>
          <w:u w:val="single"/>
        </w:rPr>
        <w:t xml:space="preserve"> </w:t>
      </w:r>
      <w:r>
        <w:rPr>
          <w:rFonts w:ascii="宋体" w:hAnsi="宋体" w:hint="eastAsia"/>
          <w:sz w:val="32"/>
          <w:szCs w:val="32"/>
          <w:u w:val="single"/>
        </w:rPr>
        <w:t>5</w:t>
      </w:r>
      <w:r w:rsidR="006509C3" w:rsidRPr="006509C3">
        <w:rPr>
          <w:rFonts w:ascii="宋体" w:hAnsi="宋体" w:hint="eastAsia"/>
          <w:sz w:val="32"/>
          <w:szCs w:val="32"/>
          <w:u w:val="single"/>
        </w:rPr>
        <w:t xml:space="preserve"> </w:t>
      </w:r>
      <w:r w:rsidR="00D57776" w:rsidRPr="00D57776">
        <w:rPr>
          <w:rFonts w:ascii="宋体" w:hAnsi="宋体" w:hint="eastAsia"/>
          <w:sz w:val="32"/>
          <w:szCs w:val="32"/>
        </w:rPr>
        <w:t>月</w:t>
      </w:r>
      <w:r w:rsidR="006509C3">
        <w:rPr>
          <w:rFonts w:ascii="宋体" w:hAnsi="宋体" w:hint="eastAsia"/>
          <w:sz w:val="32"/>
          <w:szCs w:val="32"/>
          <w:u w:val="single"/>
        </w:rPr>
        <w:t xml:space="preserve">  </w:t>
      </w:r>
      <w:r w:rsidR="00312F8D">
        <w:rPr>
          <w:rFonts w:ascii="宋体" w:hAnsi="宋体" w:hint="eastAsia"/>
          <w:sz w:val="32"/>
          <w:szCs w:val="32"/>
          <w:u w:val="single"/>
        </w:rPr>
        <w:t>31</w:t>
      </w:r>
      <w:r w:rsidR="006509C3">
        <w:rPr>
          <w:rFonts w:ascii="宋体" w:hAnsi="宋体" w:hint="eastAsia"/>
          <w:sz w:val="32"/>
          <w:szCs w:val="32"/>
          <w:u w:val="single"/>
        </w:rPr>
        <w:t xml:space="preserve"> 日</w:t>
      </w:r>
    </w:p>
    <w:p w:rsidR="00D57776" w:rsidRDefault="00D57776" w:rsidP="00D70C01">
      <w:pPr>
        <w:jc w:val="left"/>
        <w:rPr>
          <w:sz w:val="44"/>
          <w:szCs w:val="44"/>
        </w:rPr>
      </w:pPr>
    </w:p>
    <w:p w:rsidR="00D57776" w:rsidRDefault="00D57776" w:rsidP="00D70C01">
      <w:pPr>
        <w:jc w:val="left"/>
        <w:rPr>
          <w:sz w:val="44"/>
          <w:szCs w:val="44"/>
        </w:rPr>
      </w:pPr>
    </w:p>
    <w:p w:rsidR="00F02FF5" w:rsidRDefault="00F02FF5" w:rsidP="00D70C01">
      <w:pPr>
        <w:spacing w:line="460" w:lineRule="exact"/>
        <w:jc w:val="left"/>
        <w:rPr>
          <w:rFonts w:ascii="宋体" w:hAnsi="宋体"/>
          <w:b/>
          <w:sz w:val="40"/>
          <w:szCs w:val="40"/>
        </w:rPr>
      </w:pPr>
    </w:p>
    <w:p w:rsidR="006C6008" w:rsidRDefault="006C6008" w:rsidP="00D70C01">
      <w:pPr>
        <w:spacing w:line="460" w:lineRule="exact"/>
        <w:jc w:val="left"/>
        <w:rPr>
          <w:rFonts w:ascii="宋体" w:hAnsi="宋体"/>
          <w:b/>
          <w:sz w:val="40"/>
          <w:szCs w:val="40"/>
        </w:rPr>
      </w:pPr>
      <w:r w:rsidRPr="0041447B">
        <w:rPr>
          <w:rFonts w:ascii="宋体" w:hAnsi="宋体" w:hint="eastAsia"/>
          <w:b/>
          <w:sz w:val="40"/>
          <w:szCs w:val="40"/>
        </w:rPr>
        <w:t>目</w:t>
      </w:r>
      <w:r w:rsidR="00F02FF5">
        <w:rPr>
          <w:rFonts w:ascii="宋体" w:hAnsi="宋体" w:hint="eastAsia"/>
          <w:b/>
          <w:sz w:val="40"/>
          <w:szCs w:val="40"/>
        </w:rPr>
        <w:t xml:space="preserve">  </w:t>
      </w:r>
      <w:r w:rsidRPr="0041447B">
        <w:rPr>
          <w:rFonts w:ascii="宋体" w:hAnsi="宋体" w:hint="eastAsia"/>
          <w:b/>
          <w:sz w:val="40"/>
          <w:szCs w:val="40"/>
        </w:rPr>
        <w:t>录</w:t>
      </w:r>
    </w:p>
    <w:p w:rsidR="006C6008" w:rsidRDefault="006C6008" w:rsidP="00D70C01">
      <w:pPr>
        <w:spacing w:line="460" w:lineRule="exact"/>
        <w:jc w:val="left"/>
        <w:rPr>
          <w:rFonts w:ascii="宋体" w:hAnsi="宋体"/>
          <w:b/>
          <w:sz w:val="40"/>
          <w:szCs w:val="40"/>
        </w:rPr>
      </w:pPr>
    </w:p>
    <w:p w:rsidR="006C6008" w:rsidRPr="00920871" w:rsidRDefault="006C6008" w:rsidP="001D73BD">
      <w:pPr>
        <w:spacing w:beforeLines="100" w:afterLines="100" w:line="460" w:lineRule="exact"/>
        <w:jc w:val="left"/>
        <w:rPr>
          <w:rFonts w:ascii="黑体" w:eastAsia="黑体" w:hAnsi="宋体"/>
          <w:sz w:val="32"/>
          <w:szCs w:val="32"/>
        </w:rPr>
      </w:pPr>
      <w:r w:rsidRPr="00920871">
        <w:rPr>
          <w:rFonts w:ascii="黑体" w:eastAsia="黑体" w:hAnsi="宋体" w:hint="eastAsia"/>
          <w:sz w:val="32"/>
          <w:szCs w:val="32"/>
        </w:rPr>
        <w:t xml:space="preserve">第一部分 </w:t>
      </w:r>
      <w:r w:rsidR="00312F8D">
        <w:rPr>
          <w:rFonts w:ascii="黑体" w:eastAsia="黑体" w:hAnsi="宋体" w:hint="eastAsia"/>
          <w:sz w:val="32"/>
          <w:szCs w:val="32"/>
        </w:rPr>
        <w:t>那曲市</w:t>
      </w:r>
      <w:r w:rsidR="00DE2253">
        <w:rPr>
          <w:rFonts w:ascii="黑体" w:eastAsia="黑体" w:hAnsi="宋体" w:hint="eastAsia"/>
          <w:sz w:val="32"/>
          <w:szCs w:val="32"/>
        </w:rPr>
        <w:t>疾控中心</w:t>
      </w:r>
      <w:r w:rsidRPr="00920871">
        <w:rPr>
          <w:rFonts w:ascii="黑体" w:eastAsia="黑体" w:hAnsi="宋体" w:hint="eastAsia"/>
          <w:sz w:val="32"/>
          <w:szCs w:val="32"/>
        </w:rPr>
        <w:t>概况</w:t>
      </w:r>
    </w:p>
    <w:p w:rsidR="006C6008" w:rsidRPr="001431FB" w:rsidRDefault="006C6008" w:rsidP="001D73BD">
      <w:pPr>
        <w:spacing w:beforeLines="100" w:afterLines="100" w:line="460" w:lineRule="exact"/>
        <w:jc w:val="left"/>
        <w:rPr>
          <w:rFonts w:ascii="方正楷体简体" w:eastAsia="方正楷体简体" w:hAnsi="宋体"/>
          <w:sz w:val="32"/>
          <w:szCs w:val="32"/>
        </w:rPr>
      </w:pPr>
      <w:r w:rsidRPr="001431FB">
        <w:rPr>
          <w:rFonts w:ascii="方正楷体简体" w:eastAsia="方正楷体简体" w:hAnsi="宋体" w:hint="eastAsia"/>
          <w:sz w:val="32"/>
          <w:szCs w:val="32"/>
        </w:rPr>
        <w:t>一、</w:t>
      </w:r>
      <w:r w:rsidR="004C59E0">
        <w:rPr>
          <w:rFonts w:ascii="方正楷体简体" w:eastAsia="方正楷体简体" w:hAnsi="宋体" w:hint="eastAsia"/>
          <w:sz w:val="32"/>
          <w:szCs w:val="32"/>
        </w:rPr>
        <w:t>部门职责</w:t>
      </w:r>
    </w:p>
    <w:p w:rsidR="006C6008" w:rsidRPr="001431FB" w:rsidRDefault="00A9298E" w:rsidP="001D73BD">
      <w:pPr>
        <w:spacing w:beforeLines="100" w:afterLines="100" w:line="460" w:lineRule="exact"/>
        <w:jc w:val="left"/>
        <w:rPr>
          <w:rFonts w:ascii="方正楷体简体" w:eastAsia="方正楷体简体" w:hAnsi="宋体"/>
          <w:sz w:val="32"/>
          <w:szCs w:val="32"/>
        </w:rPr>
      </w:pPr>
      <w:r>
        <w:rPr>
          <w:rFonts w:ascii="方正楷体简体" w:eastAsia="方正楷体简体" w:hAnsi="宋体" w:hint="eastAsia"/>
          <w:sz w:val="32"/>
          <w:szCs w:val="32"/>
        </w:rPr>
        <w:t>二、</w:t>
      </w:r>
      <w:r w:rsidR="004C59E0">
        <w:rPr>
          <w:rFonts w:ascii="方正楷体简体" w:eastAsia="方正楷体简体" w:hAnsi="宋体" w:hint="eastAsia"/>
          <w:sz w:val="32"/>
          <w:szCs w:val="32"/>
        </w:rPr>
        <w:t>机构设置情况</w:t>
      </w:r>
    </w:p>
    <w:p w:rsidR="006C6008" w:rsidRPr="001431FB" w:rsidRDefault="006C6008" w:rsidP="001D73BD">
      <w:pPr>
        <w:spacing w:beforeLines="100" w:afterLines="100" w:line="460" w:lineRule="exact"/>
        <w:jc w:val="left"/>
        <w:rPr>
          <w:rFonts w:ascii="黑体" w:eastAsia="黑体" w:hAnsi="宋体"/>
          <w:sz w:val="32"/>
          <w:szCs w:val="32"/>
        </w:rPr>
      </w:pPr>
      <w:r w:rsidRPr="001431FB">
        <w:rPr>
          <w:rFonts w:ascii="黑体" w:eastAsia="黑体" w:hAnsi="宋体" w:hint="eastAsia"/>
          <w:sz w:val="32"/>
          <w:szCs w:val="32"/>
        </w:rPr>
        <w:t xml:space="preserve">第二部分 </w:t>
      </w:r>
      <w:r w:rsidR="00312F8D">
        <w:rPr>
          <w:rFonts w:ascii="黑体" w:eastAsia="黑体" w:hAnsi="宋体" w:hint="eastAsia"/>
          <w:sz w:val="32"/>
          <w:szCs w:val="32"/>
        </w:rPr>
        <w:t>那曲市</w:t>
      </w:r>
      <w:r w:rsidR="00DE2253">
        <w:rPr>
          <w:rFonts w:ascii="黑体" w:eastAsia="黑体" w:hAnsi="宋体" w:hint="eastAsia"/>
          <w:sz w:val="32"/>
          <w:szCs w:val="32"/>
        </w:rPr>
        <w:t>疾控中心</w:t>
      </w:r>
      <w:r w:rsidR="00747CEF">
        <w:rPr>
          <w:rFonts w:ascii="黑体" w:eastAsia="黑体" w:hAnsi="宋体" w:hint="eastAsia"/>
          <w:sz w:val="32"/>
          <w:szCs w:val="32"/>
        </w:rPr>
        <w:t xml:space="preserve"> </w:t>
      </w:r>
      <w:r w:rsidR="00312F8D">
        <w:rPr>
          <w:rFonts w:ascii="黑体" w:eastAsia="黑体" w:hAnsi="宋体" w:hint="eastAsia"/>
          <w:sz w:val="32"/>
          <w:szCs w:val="32"/>
        </w:rPr>
        <w:t>2018年</w:t>
      </w:r>
      <w:r w:rsidR="003568CC">
        <w:rPr>
          <w:rFonts w:ascii="黑体" w:eastAsia="黑体" w:hAnsi="宋体" w:hint="eastAsia"/>
          <w:sz w:val="32"/>
          <w:szCs w:val="32"/>
        </w:rPr>
        <w:t>度</w:t>
      </w:r>
      <w:r w:rsidR="001C67CF">
        <w:rPr>
          <w:rFonts w:ascii="黑体" w:eastAsia="黑体" w:hAnsi="宋体" w:hint="eastAsia"/>
          <w:sz w:val="32"/>
          <w:szCs w:val="32"/>
        </w:rPr>
        <w:t>部门预</w:t>
      </w:r>
      <w:r w:rsidRPr="001431FB">
        <w:rPr>
          <w:rFonts w:ascii="黑体" w:eastAsia="黑体" w:hAnsi="宋体" w:hint="eastAsia"/>
          <w:sz w:val="32"/>
          <w:szCs w:val="32"/>
        </w:rPr>
        <w:t>算</w:t>
      </w:r>
      <w:r w:rsidR="008C61C6">
        <w:rPr>
          <w:rFonts w:ascii="黑体" w:eastAsia="黑体" w:hAnsi="宋体" w:hint="eastAsia"/>
          <w:sz w:val="32"/>
          <w:szCs w:val="32"/>
        </w:rPr>
        <w:t>明细</w:t>
      </w:r>
      <w:r w:rsidRPr="001431FB">
        <w:rPr>
          <w:rFonts w:ascii="黑体" w:eastAsia="黑体" w:hAnsi="宋体" w:hint="eastAsia"/>
          <w:sz w:val="32"/>
          <w:szCs w:val="32"/>
        </w:rPr>
        <w:t>表</w:t>
      </w:r>
    </w:p>
    <w:p w:rsidR="006C6008" w:rsidRPr="001431FB" w:rsidRDefault="006C6008" w:rsidP="001D73BD">
      <w:pPr>
        <w:spacing w:beforeLines="100" w:afterLines="100" w:line="460" w:lineRule="exact"/>
        <w:jc w:val="left"/>
        <w:rPr>
          <w:rFonts w:ascii="方正楷体简体" w:eastAsia="方正楷体简体" w:hAnsi="宋体"/>
          <w:sz w:val="32"/>
          <w:szCs w:val="32"/>
        </w:rPr>
      </w:pPr>
      <w:r w:rsidRPr="001431FB">
        <w:rPr>
          <w:rFonts w:ascii="方正楷体简体" w:eastAsia="方正楷体简体" w:hAnsi="宋体" w:hint="eastAsia"/>
          <w:sz w:val="32"/>
          <w:szCs w:val="32"/>
        </w:rPr>
        <w:t>一、</w:t>
      </w:r>
      <w:r w:rsidR="00070A0E">
        <w:rPr>
          <w:rFonts w:ascii="方正楷体简体" w:eastAsia="方正楷体简体" w:hAnsi="宋体" w:hint="eastAsia"/>
          <w:sz w:val="32"/>
          <w:szCs w:val="32"/>
        </w:rPr>
        <w:t>财政拨款收支总表</w:t>
      </w:r>
    </w:p>
    <w:p w:rsidR="00070A0E" w:rsidRDefault="006C6008" w:rsidP="001D73BD">
      <w:pPr>
        <w:spacing w:beforeLines="100" w:afterLines="100" w:line="460" w:lineRule="exact"/>
        <w:jc w:val="left"/>
        <w:rPr>
          <w:rFonts w:ascii="方正楷体简体" w:eastAsia="方正楷体简体" w:hAnsi="宋体"/>
          <w:sz w:val="32"/>
          <w:szCs w:val="32"/>
        </w:rPr>
      </w:pPr>
      <w:r w:rsidRPr="001431FB">
        <w:rPr>
          <w:rFonts w:ascii="方正楷体简体" w:eastAsia="方正楷体简体" w:hAnsi="宋体" w:hint="eastAsia"/>
          <w:sz w:val="32"/>
          <w:szCs w:val="32"/>
        </w:rPr>
        <w:t>二、</w:t>
      </w:r>
      <w:r w:rsidR="00070A0E">
        <w:rPr>
          <w:rFonts w:ascii="方正楷体简体" w:eastAsia="方正楷体简体" w:hAnsi="宋体" w:hint="eastAsia"/>
          <w:sz w:val="32"/>
          <w:szCs w:val="32"/>
        </w:rPr>
        <w:t>一般公共预算支出表</w:t>
      </w:r>
    </w:p>
    <w:p w:rsidR="00070A0E" w:rsidRDefault="00070A0E" w:rsidP="001D73BD">
      <w:pPr>
        <w:spacing w:beforeLines="100" w:afterLines="100" w:line="460" w:lineRule="exact"/>
        <w:jc w:val="left"/>
        <w:rPr>
          <w:rFonts w:ascii="方正楷体简体" w:eastAsia="方正楷体简体" w:hAnsi="宋体"/>
          <w:sz w:val="32"/>
          <w:szCs w:val="32"/>
        </w:rPr>
      </w:pPr>
      <w:r>
        <w:rPr>
          <w:rFonts w:ascii="方正楷体简体" w:eastAsia="方正楷体简体" w:hAnsi="宋体" w:hint="eastAsia"/>
          <w:sz w:val="32"/>
          <w:szCs w:val="32"/>
        </w:rPr>
        <w:t>三、一般公共预算基本支出表</w:t>
      </w:r>
    </w:p>
    <w:p w:rsidR="00070A0E" w:rsidRDefault="00070A0E" w:rsidP="001D73BD">
      <w:pPr>
        <w:spacing w:beforeLines="100" w:afterLines="100" w:line="460" w:lineRule="exact"/>
        <w:jc w:val="left"/>
        <w:rPr>
          <w:rFonts w:ascii="方正楷体简体" w:eastAsia="方正楷体简体" w:hAnsi="宋体"/>
          <w:sz w:val="32"/>
          <w:szCs w:val="32"/>
        </w:rPr>
      </w:pPr>
      <w:r>
        <w:rPr>
          <w:rFonts w:ascii="方正楷体简体" w:eastAsia="方正楷体简体" w:hAnsi="宋体" w:hint="eastAsia"/>
          <w:sz w:val="32"/>
          <w:szCs w:val="32"/>
        </w:rPr>
        <w:t>四、一般公共预算“三公”经费支出表</w:t>
      </w:r>
    </w:p>
    <w:p w:rsidR="00070A0E" w:rsidRDefault="00070A0E" w:rsidP="001D73BD">
      <w:pPr>
        <w:spacing w:beforeLines="100" w:afterLines="100" w:line="460" w:lineRule="exact"/>
        <w:jc w:val="left"/>
        <w:rPr>
          <w:rFonts w:ascii="方正楷体简体" w:eastAsia="方正楷体简体" w:hAnsi="宋体"/>
          <w:sz w:val="32"/>
          <w:szCs w:val="32"/>
        </w:rPr>
      </w:pPr>
      <w:r>
        <w:rPr>
          <w:rFonts w:ascii="方正楷体简体" w:eastAsia="方正楷体简体" w:hAnsi="宋体" w:hint="eastAsia"/>
          <w:sz w:val="32"/>
          <w:szCs w:val="32"/>
        </w:rPr>
        <w:t>五、政府性基金预算支出表</w:t>
      </w:r>
    </w:p>
    <w:p w:rsidR="00070A0E" w:rsidRDefault="00070A0E" w:rsidP="001D73BD">
      <w:pPr>
        <w:spacing w:beforeLines="100" w:afterLines="100" w:line="460" w:lineRule="exact"/>
        <w:jc w:val="left"/>
        <w:rPr>
          <w:rFonts w:ascii="方正楷体简体" w:eastAsia="方正楷体简体" w:hAnsi="宋体"/>
          <w:sz w:val="32"/>
          <w:szCs w:val="32"/>
        </w:rPr>
      </w:pPr>
      <w:r>
        <w:rPr>
          <w:rFonts w:ascii="方正楷体简体" w:eastAsia="方正楷体简体" w:hAnsi="宋体" w:hint="eastAsia"/>
          <w:sz w:val="32"/>
          <w:szCs w:val="32"/>
        </w:rPr>
        <w:t>六、部门收支总表</w:t>
      </w:r>
    </w:p>
    <w:p w:rsidR="00070A0E" w:rsidRDefault="00070A0E" w:rsidP="001D73BD">
      <w:pPr>
        <w:spacing w:beforeLines="100" w:afterLines="100" w:line="460" w:lineRule="exact"/>
        <w:jc w:val="left"/>
        <w:rPr>
          <w:rFonts w:ascii="方正楷体简体" w:eastAsia="方正楷体简体" w:hAnsi="宋体"/>
          <w:sz w:val="32"/>
          <w:szCs w:val="32"/>
        </w:rPr>
      </w:pPr>
      <w:r>
        <w:rPr>
          <w:rFonts w:ascii="方正楷体简体" w:eastAsia="方正楷体简体" w:hAnsi="宋体" w:hint="eastAsia"/>
          <w:sz w:val="32"/>
          <w:szCs w:val="32"/>
        </w:rPr>
        <w:t>七、部门收入总表</w:t>
      </w:r>
    </w:p>
    <w:p w:rsidR="00070A0E" w:rsidRDefault="00070A0E" w:rsidP="001D73BD">
      <w:pPr>
        <w:spacing w:beforeLines="100" w:afterLines="100" w:line="460" w:lineRule="exact"/>
        <w:jc w:val="left"/>
        <w:rPr>
          <w:rFonts w:ascii="方正楷体简体" w:eastAsia="方正楷体简体" w:hAnsi="宋体"/>
          <w:sz w:val="32"/>
          <w:szCs w:val="32"/>
        </w:rPr>
      </w:pPr>
      <w:r>
        <w:rPr>
          <w:rFonts w:ascii="方正楷体简体" w:eastAsia="方正楷体简体" w:hAnsi="宋体" w:hint="eastAsia"/>
          <w:sz w:val="32"/>
          <w:szCs w:val="32"/>
        </w:rPr>
        <w:t>八、部门支出总表</w:t>
      </w:r>
    </w:p>
    <w:p w:rsidR="006C6008" w:rsidRPr="001431FB" w:rsidRDefault="006C6008" w:rsidP="001D73BD">
      <w:pPr>
        <w:spacing w:beforeLines="100" w:afterLines="100" w:line="460" w:lineRule="exact"/>
        <w:jc w:val="left"/>
        <w:rPr>
          <w:rFonts w:ascii="黑体" w:eastAsia="黑体" w:hAnsi="宋体"/>
          <w:sz w:val="32"/>
          <w:szCs w:val="32"/>
        </w:rPr>
      </w:pPr>
      <w:r w:rsidRPr="001431FB">
        <w:rPr>
          <w:rFonts w:ascii="黑体" w:eastAsia="黑体" w:hAnsi="宋体" w:hint="eastAsia"/>
          <w:sz w:val="32"/>
          <w:szCs w:val="32"/>
        </w:rPr>
        <w:t xml:space="preserve">第三部分 </w:t>
      </w:r>
      <w:r w:rsidR="00312F8D">
        <w:rPr>
          <w:rFonts w:ascii="黑体" w:eastAsia="黑体" w:hAnsi="宋体" w:hint="eastAsia"/>
          <w:sz w:val="32"/>
          <w:szCs w:val="32"/>
        </w:rPr>
        <w:t>那曲市</w:t>
      </w:r>
      <w:r w:rsidR="00DE2253">
        <w:rPr>
          <w:rFonts w:ascii="黑体" w:eastAsia="黑体" w:hAnsi="宋体" w:hint="eastAsia"/>
          <w:sz w:val="32"/>
          <w:szCs w:val="32"/>
        </w:rPr>
        <w:t>疾控中心</w:t>
      </w:r>
      <w:r w:rsidR="00312F8D">
        <w:rPr>
          <w:rFonts w:ascii="黑体" w:eastAsia="黑体" w:hAnsi="宋体" w:hint="eastAsia"/>
          <w:sz w:val="32"/>
          <w:szCs w:val="32"/>
        </w:rPr>
        <w:t>2018年</w:t>
      </w:r>
      <w:r w:rsidR="0075403D">
        <w:rPr>
          <w:rFonts w:ascii="黑体" w:eastAsia="黑体" w:hAnsi="宋体" w:hint="eastAsia"/>
          <w:sz w:val="32"/>
          <w:szCs w:val="32"/>
        </w:rPr>
        <w:t>度</w:t>
      </w:r>
      <w:r w:rsidR="000B1B29">
        <w:rPr>
          <w:rFonts w:ascii="黑体" w:eastAsia="黑体" w:hAnsi="宋体" w:hint="eastAsia"/>
          <w:sz w:val="32"/>
          <w:szCs w:val="32"/>
        </w:rPr>
        <w:t>部门预</w:t>
      </w:r>
      <w:r w:rsidRPr="001431FB">
        <w:rPr>
          <w:rFonts w:ascii="黑体" w:eastAsia="黑体" w:hAnsi="宋体" w:hint="eastAsia"/>
          <w:sz w:val="32"/>
          <w:szCs w:val="32"/>
        </w:rPr>
        <w:t>算情况说明</w:t>
      </w:r>
    </w:p>
    <w:p w:rsidR="006C6008" w:rsidRPr="001431FB" w:rsidRDefault="006C6008" w:rsidP="001D73BD">
      <w:pPr>
        <w:spacing w:beforeLines="100" w:afterLines="100" w:line="460" w:lineRule="exact"/>
        <w:jc w:val="left"/>
        <w:rPr>
          <w:rFonts w:ascii="黑体" w:eastAsia="黑体" w:hAnsi="宋体"/>
          <w:sz w:val="32"/>
          <w:szCs w:val="32"/>
        </w:rPr>
      </w:pPr>
      <w:r w:rsidRPr="001431FB">
        <w:rPr>
          <w:rFonts w:ascii="黑体" w:eastAsia="黑体" w:hAnsi="宋体" w:hint="eastAsia"/>
          <w:sz w:val="32"/>
          <w:szCs w:val="32"/>
        </w:rPr>
        <w:t>第四部分  名词解释</w:t>
      </w:r>
    </w:p>
    <w:p w:rsidR="00E80762" w:rsidRDefault="00E80762">
      <w:pPr>
        <w:widowControl/>
        <w:jc w:val="left"/>
        <w:rPr>
          <w:rFonts w:ascii="宋体" w:hAnsi="宋体"/>
          <w:b/>
          <w:sz w:val="40"/>
          <w:szCs w:val="40"/>
        </w:rPr>
      </w:pPr>
      <w:r>
        <w:rPr>
          <w:rFonts w:ascii="宋体" w:hAnsi="宋体"/>
          <w:b/>
          <w:sz w:val="40"/>
          <w:szCs w:val="40"/>
        </w:rPr>
        <w:br w:type="page"/>
      </w:r>
    </w:p>
    <w:p w:rsidR="006C6008" w:rsidRDefault="006C6008" w:rsidP="00D70C01">
      <w:pPr>
        <w:spacing w:line="460" w:lineRule="exact"/>
        <w:jc w:val="left"/>
        <w:rPr>
          <w:rFonts w:ascii="宋体" w:hAnsi="宋体"/>
          <w:b/>
          <w:sz w:val="40"/>
          <w:szCs w:val="40"/>
        </w:rPr>
      </w:pPr>
    </w:p>
    <w:p w:rsidR="006C6008" w:rsidRDefault="006C6008" w:rsidP="00D70C01">
      <w:pPr>
        <w:spacing w:line="460" w:lineRule="exact"/>
        <w:jc w:val="left"/>
        <w:rPr>
          <w:rFonts w:ascii="宋体" w:hAnsi="宋体"/>
          <w:b/>
          <w:sz w:val="40"/>
          <w:szCs w:val="40"/>
        </w:rPr>
      </w:pPr>
    </w:p>
    <w:p w:rsidR="006C6008" w:rsidRDefault="006C6008" w:rsidP="00D70C01">
      <w:pPr>
        <w:spacing w:line="460" w:lineRule="exact"/>
        <w:jc w:val="left"/>
        <w:rPr>
          <w:rFonts w:ascii="宋体" w:hAnsi="宋体"/>
          <w:b/>
          <w:sz w:val="40"/>
          <w:szCs w:val="40"/>
        </w:rPr>
      </w:pPr>
    </w:p>
    <w:p w:rsidR="006C6008" w:rsidRDefault="006C6008" w:rsidP="00D70C01">
      <w:pPr>
        <w:spacing w:line="460" w:lineRule="exact"/>
        <w:jc w:val="left"/>
        <w:rPr>
          <w:rFonts w:ascii="宋体" w:hAnsi="宋体"/>
          <w:b/>
          <w:sz w:val="40"/>
          <w:szCs w:val="40"/>
        </w:rPr>
      </w:pPr>
    </w:p>
    <w:p w:rsidR="006C6008" w:rsidRDefault="006C6008" w:rsidP="00D70C01">
      <w:pPr>
        <w:spacing w:line="460" w:lineRule="exact"/>
        <w:jc w:val="left"/>
        <w:rPr>
          <w:rFonts w:ascii="宋体" w:hAnsi="宋体"/>
          <w:b/>
          <w:sz w:val="40"/>
          <w:szCs w:val="40"/>
        </w:rPr>
      </w:pPr>
    </w:p>
    <w:p w:rsidR="006C6008" w:rsidRDefault="006C6008" w:rsidP="00D70C01">
      <w:pPr>
        <w:spacing w:line="460" w:lineRule="exact"/>
        <w:jc w:val="left"/>
        <w:rPr>
          <w:rFonts w:ascii="宋体" w:hAnsi="宋体"/>
          <w:b/>
          <w:sz w:val="40"/>
          <w:szCs w:val="40"/>
        </w:rPr>
      </w:pPr>
    </w:p>
    <w:p w:rsidR="006C6008" w:rsidRDefault="006C6008" w:rsidP="00D70C01">
      <w:pPr>
        <w:spacing w:line="460" w:lineRule="exact"/>
        <w:jc w:val="left"/>
        <w:rPr>
          <w:rFonts w:ascii="黑体" w:eastAsia="黑体" w:hAnsi="宋体"/>
          <w:sz w:val="48"/>
          <w:szCs w:val="48"/>
        </w:rPr>
      </w:pPr>
    </w:p>
    <w:p w:rsidR="006C6008" w:rsidRDefault="006C6008" w:rsidP="00D70C01">
      <w:pPr>
        <w:spacing w:line="460" w:lineRule="exact"/>
        <w:jc w:val="center"/>
        <w:rPr>
          <w:rFonts w:ascii="黑体" w:eastAsia="黑体" w:hAnsi="宋体"/>
          <w:sz w:val="48"/>
          <w:szCs w:val="48"/>
        </w:rPr>
      </w:pPr>
      <w:r w:rsidRPr="00294BA0">
        <w:rPr>
          <w:rFonts w:ascii="黑体" w:eastAsia="黑体" w:hAnsi="宋体" w:hint="eastAsia"/>
          <w:sz w:val="48"/>
          <w:szCs w:val="48"/>
        </w:rPr>
        <w:t>第一部分</w:t>
      </w:r>
    </w:p>
    <w:p w:rsidR="006C6008" w:rsidRDefault="006C6008" w:rsidP="00D70C01">
      <w:pPr>
        <w:spacing w:line="460" w:lineRule="exact"/>
        <w:jc w:val="center"/>
        <w:rPr>
          <w:rFonts w:ascii="黑体" w:eastAsia="黑体" w:hAnsi="宋体"/>
          <w:sz w:val="48"/>
          <w:szCs w:val="48"/>
        </w:rPr>
      </w:pPr>
    </w:p>
    <w:p w:rsidR="006C6008" w:rsidRDefault="00312F8D" w:rsidP="00D70C01">
      <w:pPr>
        <w:spacing w:line="460" w:lineRule="exact"/>
        <w:jc w:val="center"/>
        <w:rPr>
          <w:rFonts w:ascii="黑体" w:eastAsia="黑体" w:hAnsi="宋体"/>
          <w:sz w:val="48"/>
          <w:szCs w:val="48"/>
        </w:rPr>
      </w:pPr>
      <w:r>
        <w:rPr>
          <w:rFonts w:ascii="黑体" w:eastAsia="黑体" w:hAnsi="宋体" w:hint="eastAsia"/>
          <w:sz w:val="48"/>
          <w:szCs w:val="48"/>
        </w:rPr>
        <w:t>那曲市</w:t>
      </w:r>
      <w:r w:rsidR="00DE2253">
        <w:rPr>
          <w:rFonts w:ascii="黑体" w:eastAsia="黑体" w:hAnsi="宋体" w:hint="eastAsia"/>
          <w:sz w:val="48"/>
          <w:szCs w:val="48"/>
        </w:rPr>
        <w:t>疾控中心</w:t>
      </w:r>
      <w:r w:rsidR="006C6008" w:rsidRPr="00294BA0">
        <w:rPr>
          <w:rFonts w:ascii="黑体" w:eastAsia="黑体" w:hAnsi="宋体" w:hint="eastAsia"/>
          <w:sz w:val="48"/>
          <w:szCs w:val="48"/>
        </w:rPr>
        <w:t>概况</w:t>
      </w:r>
    </w:p>
    <w:p w:rsidR="006C6008" w:rsidRDefault="006C6008" w:rsidP="00D70C01">
      <w:pPr>
        <w:spacing w:line="460" w:lineRule="exact"/>
        <w:jc w:val="left"/>
        <w:rPr>
          <w:rFonts w:ascii="黑体" w:eastAsia="黑体" w:hAnsi="宋体"/>
          <w:sz w:val="48"/>
          <w:szCs w:val="48"/>
        </w:rPr>
      </w:pPr>
    </w:p>
    <w:p w:rsidR="001026E0" w:rsidRDefault="001026E0" w:rsidP="00D70C01">
      <w:pPr>
        <w:jc w:val="left"/>
        <w:rPr>
          <w:rFonts w:ascii="华文中宋" w:eastAsia="华文中宋" w:hAnsi="华文中宋"/>
          <w:b/>
          <w:sz w:val="36"/>
          <w:szCs w:val="36"/>
        </w:rPr>
      </w:pPr>
    </w:p>
    <w:p w:rsidR="006C6008" w:rsidRDefault="006C6008" w:rsidP="00D70C01">
      <w:pPr>
        <w:jc w:val="left"/>
        <w:rPr>
          <w:rFonts w:ascii="华文中宋" w:eastAsia="华文中宋" w:hAnsi="华文中宋"/>
          <w:b/>
          <w:sz w:val="36"/>
          <w:szCs w:val="36"/>
        </w:rPr>
      </w:pPr>
    </w:p>
    <w:p w:rsidR="006C6008" w:rsidRDefault="006C6008" w:rsidP="00D70C01">
      <w:pPr>
        <w:jc w:val="left"/>
        <w:rPr>
          <w:rFonts w:ascii="华文中宋" w:eastAsia="华文中宋" w:hAnsi="华文中宋"/>
          <w:b/>
          <w:sz w:val="36"/>
          <w:szCs w:val="36"/>
        </w:rPr>
      </w:pPr>
    </w:p>
    <w:p w:rsidR="006C6008" w:rsidRDefault="006C6008" w:rsidP="00D70C01">
      <w:pPr>
        <w:jc w:val="left"/>
        <w:rPr>
          <w:rFonts w:ascii="华文中宋" w:eastAsia="华文中宋" w:hAnsi="华文中宋"/>
          <w:b/>
          <w:sz w:val="36"/>
          <w:szCs w:val="36"/>
        </w:rPr>
      </w:pPr>
    </w:p>
    <w:p w:rsidR="006C6008" w:rsidRDefault="006C6008" w:rsidP="00D70C01">
      <w:pPr>
        <w:jc w:val="left"/>
        <w:rPr>
          <w:rFonts w:ascii="华文中宋" w:eastAsia="华文中宋" w:hAnsi="华文中宋"/>
          <w:b/>
          <w:sz w:val="36"/>
          <w:szCs w:val="36"/>
        </w:rPr>
      </w:pPr>
    </w:p>
    <w:p w:rsidR="006C6008" w:rsidRDefault="006C6008" w:rsidP="00D70C01">
      <w:pPr>
        <w:jc w:val="left"/>
        <w:rPr>
          <w:rFonts w:ascii="华文中宋" w:eastAsia="华文中宋" w:hAnsi="华文中宋"/>
          <w:b/>
          <w:sz w:val="36"/>
          <w:szCs w:val="36"/>
        </w:rPr>
      </w:pPr>
    </w:p>
    <w:p w:rsidR="006C6008" w:rsidRDefault="006C6008" w:rsidP="00D70C01">
      <w:pPr>
        <w:jc w:val="left"/>
        <w:rPr>
          <w:rFonts w:ascii="华文中宋" w:eastAsia="华文中宋" w:hAnsi="华文中宋"/>
          <w:b/>
          <w:sz w:val="36"/>
          <w:szCs w:val="36"/>
        </w:rPr>
      </w:pPr>
    </w:p>
    <w:p w:rsidR="006C6008" w:rsidRDefault="006C6008" w:rsidP="00D70C01">
      <w:pPr>
        <w:jc w:val="left"/>
        <w:rPr>
          <w:rFonts w:ascii="华文中宋" w:eastAsia="华文中宋" w:hAnsi="华文中宋"/>
          <w:b/>
          <w:sz w:val="36"/>
          <w:szCs w:val="36"/>
        </w:rPr>
      </w:pPr>
    </w:p>
    <w:p w:rsidR="006C6008" w:rsidRDefault="006C6008" w:rsidP="00D70C01">
      <w:pPr>
        <w:jc w:val="left"/>
        <w:rPr>
          <w:rFonts w:ascii="华文中宋" w:eastAsia="华文中宋" w:hAnsi="华文中宋"/>
          <w:b/>
          <w:sz w:val="36"/>
          <w:szCs w:val="36"/>
        </w:rPr>
      </w:pPr>
    </w:p>
    <w:p w:rsidR="006C6008" w:rsidRDefault="006C6008" w:rsidP="00D70C01">
      <w:pPr>
        <w:jc w:val="left"/>
        <w:rPr>
          <w:rFonts w:ascii="华文中宋" w:eastAsia="华文中宋" w:hAnsi="华文中宋"/>
          <w:b/>
          <w:sz w:val="36"/>
          <w:szCs w:val="36"/>
        </w:rPr>
      </w:pPr>
    </w:p>
    <w:p w:rsidR="006C6008" w:rsidRDefault="006C6008" w:rsidP="00D70C01">
      <w:pPr>
        <w:jc w:val="left"/>
        <w:rPr>
          <w:rFonts w:ascii="华文中宋" w:eastAsia="华文中宋" w:hAnsi="华文中宋"/>
          <w:b/>
          <w:sz w:val="36"/>
          <w:szCs w:val="36"/>
        </w:rPr>
      </w:pPr>
    </w:p>
    <w:p w:rsidR="00CC1EE4" w:rsidRDefault="00CC1EE4" w:rsidP="00D70C01">
      <w:pPr>
        <w:jc w:val="left"/>
        <w:rPr>
          <w:rFonts w:ascii="华文中宋" w:eastAsia="华文中宋" w:hAnsi="华文中宋"/>
          <w:b/>
          <w:sz w:val="36"/>
          <w:szCs w:val="36"/>
        </w:rPr>
      </w:pPr>
    </w:p>
    <w:p w:rsidR="006C6008" w:rsidRPr="006C6008" w:rsidRDefault="006C6008" w:rsidP="00D70C01">
      <w:pPr>
        <w:jc w:val="left"/>
        <w:rPr>
          <w:sz w:val="44"/>
          <w:szCs w:val="44"/>
        </w:rPr>
      </w:pPr>
    </w:p>
    <w:p w:rsidR="00E80762" w:rsidRDefault="00E80762">
      <w:pPr>
        <w:widowControl/>
        <w:jc w:val="left"/>
        <w:rPr>
          <w:rFonts w:ascii="黑体" w:eastAsia="黑体" w:hAnsi="宋体"/>
          <w:b/>
          <w:sz w:val="32"/>
          <w:szCs w:val="32"/>
        </w:rPr>
      </w:pPr>
      <w:r>
        <w:rPr>
          <w:rFonts w:ascii="黑体" w:eastAsia="黑体" w:hAnsi="宋体"/>
          <w:b/>
          <w:sz w:val="32"/>
          <w:szCs w:val="32"/>
        </w:rPr>
        <w:br w:type="page"/>
      </w:r>
    </w:p>
    <w:p w:rsidR="001026E0" w:rsidRPr="00C5078B" w:rsidRDefault="001026E0" w:rsidP="00D70C01">
      <w:pPr>
        <w:ind w:firstLineChars="196" w:firstLine="630"/>
        <w:jc w:val="left"/>
        <w:rPr>
          <w:rFonts w:ascii="黑体" w:eastAsia="黑体" w:hAnsi="宋体"/>
          <w:b/>
          <w:sz w:val="32"/>
          <w:szCs w:val="32"/>
        </w:rPr>
      </w:pPr>
      <w:r w:rsidRPr="00C5078B">
        <w:rPr>
          <w:rFonts w:ascii="黑体" w:eastAsia="黑体" w:hAnsi="宋体" w:hint="eastAsia"/>
          <w:b/>
          <w:sz w:val="32"/>
          <w:szCs w:val="32"/>
        </w:rPr>
        <w:lastRenderedPageBreak/>
        <w:t>一、</w:t>
      </w:r>
      <w:r w:rsidR="004C59E0">
        <w:rPr>
          <w:rFonts w:ascii="黑体" w:eastAsia="黑体" w:hAnsi="宋体" w:hint="eastAsia"/>
          <w:b/>
          <w:sz w:val="32"/>
          <w:szCs w:val="32"/>
        </w:rPr>
        <w:t>部门职责</w:t>
      </w:r>
    </w:p>
    <w:p w:rsidR="00F02FF5" w:rsidRPr="00BA2AAE" w:rsidRDefault="00E44184" w:rsidP="00D70C01">
      <w:pPr>
        <w:ind w:firstLineChars="251" w:firstLine="803"/>
        <w:jc w:val="left"/>
        <w:rPr>
          <w:rFonts w:ascii="方正仿宋简体" w:eastAsia="方正仿宋简体"/>
          <w:sz w:val="32"/>
          <w:szCs w:val="32"/>
        </w:rPr>
      </w:pPr>
      <w:r w:rsidRPr="000B6E5B">
        <w:rPr>
          <w:rFonts w:ascii="仿宋" w:eastAsia="仿宋" w:hAnsi="仿宋" w:hint="eastAsia"/>
          <w:sz w:val="32"/>
          <w:szCs w:val="32"/>
          <w:shd w:val="clear" w:color="auto" w:fill="FFFFFF"/>
        </w:rPr>
        <w:t>根据</w:t>
      </w:r>
      <w:r w:rsidRPr="000B6E5B">
        <w:rPr>
          <w:rFonts w:ascii="仿宋" w:eastAsia="仿宋" w:hAnsi="仿宋"/>
          <w:sz w:val="32"/>
          <w:szCs w:val="32"/>
          <w:shd w:val="clear" w:color="auto" w:fill="FFFFFF"/>
        </w:rPr>
        <w:t>《关于将地、县（区）疾病预防控制机构改组为疾病预防控制中心的通知》（那机编</w:t>
      </w:r>
      <w:r w:rsidRPr="000B6E5B">
        <w:rPr>
          <w:rFonts w:ascii="仿宋" w:eastAsia="仿宋" w:hAnsi="仿宋" w:hint="eastAsia"/>
          <w:sz w:val="32"/>
          <w:szCs w:val="32"/>
          <w:shd w:val="clear" w:color="auto" w:fill="FFFFFF"/>
        </w:rPr>
        <w:t>字</w:t>
      </w:r>
      <w:r w:rsidRPr="000B6E5B">
        <w:rPr>
          <w:rFonts w:ascii="仿宋" w:eastAsia="仿宋" w:hAnsi="仿宋"/>
          <w:sz w:val="32"/>
          <w:szCs w:val="32"/>
          <w:shd w:val="clear" w:color="auto" w:fill="FFFFFF"/>
        </w:rPr>
        <w:t>〔2005〕6号）</w:t>
      </w:r>
      <w:r w:rsidRPr="000B6E5B">
        <w:rPr>
          <w:rFonts w:ascii="仿宋" w:eastAsia="仿宋" w:hAnsi="仿宋" w:hint="eastAsia"/>
          <w:sz w:val="32"/>
          <w:szCs w:val="32"/>
          <w:shd w:val="clear" w:color="auto" w:fill="FFFFFF"/>
        </w:rPr>
        <w:t>文件，</w:t>
      </w:r>
      <w:r w:rsidR="00312F8D">
        <w:rPr>
          <w:rFonts w:ascii="仿宋" w:eastAsia="仿宋" w:hAnsi="仿宋" w:hint="eastAsia"/>
          <w:sz w:val="32"/>
          <w:szCs w:val="32"/>
          <w:shd w:val="clear" w:color="auto" w:fill="FFFFFF"/>
        </w:rPr>
        <w:t>那曲市</w:t>
      </w:r>
      <w:r w:rsidRPr="000B6E5B">
        <w:rPr>
          <w:rFonts w:ascii="仿宋" w:eastAsia="仿宋" w:hAnsi="仿宋" w:hint="eastAsia"/>
          <w:sz w:val="32"/>
          <w:szCs w:val="32"/>
          <w:shd w:val="clear" w:color="auto" w:fill="FFFFFF"/>
        </w:rPr>
        <w:t>疾病预防控制中心</w:t>
      </w:r>
      <w:r w:rsidR="002F0002">
        <w:rPr>
          <w:rFonts w:ascii="仿宋" w:eastAsia="仿宋" w:hAnsi="仿宋" w:hint="eastAsia"/>
          <w:sz w:val="32"/>
          <w:szCs w:val="32"/>
          <w:shd w:val="clear" w:color="auto" w:fill="FFFFFF"/>
        </w:rPr>
        <w:t>（以下简称那曲市疾控中心）</w:t>
      </w:r>
      <w:r w:rsidRPr="0006340E">
        <w:rPr>
          <w:rFonts w:ascii="仿宋" w:eastAsia="仿宋" w:hAnsi="仿宋" w:hint="eastAsia"/>
          <w:sz w:val="32"/>
          <w:szCs w:val="32"/>
          <w:shd w:val="clear" w:color="auto" w:fill="FFFFFF"/>
        </w:rPr>
        <w:t>主要职责：1、制定和实施疾病预防控制规划、方案，组织开展疾病暴发调查处理和报告，组织实施计划免疫工作；2、调查突发公共卫生事件的危险因素，实施控制措施；3、开展常见病原微生物检验检测和常见毒物、污染物的检验鉴定；4、指导11县（区）级疾病预防控制机构开展健康教育与健康促进；5、负责对11县（区）疾病预防控制机构的业务指导、人员培训和业务考核；6、组织实施公共卫生健康危险因素和疾病的监测，处理辖区疫情及相关公共卫生信息；7、承担上级部门交办的其他任务。</w:t>
      </w:r>
    </w:p>
    <w:p w:rsidR="001026E0" w:rsidRPr="00C5078B" w:rsidRDefault="001026E0" w:rsidP="00D70C01">
      <w:pPr>
        <w:ind w:firstLineChars="196" w:firstLine="630"/>
        <w:jc w:val="left"/>
        <w:rPr>
          <w:rFonts w:ascii="黑体" w:eastAsia="黑体" w:hAnsi="宋体"/>
          <w:b/>
          <w:sz w:val="32"/>
          <w:szCs w:val="32"/>
        </w:rPr>
      </w:pPr>
      <w:r w:rsidRPr="00C5078B">
        <w:rPr>
          <w:rFonts w:ascii="黑体" w:eastAsia="黑体" w:hAnsi="宋体" w:hint="eastAsia"/>
          <w:b/>
          <w:sz w:val="32"/>
          <w:szCs w:val="32"/>
        </w:rPr>
        <w:t>二、</w:t>
      </w:r>
      <w:r w:rsidR="00312F8D">
        <w:rPr>
          <w:rFonts w:ascii="黑体" w:eastAsia="黑体" w:hAnsi="宋体" w:hint="eastAsia"/>
          <w:b/>
          <w:sz w:val="32"/>
          <w:szCs w:val="32"/>
        </w:rPr>
        <w:t>那曲市</w:t>
      </w:r>
      <w:r w:rsidR="00E44184" w:rsidRPr="00E44184">
        <w:rPr>
          <w:rFonts w:ascii="黑体" w:eastAsia="黑体" w:hAnsi="宋体" w:hint="eastAsia"/>
          <w:b/>
          <w:sz w:val="32"/>
          <w:szCs w:val="32"/>
        </w:rPr>
        <w:t>疾控中心</w:t>
      </w:r>
      <w:r w:rsidRPr="00C5078B">
        <w:rPr>
          <w:rFonts w:ascii="黑体" w:eastAsia="黑体" w:hAnsi="宋体" w:hint="eastAsia"/>
          <w:b/>
          <w:sz w:val="32"/>
          <w:szCs w:val="32"/>
        </w:rPr>
        <w:t>部门</w:t>
      </w:r>
      <w:r w:rsidR="004C59E0">
        <w:rPr>
          <w:rFonts w:ascii="黑体" w:eastAsia="黑体" w:hAnsi="宋体" w:hint="eastAsia"/>
          <w:b/>
          <w:sz w:val="32"/>
          <w:szCs w:val="32"/>
        </w:rPr>
        <w:t>机构设置情况</w:t>
      </w:r>
    </w:p>
    <w:p w:rsidR="00E772DF" w:rsidRPr="00E44184" w:rsidRDefault="00312F8D" w:rsidP="00D70C01">
      <w:pPr>
        <w:ind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那曲市</w:t>
      </w:r>
      <w:r w:rsidR="00DE2253" w:rsidRPr="00E44184">
        <w:rPr>
          <w:rFonts w:ascii="仿宋" w:eastAsia="仿宋" w:hAnsi="仿宋" w:hint="eastAsia"/>
          <w:sz w:val="32"/>
          <w:szCs w:val="32"/>
          <w:shd w:val="clear" w:color="auto" w:fill="FFFFFF"/>
        </w:rPr>
        <w:t>疾控中心</w:t>
      </w:r>
      <w:r>
        <w:rPr>
          <w:rFonts w:ascii="仿宋" w:eastAsia="仿宋" w:hAnsi="仿宋" w:hint="eastAsia"/>
          <w:sz w:val="32"/>
          <w:szCs w:val="32"/>
          <w:shd w:val="clear" w:color="auto" w:fill="FFFFFF"/>
        </w:rPr>
        <w:t>2018年</w:t>
      </w:r>
      <w:r w:rsidR="00F01B31" w:rsidRPr="00E44184">
        <w:rPr>
          <w:rFonts w:ascii="仿宋" w:eastAsia="仿宋" w:hAnsi="仿宋" w:hint="eastAsia"/>
          <w:sz w:val="32"/>
          <w:szCs w:val="32"/>
          <w:shd w:val="clear" w:color="auto" w:fill="FFFFFF"/>
        </w:rPr>
        <w:t>度</w:t>
      </w:r>
      <w:r w:rsidR="0078660B" w:rsidRPr="00E44184">
        <w:rPr>
          <w:rFonts w:ascii="仿宋" w:eastAsia="仿宋" w:hAnsi="仿宋" w:hint="eastAsia"/>
          <w:sz w:val="32"/>
          <w:szCs w:val="32"/>
          <w:shd w:val="clear" w:color="auto" w:fill="FFFFFF"/>
        </w:rPr>
        <w:t>预</w:t>
      </w:r>
      <w:r w:rsidR="00E772DF" w:rsidRPr="00E44184">
        <w:rPr>
          <w:rFonts w:ascii="仿宋" w:eastAsia="仿宋" w:hAnsi="仿宋" w:hint="eastAsia"/>
          <w:sz w:val="32"/>
          <w:szCs w:val="32"/>
          <w:shd w:val="clear" w:color="auto" w:fill="FFFFFF"/>
        </w:rPr>
        <w:t>算公开</w:t>
      </w:r>
      <w:r w:rsidR="00CC17C4" w:rsidRPr="00E44184">
        <w:rPr>
          <w:rFonts w:ascii="仿宋" w:eastAsia="仿宋" w:hAnsi="仿宋" w:hint="eastAsia"/>
          <w:sz w:val="32"/>
          <w:szCs w:val="32"/>
          <w:shd w:val="clear" w:color="auto" w:fill="FFFFFF"/>
        </w:rPr>
        <w:t>包括以下</w:t>
      </w:r>
      <w:r w:rsidR="00E772DF" w:rsidRPr="00E44184">
        <w:rPr>
          <w:rFonts w:ascii="仿宋" w:eastAsia="仿宋" w:hAnsi="仿宋" w:hint="eastAsia"/>
          <w:sz w:val="32"/>
          <w:szCs w:val="32"/>
          <w:shd w:val="clear" w:color="auto" w:fill="FFFFFF"/>
        </w:rPr>
        <w:t>单位</w:t>
      </w:r>
      <w:r w:rsidR="00CC17C4" w:rsidRPr="00E44184">
        <w:rPr>
          <w:rFonts w:ascii="仿宋" w:eastAsia="仿宋" w:hAnsi="仿宋" w:hint="eastAsia"/>
          <w:sz w:val="32"/>
          <w:szCs w:val="32"/>
          <w:shd w:val="clear" w:color="auto" w:fill="FFFFFF"/>
        </w:rPr>
        <w:t>数据</w:t>
      </w:r>
      <w:r w:rsidR="00E772DF" w:rsidRPr="00E44184">
        <w:rPr>
          <w:rFonts w:ascii="仿宋" w:eastAsia="仿宋" w:hAnsi="仿宋" w:hint="eastAsia"/>
          <w:sz w:val="32"/>
          <w:szCs w:val="32"/>
          <w:shd w:val="clear" w:color="auto" w:fill="FFFFFF"/>
        </w:rPr>
        <w:t>：</w:t>
      </w:r>
    </w:p>
    <w:p w:rsidR="00E772DF" w:rsidRPr="00BA2AAE" w:rsidRDefault="00E44184" w:rsidP="00D70C01">
      <w:pPr>
        <w:ind w:firstLineChars="200" w:firstLine="640"/>
        <w:jc w:val="left"/>
        <w:rPr>
          <w:rFonts w:ascii="方正仿宋简体" w:eastAsia="方正仿宋简体"/>
          <w:sz w:val="32"/>
          <w:szCs w:val="32"/>
        </w:rPr>
      </w:pPr>
      <w:r w:rsidRPr="000B6E5B">
        <w:rPr>
          <w:rFonts w:ascii="仿宋" w:eastAsia="仿宋" w:hAnsi="仿宋" w:hint="eastAsia"/>
          <w:sz w:val="32"/>
          <w:szCs w:val="32"/>
          <w:shd w:val="clear" w:color="auto" w:fill="FFFFFF"/>
        </w:rPr>
        <w:t>根据</w:t>
      </w:r>
      <w:r w:rsidRPr="000B6E5B">
        <w:rPr>
          <w:rFonts w:ascii="仿宋" w:eastAsia="仿宋" w:hAnsi="仿宋"/>
          <w:sz w:val="32"/>
          <w:szCs w:val="32"/>
          <w:shd w:val="clear" w:color="auto" w:fill="FFFFFF"/>
        </w:rPr>
        <w:t>那机编</w:t>
      </w:r>
      <w:r w:rsidRPr="000B6E5B">
        <w:rPr>
          <w:rFonts w:ascii="仿宋" w:eastAsia="仿宋" w:hAnsi="仿宋" w:hint="eastAsia"/>
          <w:sz w:val="32"/>
          <w:szCs w:val="32"/>
          <w:shd w:val="clear" w:color="auto" w:fill="FFFFFF"/>
        </w:rPr>
        <w:t>字</w:t>
      </w:r>
      <w:r w:rsidRPr="000B6E5B">
        <w:rPr>
          <w:rFonts w:ascii="仿宋" w:eastAsia="仿宋" w:hAnsi="仿宋"/>
          <w:sz w:val="32"/>
          <w:szCs w:val="32"/>
          <w:shd w:val="clear" w:color="auto" w:fill="FFFFFF"/>
        </w:rPr>
        <w:t>〔2005〕6号</w:t>
      </w:r>
      <w:r w:rsidRPr="000B6E5B">
        <w:rPr>
          <w:rFonts w:ascii="仿宋" w:eastAsia="仿宋" w:hAnsi="仿宋" w:hint="eastAsia"/>
          <w:sz w:val="32"/>
          <w:szCs w:val="32"/>
          <w:shd w:val="clear" w:color="auto" w:fill="FFFFFF"/>
        </w:rPr>
        <w:t>文件，</w:t>
      </w:r>
      <w:r w:rsidR="00312F8D">
        <w:rPr>
          <w:rFonts w:ascii="仿宋" w:eastAsia="仿宋" w:hAnsi="仿宋" w:hint="eastAsia"/>
          <w:sz w:val="32"/>
          <w:szCs w:val="32"/>
          <w:shd w:val="clear" w:color="auto" w:fill="FFFFFF"/>
        </w:rPr>
        <w:t>那曲市</w:t>
      </w:r>
      <w:r w:rsidRPr="00E44184">
        <w:rPr>
          <w:rFonts w:ascii="仿宋" w:eastAsia="仿宋" w:hAnsi="仿宋" w:hint="eastAsia"/>
          <w:sz w:val="32"/>
          <w:szCs w:val="32"/>
          <w:shd w:val="clear" w:color="auto" w:fill="FFFFFF"/>
        </w:rPr>
        <w:t>疾控中心</w:t>
      </w:r>
      <w:r>
        <w:rPr>
          <w:rFonts w:ascii="仿宋" w:eastAsia="仿宋" w:hAnsi="仿宋" w:hint="eastAsia"/>
          <w:sz w:val="32"/>
          <w:szCs w:val="32"/>
          <w:shd w:val="clear" w:color="auto" w:fill="FFFFFF"/>
        </w:rPr>
        <w:t>为正科级独立事业单位法人，无分设机构或内设机构。</w:t>
      </w:r>
    </w:p>
    <w:p w:rsidR="00376D13" w:rsidRPr="00E44184" w:rsidRDefault="00312F8D" w:rsidP="00D70C01">
      <w:pPr>
        <w:spacing w:line="560" w:lineRule="exact"/>
        <w:ind w:firstLineChars="221" w:firstLine="707"/>
        <w:jc w:val="left"/>
        <w:rPr>
          <w:rFonts w:ascii="仿宋" w:eastAsia="仿宋" w:hAnsi="仿宋"/>
          <w:sz w:val="32"/>
          <w:szCs w:val="32"/>
        </w:rPr>
      </w:pPr>
      <w:r>
        <w:rPr>
          <w:rFonts w:ascii="仿宋" w:eastAsia="仿宋" w:hAnsi="仿宋" w:hint="eastAsia"/>
          <w:sz w:val="32"/>
          <w:szCs w:val="32"/>
        </w:rPr>
        <w:t>2018年</w:t>
      </w:r>
      <w:r w:rsidR="00E44184" w:rsidRPr="000B6E5B">
        <w:rPr>
          <w:rFonts w:ascii="仿宋" w:eastAsia="仿宋" w:hAnsi="仿宋" w:hint="eastAsia"/>
          <w:sz w:val="32"/>
          <w:szCs w:val="32"/>
        </w:rPr>
        <w:t>1月1日</w:t>
      </w:r>
      <w:r w:rsidR="00E44184">
        <w:rPr>
          <w:rFonts w:ascii="仿宋" w:eastAsia="仿宋" w:hAnsi="仿宋" w:hint="eastAsia"/>
          <w:sz w:val="32"/>
          <w:szCs w:val="32"/>
        </w:rPr>
        <w:t>，</w:t>
      </w:r>
      <w:r w:rsidR="00E44184" w:rsidRPr="000B6E5B">
        <w:rPr>
          <w:rFonts w:ascii="仿宋" w:eastAsia="仿宋" w:hAnsi="仿宋" w:hint="eastAsia"/>
          <w:sz w:val="32"/>
          <w:szCs w:val="32"/>
          <w:shd w:val="clear" w:color="auto" w:fill="FFFFFF"/>
        </w:rPr>
        <w:t>核定人员编制75名</w:t>
      </w:r>
      <w:r w:rsidR="00E44184">
        <w:rPr>
          <w:rFonts w:ascii="仿宋" w:eastAsia="仿宋" w:hAnsi="仿宋" w:hint="eastAsia"/>
          <w:sz w:val="32"/>
          <w:szCs w:val="32"/>
          <w:shd w:val="clear" w:color="auto" w:fill="FFFFFF"/>
        </w:rPr>
        <w:t>，</w:t>
      </w:r>
      <w:r w:rsidR="00E44184" w:rsidRPr="000B6E5B">
        <w:rPr>
          <w:rFonts w:ascii="仿宋" w:eastAsia="仿宋" w:hAnsi="仿宋" w:hint="eastAsia"/>
          <w:sz w:val="32"/>
          <w:szCs w:val="32"/>
        </w:rPr>
        <w:t>在编人员</w:t>
      </w:r>
      <w:r w:rsidR="0021333D">
        <w:rPr>
          <w:rFonts w:ascii="仿宋" w:eastAsia="仿宋" w:hAnsi="仿宋" w:hint="eastAsia"/>
          <w:sz w:val="32"/>
          <w:szCs w:val="32"/>
        </w:rPr>
        <w:t>63</w:t>
      </w:r>
      <w:r w:rsidR="00E44184" w:rsidRPr="000B6E5B">
        <w:rPr>
          <w:rFonts w:ascii="仿宋" w:eastAsia="仿宋" w:hAnsi="仿宋" w:hint="eastAsia"/>
          <w:sz w:val="32"/>
          <w:szCs w:val="32"/>
        </w:rPr>
        <w:t>人，援藏人员</w:t>
      </w:r>
      <w:r w:rsidR="00F410D7" w:rsidRPr="000B6E5B">
        <w:rPr>
          <w:rFonts w:ascii="仿宋" w:eastAsia="仿宋" w:hAnsi="仿宋" w:hint="eastAsia"/>
          <w:sz w:val="32"/>
          <w:szCs w:val="32"/>
        </w:rPr>
        <w:t>1人</w:t>
      </w:r>
      <w:r w:rsidR="0021333D">
        <w:rPr>
          <w:rFonts w:ascii="仿宋" w:eastAsia="仿宋" w:hAnsi="仿宋" w:hint="eastAsia"/>
          <w:sz w:val="32"/>
          <w:szCs w:val="32"/>
        </w:rPr>
        <w:t>；区外在职职工22</w:t>
      </w:r>
      <w:r w:rsidR="004D2F2A">
        <w:rPr>
          <w:rFonts w:ascii="仿宋" w:eastAsia="仿宋" w:hAnsi="仿宋" w:hint="eastAsia"/>
          <w:sz w:val="32"/>
          <w:szCs w:val="32"/>
        </w:rPr>
        <w:t>人、区内</w:t>
      </w:r>
      <w:r w:rsidR="0021333D">
        <w:rPr>
          <w:rFonts w:ascii="仿宋" w:eastAsia="仿宋" w:hAnsi="仿宋" w:hint="eastAsia"/>
          <w:sz w:val="32"/>
          <w:szCs w:val="32"/>
        </w:rPr>
        <w:t>在职职工</w:t>
      </w:r>
      <w:r w:rsidR="004D2F2A">
        <w:rPr>
          <w:rFonts w:ascii="仿宋" w:eastAsia="仿宋" w:hAnsi="仿宋" w:hint="eastAsia"/>
          <w:sz w:val="32"/>
          <w:szCs w:val="32"/>
        </w:rPr>
        <w:t>4</w:t>
      </w:r>
      <w:r w:rsidR="0021333D">
        <w:rPr>
          <w:rFonts w:ascii="仿宋" w:eastAsia="仿宋" w:hAnsi="仿宋" w:hint="eastAsia"/>
          <w:sz w:val="32"/>
          <w:szCs w:val="32"/>
        </w:rPr>
        <w:t>2</w:t>
      </w:r>
      <w:r w:rsidR="004D2F2A">
        <w:rPr>
          <w:rFonts w:ascii="仿宋" w:eastAsia="仿宋" w:hAnsi="仿宋" w:hint="eastAsia"/>
          <w:sz w:val="32"/>
          <w:szCs w:val="32"/>
        </w:rPr>
        <w:t>人</w:t>
      </w:r>
      <w:r w:rsidR="00E44184">
        <w:rPr>
          <w:rFonts w:ascii="仿宋" w:eastAsia="仿宋" w:hAnsi="仿宋" w:hint="eastAsia"/>
          <w:sz w:val="32"/>
          <w:szCs w:val="32"/>
        </w:rPr>
        <w:t>；</w:t>
      </w:r>
      <w:r w:rsidR="00E44184" w:rsidRPr="000B6E5B">
        <w:rPr>
          <w:rFonts w:ascii="仿宋" w:eastAsia="仿宋" w:hAnsi="仿宋" w:hint="eastAsia"/>
          <w:sz w:val="32"/>
          <w:szCs w:val="32"/>
        </w:rPr>
        <w:t>退休</w:t>
      </w:r>
      <w:r w:rsidR="00E44184">
        <w:rPr>
          <w:rFonts w:ascii="仿宋" w:eastAsia="仿宋" w:hAnsi="仿宋" w:hint="eastAsia"/>
          <w:sz w:val="32"/>
          <w:szCs w:val="32"/>
        </w:rPr>
        <w:t>人员</w:t>
      </w:r>
      <w:r w:rsidR="00E44184" w:rsidRPr="000B6E5B">
        <w:rPr>
          <w:rFonts w:ascii="仿宋" w:eastAsia="仿宋" w:hAnsi="仿宋" w:hint="eastAsia"/>
          <w:sz w:val="32"/>
          <w:szCs w:val="32"/>
        </w:rPr>
        <w:t>（干部及固定制工勤人员）6</w:t>
      </w:r>
      <w:r w:rsidR="0021333D">
        <w:rPr>
          <w:rFonts w:ascii="仿宋" w:eastAsia="仿宋" w:hAnsi="仿宋" w:hint="eastAsia"/>
          <w:sz w:val="32"/>
          <w:szCs w:val="32"/>
        </w:rPr>
        <w:t>0</w:t>
      </w:r>
      <w:r w:rsidR="00E44184" w:rsidRPr="000B6E5B">
        <w:rPr>
          <w:rFonts w:ascii="仿宋" w:eastAsia="仿宋" w:hAnsi="仿宋" w:hint="eastAsia"/>
          <w:sz w:val="32"/>
          <w:szCs w:val="32"/>
        </w:rPr>
        <w:t>人</w:t>
      </w:r>
      <w:r w:rsidR="00E26C30">
        <w:rPr>
          <w:rFonts w:ascii="仿宋" w:eastAsia="仿宋" w:hAnsi="仿宋" w:hint="eastAsia"/>
          <w:sz w:val="32"/>
          <w:szCs w:val="32"/>
        </w:rPr>
        <w:t>；其他财政供养人员包括长期抚恤人员3人、保安2人。</w:t>
      </w:r>
    </w:p>
    <w:p w:rsidR="0017073B" w:rsidRDefault="00511325" w:rsidP="00D70C01">
      <w:pPr>
        <w:spacing w:line="460" w:lineRule="exact"/>
        <w:jc w:val="left"/>
        <w:rPr>
          <w:rFonts w:ascii="黑体" w:eastAsia="黑体"/>
          <w:sz w:val="32"/>
          <w:szCs w:val="32"/>
        </w:rPr>
      </w:pPr>
      <w:r>
        <w:rPr>
          <w:rFonts w:ascii="黑体" w:eastAsia="黑体"/>
          <w:sz w:val="32"/>
          <w:szCs w:val="32"/>
        </w:rPr>
        <w:br w:type="page"/>
      </w:r>
    </w:p>
    <w:p w:rsidR="0017073B" w:rsidRDefault="0017073B" w:rsidP="00D70C01">
      <w:pPr>
        <w:spacing w:line="460" w:lineRule="exact"/>
        <w:jc w:val="left"/>
        <w:rPr>
          <w:rFonts w:ascii="黑体" w:eastAsia="黑体"/>
          <w:sz w:val="32"/>
          <w:szCs w:val="32"/>
        </w:rPr>
      </w:pPr>
    </w:p>
    <w:p w:rsidR="0017073B" w:rsidRDefault="0017073B" w:rsidP="00D70C01">
      <w:pPr>
        <w:spacing w:line="460" w:lineRule="exact"/>
        <w:jc w:val="left"/>
        <w:rPr>
          <w:rFonts w:ascii="黑体" w:eastAsia="黑体"/>
          <w:sz w:val="32"/>
          <w:szCs w:val="32"/>
        </w:rPr>
      </w:pPr>
    </w:p>
    <w:p w:rsidR="0017073B" w:rsidRDefault="0017073B" w:rsidP="00D70C01">
      <w:pPr>
        <w:spacing w:line="460" w:lineRule="exact"/>
        <w:jc w:val="left"/>
        <w:rPr>
          <w:rFonts w:ascii="黑体" w:eastAsia="黑体"/>
          <w:sz w:val="32"/>
          <w:szCs w:val="32"/>
        </w:rPr>
      </w:pPr>
    </w:p>
    <w:p w:rsidR="0017073B" w:rsidRDefault="0017073B" w:rsidP="00D70C01">
      <w:pPr>
        <w:spacing w:line="460" w:lineRule="exact"/>
        <w:jc w:val="left"/>
        <w:rPr>
          <w:rFonts w:ascii="黑体" w:eastAsia="黑体"/>
          <w:sz w:val="32"/>
          <w:szCs w:val="32"/>
        </w:rPr>
      </w:pPr>
    </w:p>
    <w:p w:rsidR="0017073B" w:rsidRDefault="0017073B" w:rsidP="00D70C01">
      <w:pPr>
        <w:spacing w:line="460" w:lineRule="exact"/>
        <w:jc w:val="left"/>
        <w:rPr>
          <w:rFonts w:ascii="黑体" w:eastAsia="黑体"/>
          <w:sz w:val="32"/>
          <w:szCs w:val="32"/>
        </w:rPr>
      </w:pPr>
    </w:p>
    <w:p w:rsidR="0017073B" w:rsidRDefault="0017073B" w:rsidP="00D70C01">
      <w:pPr>
        <w:spacing w:line="460" w:lineRule="exact"/>
        <w:jc w:val="left"/>
        <w:rPr>
          <w:rFonts w:ascii="黑体" w:eastAsia="黑体"/>
          <w:sz w:val="32"/>
          <w:szCs w:val="32"/>
        </w:rPr>
      </w:pPr>
    </w:p>
    <w:p w:rsidR="0017073B" w:rsidRDefault="0017073B" w:rsidP="00D70C01">
      <w:pPr>
        <w:spacing w:line="460" w:lineRule="exact"/>
        <w:jc w:val="left"/>
        <w:rPr>
          <w:rFonts w:ascii="黑体" w:eastAsia="黑体"/>
          <w:sz w:val="32"/>
          <w:szCs w:val="32"/>
        </w:rPr>
      </w:pPr>
    </w:p>
    <w:p w:rsidR="0017073B" w:rsidRDefault="0017073B" w:rsidP="00D70C01">
      <w:pPr>
        <w:spacing w:line="460" w:lineRule="exact"/>
        <w:jc w:val="center"/>
        <w:rPr>
          <w:rFonts w:ascii="黑体" w:eastAsia="黑体" w:hAnsi="宋体"/>
          <w:sz w:val="48"/>
          <w:szCs w:val="48"/>
        </w:rPr>
      </w:pPr>
      <w:r w:rsidRPr="006A1813">
        <w:rPr>
          <w:rFonts w:ascii="黑体" w:eastAsia="黑体" w:hAnsi="宋体" w:hint="eastAsia"/>
          <w:sz w:val="48"/>
          <w:szCs w:val="48"/>
        </w:rPr>
        <w:t>第二部分</w:t>
      </w:r>
    </w:p>
    <w:p w:rsidR="0017073B" w:rsidRDefault="0017073B" w:rsidP="00D70C01">
      <w:pPr>
        <w:spacing w:line="460" w:lineRule="exact"/>
        <w:jc w:val="center"/>
        <w:rPr>
          <w:rFonts w:ascii="黑体" w:eastAsia="黑体" w:hAnsi="宋体"/>
          <w:sz w:val="48"/>
          <w:szCs w:val="48"/>
        </w:rPr>
      </w:pPr>
    </w:p>
    <w:p w:rsidR="001026E0" w:rsidRDefault="00312F8D" w:rsidP="00D70C01">
      <w:pPr>
        <w:spacing w:line="460" w:lineRule="exact"/>
        <w:jc w:val="center"/>
        <w:rPr>
          <w:rFonts w:ascii="黑体" w:eastAsia="黑体"/>
          <w:sz w:val="32"/>
          <w:szCs w:val="32"/>
        </w:rPr>
      </w:pPr>
      <w:r>
        <w:rPr>
          <w:rFonts w:ascii="黑体" w:eastAsia="黑体" w:hAnsi="宋体" w:hint="eastAsia"/>
          <w:sz w:val="48"/>
          <w:szCs w:val="48"/>
        </w:rPr>
        <w:t>那曲市</w:t>
      </w:r>
      <w:r w:rsidR="00DE2253">
        <w:rPr>
          <w:rFonts w:ascii="黑体" w:eastAsia="黑体" w:hAnsi="宋体" w:hint="eastAsia"/>
          <w:sz w:val="48"/>
          <w:szCs w:val="48"/>
        </w:rPr>
        <w:t>疾控中心</w:t>
      </w:r>
      <w:r>
        <w:rPr>
          <w:rFonts w:ascii="黑体" w:eastAsia="黑体" w:hAnsi="宋体" w:hint="eastAsia"/>
          <w:sz w:val="48"/>
          <w:szCs w:val="48"/>
        </w:rPr>
        <w:t>2018年</w:t>
      </w:r>
      <w:r w:rsidR="00F01B31">
        <w:rPr>
          <w:rFonts w:ascii="黑体" w:eastAsia="黑体" w:hAnsi="宋体" w:hint="eastAsia"/>
          <w:sz w:val="48"/>
          <w:szCs w:val="48"/>
        </w:rPr>
        <w:t>度</w:t>
      </w:r>
      <w:r w:rsidR="0078660B">
        <w:rPr>
          <w:rFonts w:ascii="黑体" w:eastAsia="黑体" w:hAnsi="宋体" w:hint="eastAsia"/>
          <w:sz w:val="48"/>
          <w:szCs w:val="48"/>
        </w:rPr>
        <w:t>预</w:t>
      </w:r>
      <w:r w:rsidR="0017073B" w:rsidRPr="006A1813">
        <w:rPr>
          <w:rFonts w:ascii="黑体" w:eastAsia="黑体" w:hAnsi="宋体" w:hint="eastAsia"/>
          <w:sz w:val="48"/>
          <w:szCs w:val="48"/>
        </w:rPr>
        <w:t>算</w:t>
      </w:r>
      <w:r w:rsidR="007F73DD">
        <w:rPr>
          <w:rFonts w:ascii="黑体" w:eastAsia="黑体" w:hAnsi="宋体" w:hint="eastAsia"/>
          <w:sz w:val="48"/>
          <w:szCs w:val="48"/>
        </w:rPr>
        <w:t>明细</w:t>
      </w:r>
      <w:r w:rsidR="0017073B" w:rsidRPr="006A1813">
        <w:rPr>
          <w:rFonts w:ascii="黑体" w:eastAsia="黑体" w:hAnsi="宋体" w:hint="eastAsia"/>
          <w:sz w:val="48"/>
          <w:szCs w:val="48"/>
        </w:rPr>
        <w:t>表</w:t>
      </w:r>
    </w:p>
    <w:p w:rsidR="005B6BEC" w:rsidRDefault="00BB3820" w:rsidP="001D73BD">
      <w:pPr>
        <w:spacing w:beforeLines="50" w:afterLines="50"/>
        <w:jc w:val="center"/>
        <w:rPr>
          <w:rFonts w:ascii="黑体" w:eastAsia="黑体"/>
          <w:sz w:val="32"/>
          <w:szCs w:val="32"/>
        </w:rPr>
      </w:pPr>
      <w:r>
        <w:rPr>
          <w:rFonts w:ascii="黑体" w:eastAsia="黑体" w:hint="eastAsia"/>
          <w:sz w:val="32"/>
          <w:szCs w:val="32"/>
        </w:rPr>
        <w:t>（表格见</w:t>
      </w:r>
      <w:r w:rsidR="00F24A2B">
        <w:rPr>
          <w:rFonts w:ascii="黑体" w:eastAsia="黑体" w:hint="eastAsia"/>
          <w:sz w:val="32"/>
          <w:szCs w:val="32"/>
        </w:rPr>
        <w:t>部门公开表1-8</w:t>
      </w:r>
      <w:r>
        <w:rPr>
          <w:rFonts w:ascii="黑体" w:eastAsia="黑体" w:hint="eastAsia"/>
          <w:sz w:val="32"/>
          <w:szCs w:val="32"/>
        </w:rPr>
        <w:t>）</w:t>
      </w:r>
    </w:p>
    <w:p w:rsidR="005B6BEC" w:rsidRDefault="005B6BEC" w:rsidP="001D73BD">
      <w:pPr>
        <w:spacing w:beforeLines="50" w:afterLines="50"/>
        <w:jc w:val="left"/>
        <w:rPr>
          <w:rFonts w:ascii="黑体" w:eastAsia="黑体"/>
          <w:sz w:val="32"/>
          <w:szCs w:val="32"/>
        </w:rPr>
      </w:pPr>
    </w:p>
    <w:p w:rsidR="005B6BEC" w:rsidRDefault="005B6BEC" w:rsidP="001D73BD">
      <w:pPr>
        <w:spacing w:beforeLines="50" w:afterLines="50"/>
        <w:jc w:val="left"/>
        <w:rPr>
          <w:rFonts w:ascii="黑体" w:eastAsia="黑体"/>
          <w:sz w:val="32"/>
          <w:szCs w:val="32"/>
        </w:rPr>
      </w:pPr>
    </w:p>
    <w:p w:rsidR="005B6BEC" w:rsidRPr="0078660B" w:rsidRDefault="005B6BEC" w:rsidP="001D73BD">
      <w:pPr>
        <w:spacing w:beforeLines="50" w:afterLines="50"/>
        <w:jc w:val="left"/>
        <w:rPr>
          <w:rFonts w:ascii="黑体" w:eastAsia="黑体"/>
          <w:sz w:val="32"/>
          <w:szCs w:val="32"/>
        </w:rPr>
      </w:pPr>
    </w:p>
    <w:p w:rsidR="005B6BEC" w:rsidRDefault="005B6BEC" w:rsidP="001D73BD">
      <w:pPr>
        <w:spacing w:beforeLines="50" w:afterLines="50"/>
        <w:jc w:val="left"/>
        <w:rPr>
          <w:rFonts w:ascii="黑体" w:eastAsia="黑体"/>
          <w:sz w:val="32"/>
          <w:szCs w:val="32"/>
        </w:rPr>
      </w:pPr>
    </w:p>
    <w:p w:rsidR="00E80762" w:rsidRDefault="00E80762">
      <w:pPr>
        <w:widowControl/>
        <w:jc w:val="left"/>
        <w:rPr>
          <w:rFonts w:ascii="黑体" w:eastAsia="黑体"/>
          <w:sz w:val="32"/>
          <w:szCs w:val="32"/>
        </w:rPr>
      </w:pPr>
      <w:r>
        <w:rPr>
          <w:rFonts w:ascii="黑体" w:eastAsia="黑体"/>
          <w:sz w:val="32"/>
          <w:szCs w:val="32"/>
        </w:rPr>
        <w:br w:type="page"/>
      </w:r>
    </w:p>
    <w:p w:rsidR="00F24A2B" w:rsidRDefault="00F24A2B" w:rsidP="00D70C01">
      <w:pPr>
        <w:jc w:val="left"/>
        <w:rPr>
          <w:rFonts w:ascii="黑体" w:eastAsia="黑体"/>
          <w:sz w:val="32"/>
          <w:szCs w:val="32"/>
        </w:rPr>
        <w:sectPr w:rsidR="00F24A2B" w:rsidSect="0060546C">
          <w:headerReference w:type="default" r:id="rId7"/>
          <w:footerReference w:type="even" r:id="rId8"/>
          <w:footerReference w:type="default" r:id="rId9"/>
          <w:pgSz w:w="11906" w:h="16838"/>
          <w:pgMar w:top="1440" w:right="1800" w:bottom="1440" w:left="1800" w:header="851" w:footer="992" w:gutter="0"/>
          <w:cols w:space="425"/>
          <w:docGrid w:type="lines" w:linePitch="312"/>
        </w:sectPr>
      </w:pPr>
    </w:p>
    <w:tbl>
      <w:tblPr>
        <w:tblW w:w="10787" w:type="dxa"/>
        <w:tblInd w:w="94" w:type="dxa"/>
        <w:tblLook w:val="04A0"/>
      </w:tblPr>
      <w:tblGrid>
        <w:gridCol w:w="2761"/>
        <w:gridCol w:w="1551"/>
        <w:gridCol w:w="2144"/>
        <w:gridCol w:w="7"/>
        <w:gridCol w:w="997"/>
        <w:gridCol w:w="1626"/>
        <w:gridCol w:w="1701"/>
      </w:tblGrid>
      <w:tr w:rsidR="00F24A2B" w:rsidRPr="00F24A2B" w:rsidTr="00F42953">
        <w:trPr>
          <w:trHeight w:val="559"/>
        </w:trPr>
        <w:tc>
          <w:tcPr>
            <w:tcW w:w="0" w:type="auto"/>
            <w:tcBorders>
              <w:top w:val="nil"/>
              <w:left w:val="nil"/>
              <w:bottom w:val="nil"/>
              <w:right w:val="nil"/>
            </w:tcBorders>
            <w:shd w:val="clear" w:color="auto" w:fill="auto"/>
            <w:noWrap/>
            <w:vAlign w:val="center"/>
            <w:hideMark/>
          </w:tcPr>
          <w:p w:rsidR="00F24A2B" w:rsidRPr="00F24A2B" w:rsidRDefault="00F24A2B" w:rsidP="009D4215">
            <w:pPr>
              <w:widowControl/>
              <w:jc w:val="left"/>
              <w:rPr>
                <w:rFonts w:ascii="仿宋_GB2312" w:eastAsia="仿宋_GB2312" w:hAnsi="宋体" w:cs="宋体"/>
                <w:color w:val="000000"/>
                <w:kern w:val="0"/>
                <w:sz w:val="22"/>
                <w:szCs w:val="22"/>
                <w:lang w:bidi="bo-CN"/>
              </w:rPr>
            </w:pPr>
          </w:p>
        </w:tc>
        <w:tc>
          <w:tcPr>
            <w:tcW w:w="0" w:type="auto"/>
            <w:tcBorders>
              <w:top w:val="nil"/>
              <w:left w:val="nil"/>
              <w:bottom w:val="nil"/>
              <w:right w:val="nil"/>
            </w:tcBorders>
            <w:shd w:val="clear" w:color="auto" w:fill="auto"/>
            <w:noWrap/>
            <w:vAlign w:val="center"/>
            <w:hideMark/>
          </w:tcPr>
          <w:p w:rsidR="00F24A2B" w:rsidRPr="00F24A2B" w:rsidRDefault="00F24A2B" w:rsidP="009D4215">
            <w:pPr>
              <w:widowControl/>
              <w:jc w:val="left"/>
              <w:rPr>
                <w:rFonts w:ascii="仿宋_GB2312" w:eastAsia="仿宋_GB2312" w:hAnsi="宋体" w:cs="宋体"/>
                <w:color w:val="000000"/>
                <w:kern w:val="0"/>
                <w:sz w:val="22"/>
                <w:szCs w:val="22"/>
                <w:lang w:bidi="bo-CN"/>
              </w:rPr>
            </w:pPr>
          </w:p>
        </w:tc>
        <w:tc>
          <w:tcPr>
            <w:tcW w:w="0" w:type="auto"/>
            <w:tcBorders>
              <w:top w:val="nil"/>
              <w:left w:val="nil"/>
              <w:bottom w:val="nil"/>
              <w:right w:val="nil"/>
            </w:tcBorders>
            <w:shd w:val="clear" w:color="auto" w:fill="auto"/>
            <w:noWrap/>
            <w:vAlign w:val="center"/>
            <w:hideMark/>
          </w:tcPr>
          <w:p w:rsidR="00F24A2B" w:rsidRPr="00F24A2B" w:rsidRDefault="00F24A2B" w:rsidP="009D4215">
            <w:pPr>
              <w:widowControl/>
              <w:jc w:val="left"/>
              <w:rPr>
                <w:rFonts w:ascii="仿宋_GB2312" w:eastAsia="仿宋_GB2312" w:hAnsi="宋体" w:cs="宋体"/>
                <w:color w:val="000000"/>
                <w:kern w:val="0"/>
                <w:sz w:val="22"/>
                <w:szCs w:val="22"/>
                <w:lang w:bidi="bo-CN"/>
              </w:rPr>
            </w:pPr>
          </w:p>
        </w:tc>
        <w:tc>
          <w:tcPr>
            <w:tcW w:w="0" w:type="auto"/>
            <w:gridSpan w:val="2"/>
            <w:tcBorders>
              <w:top w:val="nil"/>
              <w:left w:val="nil"/>
              <w:bottom w:val="nil"/>
              <w:right w:val="nil"/>
            </w:tcBorders>
            <w:shd w:val="clear" w:color="auto" w:fill="auto"/>
            <w:noWrap/>
            <w:vAlign w:val="center"/>
            <w:hideMark/>
          </w:tcPr>
          <w:p w:rsidR="00F24A2B" w:rsidRPr="00F24A2B" w:rsidRDefault="00F24A2B" w:rsidP="009D4215">
            <w:pPr>
              <w:widowControl/>
              <w:jc w:val="left"/>
              <w:rPr>
                <w:rFonts w:ascii="仿宋_GB2312" w:eastAsia="仿宋_GB2312" w:hAnsi="宋体" w:cs="宋体"/>
                <w:color w:val="000000"/>
                <w:kern w:val="0"/>
                <w:sz w:val="22"/>
                <w:szCs w:val="22"/>
                <w:lang w:bidi="bo-CN"/>
              </w:rPr>
            </w:pPr>
          </w:p>
        </w:tc>
        <w:tc>
          <w:tcPr>
            <w:tcW w:w="3327" w:type="dxa"/>
            <w:gridSpan w:val="2"/>
            <w:tcBorders>
              <w:top w:val="nil"/>
              <w:left w:val="nil"/>
              <w:bottom w:val="nil"/>
              <w:right w:val="nil"/>
            </w:tcBorders>
            <w:shd w:val="clear" w:color="auto" w:fill="auto"/>
            <w:noWrap/>
            <w:vAlign w:val="center"/>
            <w:hideMark/>
          </w:tcPr>
          <w:p w:rsidR="00F24A2B" w:rsidRPr="00F24A2B" w:rsidRDefault="00F24A2B" w:rsidP="009D4215">
            <w:pPr>
              <w:widowControl/>
              <w:jc w:val="right"/>
              <w:rPr>
                <w:rFonts w:ascii="黑体" w:eastAsia="黑体" w:hAnsi="黑体" w:cs="宋体"/>
                <w:color w:val="000000"/>
                <w:kern w:val="0"/>
                <w:sz w:val="22"/>
                <w:szCs w:val="22"/>
                <w:lang w:bidi="bo-CN"/>
              </w:rPr>
            </w:pPr>
            <w:r w:rsidRPr="00F24A2B">
              <w:rPr>
                <w:rFonts w:ascii="黑体" w:eastAsia="黑体" w:hAnsi="黑体" w:cs="宋体" w:hint="eastAsia"/>
                <w:color w:val="000000"/>
                <w:kern w:val="0"/>
                <w:sz w:val="22"/>
                <w:szCs w:val="22"/>
                <w:lang w:bidi="bo-CN"/>
              </w:rPr>
              <w:t>部门公开</w:t>
            </w:r>
            <w:r w:rsidR="009D4215">
              <w:rPr>
                <w:rFonts w:ascii="黑体" w:eastAsia="黑体" w:hAnsi="黑体" w:cs="宋体" w:hint="eastAsia"/>
                <w:color w:val="000000"/>
                <w:kern w:val="0"/>
                <w:sz w:val="22"/>
                <w:szCs w:val="22"/>
                <w:lang w:bidi="bo-CN"/>
              </w:rPr>
              <w:t>0</w:t>
            </w:r>
            <w:r w:rsidRPr="00F24A2B">
              <w:rPr>
                <w:rFonts w:ascii="黑体" w:eastAsia="黑体" w:hAnsi="黑体" w:cs="宋体" w:hint="eastAsia"/>
                <w:color w:val="000000"/>
                <w:kern w:val="0"/>
                <w:sz w:val="22"/>
                <w:szCs w:val="22"/>
                <w:lang w:bidi="bo-CN"/>
              </w:rPr>
              <w:t>1</w:t>
            </w:r>
            <w:r w:rsidR="009D4215">
              <w:rPr>
                <w:rFonts w:ascii="黑体" w:eastAsia="黑体" w:hAnsi="黑体" w:cs="宋体" w:hint="eastAsia"/>
                <w:color w:val="000000"/>
                <w:kern w:val="0"/>
                <w:sz w:val="22"/>
                <w:szCs w:val="22"/>
                <w:lang w:bidi="bo-CN"/>
              </w:rPr>
              <w:t>表</w:t>
            </w:r>
          </w:p>
        </w:tc>
      </w:tr>
      <w:tr w:rsidR="00F24A2B" w:rsidRPr="00F24A2B" w:rsidTr="00F42953">
        <w:trPr>
          <w:trHeight w:val="615"/>
        </w:trPr>
        <w:tc>
          <w:tcPr>
            <w:tcW w:w="10787" w:type="dxa"/>
            <w:gridSpan w:val="7"/>
            <w:tcBorders>
              <w:top w:val="nil"/>
              <w:left w:val="nil"/>
              <w:bottom w:val="nil"/>
              <w:right w:val="nil"/>
            </w:tcBorders>
            <w:shd w:val="clear" w:color="auto" w:fill="auto"/>
            <w:noWrap/>
            <w:vAlign w:val="center"/>
            <w:hideMark/>
          </w:tcPr>
          <w:p w:rsidR="00F24A2B" w:rsidRPr="00F24A2B" w:rsidRDefault="00F24A2B" w:rsidP="009D4215">
            <w:pPr>
              <w:widowControl/>
              <w:jc w:val="center"/>
              <w:rPr>
                <w:rFonts w:ascii="方正小标宋简体" w:eastAsia="方正小标宋简体" w:hAnsi="宋体" w:cs="宋体"/>
                <w:color w:val="000000"/>
                <w:kern w:val="0"/>
                <w:sz w:val="40"/>
                <w:szCs w:val="40"/>
                <w:lang w:bidi="bo-CN"/>
              </w:rPr>
            </w:pPr>
            <w:r w:rsidRPr="00F24A2B">
              <w:rPr>
                <w:rFonts w:ascii="方正小标宋简体" w:eastAsia="方正小标宋简体" w:hAnsi="宋体" w:cs="宋体" w:hint="eastAsia"/>
                <w:color w:val="000000"/>
                <w:kern w:val="0"/>
                <w:sz w:val="40"/>
                <w:szCs w:val="40"/>
                <w:lang w:bidi="bo-CN"/>
              </w:rPr>
              <w:t>财政拨款收支总表</w:t>
            </w:r>
          </w:p>
        </w:tc>
      </w:tr>
      <w:tr w:rsidR="00F24A2B" w:rsidRPr="00F24A2B" w:rsidTr="00F42953">
        <w:trPr>
          <w:trHeight w:val="559"/>
        </w:trPr>
        <w:tc>
          <w:tcPr>
            <w:tcW w:w="4312" w:type="dxa"/>
            <w:gridSpan w:val="2"/>
            <w:tcBorders>
              <w:top w:val="nil"/>
              <w:left w:val="nil"/>
              <w:bottom w:val="nil"/>
              <w:right w:val="nil"/>
            </w:tcBorders>
            <w:shd w:val="clear" w:color="auto" w:fill="auto"/>
            <w:noWrap/>
            <w:vAlign w:val="center"/>
            <w:hideMark/>
          </w:tcPr>
          <w:p w:rsidR="00F24A2B" w:rsidRPr="00F24A2B" w:rsidRDefault="00F24A2B" w:rsidP="009D4215">
            <w:pPr>
              <w:widowControl/>
              <w:jc w:val="lef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部门：那曲市财政局</w:t>
            </w:r>
          </w:p>
        </w:tc>
        <w:tc>
          <w:tcPr>
            <w:tcW w:w="2144" w:type="dxa"/>
            <w:tcBorders>
              <w:top w:val="nil"/>
              <w:left w:val="nil"/>
              <w:bottom w:val="single" w:sz="8" w:space="0" w:color="auto"/>
              <w:right w:val="nil"/>
            </w:tcBorders>
            <w:shd w:val="clear" w:color="auto" w:fill="auto"/>
            <w:noWrap/>
            <w:vAlign w:val="center"/>
            <w:hideMark/>
          </w:tcPr>
          <w:p w:rsidR="00F24A2B" w:rsidRPr="00F24A2B" w:rsidRDefault="00F24A2B" w:rsidP="009D4215">
            <w:pPr>
              <w:widowControl/>
              <w:jc w:val="lef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2018年度</w:t>
            </w:r>
          </w:p>
        </w:tc>
        <w:tc>
          <w:tcPr>
            <w:tcW w:w="0" w:type="auto"/>
            <w:gridSpan w:val="2"/>
            <w:tcBorders>
              <w:top w:val="nil"/>
              <w:left w:val="nil"/>
              <w:bottom w:val="single" w:sz="8" w:space="0" w:color="auto"/>
              <w:right w:val="nil"/>
            </w:tcBorders>
            <w:shd w:val="clear" w:color="auto" w:fill="auto"/>
            <w:noWrap/>
            <w:vAlign w:val="center"/>
            <w:hideMark/>
          </w:tcPr>
          <w:p w:rsidR="00F24A2B" w:rsidRPr="00F24A2B" w:rsidRDefault="00F24A2B" w:rsidP="009D4215">
            <w:pPr>
              <w:widowControl/>
              <w:jc w:val="lef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0" w:type="auto"/>
            <w:tcBorders>
              <w:top w:val="nil"/>
              <w:left w:val="nil"/>
              <w:bottom w:val="single" w:sz="8" w:space="0" w:color="auto"/>
              <w:right w:val="nil"/>
            </w:tcBorders>
            <w:shd w:val="clear" w:color="auto" w:fill="auto"/>
            <w:noWrap/>
            <w:vAlign w:val="center"/>
            <w:hideMark/>
          </w:tcPr>
          <w:p w:rsidR="00F24A2B" w:rsidRPr="00F24A2B" w:rsidRDefault="00F24A2B" w:rsidP="009D4215">
            <w:pPr>
              <w:widowControl/>
              <w:jc w:val="lef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1701" w:type="dxa"/>
            <w:tcBorders>
              <w:top w:val="nil"/>
              <w:left w:val="nil"/>
              <w:bottom w:val="nil"/>
              <w:right w:val="nil"/>
            </w:tcBorders>
            <w:shd w:val="clear" w:color="auto" w:fill="auto"/>
            <w:noWrap/>
            <w:vAlign w:val="center"/>
            <w:hideMark/>
          </w:tcPr>
          <w:p w:rsidR="00F24A2B" w:rsidRPr="00F24A2B" w:rsidRDefault="00F24A2B"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单位：万元</w:t>
            </w:r>
          </w:p>
        </w:tc>
      </w:tr>
      <w:tr w:rsidR="00F24A2B" w:rsidRPr="00F24A2B" w:rsidTr="00F42953">
        <w:trPr>
          <w:trHeight w:val="480"/>
        </w:trPr>
        <w:tc>
          <w:tcPr>
            <w:tcW w:w="4312"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F24A2B" w:rsidRPr="00F24A2B" w:rsidRDefault="00F24A2B" w:rsidP="009D4215">
            <w:pPr>
              <w:widowControl/>
              <w:jc w:val="center"/>
              <w:rPr>
                <w:rFonts w:ascii="仿宋_GB2312" w:eastAsia="仿宋_GB2312" w:hAnsi="宋体" w:cs="宋体"/>
                <w:color w:val="000000"/>
                <w:kern w:val="0"/>
                <w:sz w:val="24"/>
                <w:lang w:bidi="bo-CN"/>
              </w:rPr>
            </w:pPr>
            <w:r w:rsidRPr="00F24A2B">
              <w:rPr>
                <w:rFonts w:ascii="仿宋_GB2312" w:eastAsia="仿宋_GB2312" w:hAnsi="宋体" w:cs="宋体" w:hint="eastAsia"/>
                <w:color w:val="000000"/>
                <w:kern w:val="0"/>
                <w:sz w:val="24"/>
                <w:lang w:bidi="bo-CN"/>
              </w:rPr>
              <w:t>收入</w:t>
            </w:r>
          </w:p>
        </w:tc>
        <w:tc>
          <w:tcPr>
            <w:tcW w:w="6475" w:type="dxa"/>
            <w:gridSpan w:val="5"/>
            <w:tcBorders>
              <w:top w:val="single" w:sz="8" w:space="0" w:color="auto"/>
              <w:left w:val="nil"/>
              <w:bottom w:val="single" w:sz="4" w:space="0" w:color="auto"/>
              <w:right w:val="single" w:sz="8" w:space="0" w:color="000000"/>
            </w:tcBorders>
            <w:shd w:val="clear" w:color="auto" w:fill="auto"/>
            <w:vAlign w:val="center"/>
            <w:hideMark/>
          </w:tcPr>
          <w:p w:rsidR="00F24A2B" w:rsidRPr="00F24A2B" w:rsidRDefault="00F24A2B" w:rsidP="009D4215">
            <w:pPr>
              <w:widowControl/>
              <w:jc w:val="center"/>
              <w:rPr>
                <w:rFonts w:ascii="仿宋_GB2312" w:eastAsia="仿宋_GB2312" w:hAnsi="宋体" w:cs="宋体"/>
                <w:color w:val="000000"/>
                <w:kern w:val="0"/>
                <w:sz w:val="24"/>
                <w:lang w:bidi="bo-CN"/>
              </w:rPr>
            </w:pPr>
            <w:r w:rsidRPr="00F24A2B">
              <w:rPr>
                <w:rFonts w:ascii="仿宋_GB2312" w:eastAsia="仿宋_GB2312" w:hAnsi="宋体" w:cs="宋体" w:hint="eastAsia"/>
                <w:color w:val="000000"/>
                <w:kern w:val="0"/>
                <w:sz w:val="24"/>
                <w:lang w:bidi="bo-CN"/>
              </w:rPr>
              <w:t>支出</w:t>
            </w:r>
          </w:p>
        </w:tc>
      </w:tr>
      <w:tr w:rsidR="00F24A2B" w:rsidRPr="00F24A2B" w:rsidTr="00F42953">
        <w:trPr>
          <w:trHeight w:val="66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F24A2B" w:rsidRPr="00F24A2B" w:rsidRDefault="00F24A2B" w:rsidP="009D4215">
            <w:pPr>
              <w:widowControl/>
              <w:jc w:val="center"/>
              <w:rPr>
                <w:rFonts w:ascii="仿宋_GB2312" w:eastAsia="仿宋_GB2312" w:hAnsi="宋体" w:cs="宋体"/>
                <w:color w:val="000000"/>
                <w:kern w:val="0"/>
                <w:sz w:val="24"/>
                <w:lang w:bidi="bo-CN"/>
              </w:rPr>
            </w:pPr>
            <w:r w:rsidRPr="00F24A2B">
              <w:rPr>
                <w:rFonts w:ascii="仿宋_GB2312" w:eastAsia="仿宋_GB2312" w:hAnsi="宋体" w:cs="宋体" w:hint="eastAsia"/>
                <w:color w:val="000000"/>
                <w:kern w:val="0"/>
                <w:sz w:val="24"/>
                <w:lang w:bidi="bo-CN"/>
              </w:rPr>
              <w:t>项目</w:t>
            </w:r>
          </w:p>
        </w:tc>
        <w:tc>
          <w:tcPr>
            <w:tcW w:w="1551" w:type="dxa"/>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jc w:val="center"/>
              <w:rPr>
                <w:rFonts w:ascii="仿宋_GB2312" w:eastAsia="仿宋_GB2312" w:hAnsi="宋体" w:cs="宋体"/>
                <w:color w:val="000000"/>
                <w:kern w:val="0"/>
                <w:sz w:val="24"/>
                <w:lang w:bidi="bo-CN"/>
              </w:rPr>
            </w:pPr>
            <w:r w:rsidRPr="00F24A2B">
              <w:rPr>
                <w:rFonts w:ascii="仿宋_GB2312" w:eastAsia="仿宋_GB2312" w:hAnsi="宋体" w:cs="宋体" w:hint="eastAsia"/>
                <w:color w:val="000000"/>
                <w:kern w:val="0"/>
                <w:sz w:val="24"/>
                <w:lang w:bidi="bo-CN"/>
              </w:rPr>
              <w:t xml:space="preserve"> 预算数 </w:t>
            </w:r>
          </w:p>
        </w:tc>
        <w:tc>
          <w:tcPr>
            <w:tcW w:w="2151" w:type="dxa"/>
            <w:gridSpan w:val="2"/>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jc w:val="center"/>
              <w:rPr>
                <w:rFonts w:ascii="仿宋_GB2312" w:eastAsia="仿宋_GB2312" w:hAnsi="宋体" w:cs="宋体"/>
                <w:color w:val="000000"/>
                <w:kern w:val="0"/>
                <w:sz w:val="24"/>
                <w:lang w:bidi="bo-CN"/>
              </w:rPr>
            </w:pPr>
            <w:r w:rsidRPr="00F24A2B">
              <w:rPr>
                <w:rFonts w:ascii="仿宋_GB2312" w:eastAsia="仿宋_GB2312" w:hAnsi="宋体" w:cs="宋体" w:hint="eastAsia"/>
                <w:color w:val="000000"/>
                <w:kern w:val="0"/>
                <w:sz w:val="24"/>
                <w:lang w:bidi="bo-CN"/>
              </w:rPr>
              <w:t>项目</w:t>
            </w:r>
          </w:p>
        </w:tc>
        <w:tc>
          <w:tcPr>
            <w:tcW w:w="997" w:type="dxa"/>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jc w:val="center"/>
              <w:rPr>
                <w:rFonts w:ascii="仿宋_GB2312" w:eastAsia="仿宋_GB2312" w:hAnsi="宋体" w:cs="宋体"/>
                <w:color w:val="000000"/>
                <w:kern w:val="0"/>
                <w:sz w:val="24"/>
                <w:lang w:bidi="bo-CN"/>
              </w:rPr>
            </w:pPr>
            <w:r w:rsidRPr="00F24A2B">
              <w:rPr>
                <w:rFonts w:ascii="仿宋_GB2312" w:eastAsia="仿宋_GB2312" w:hAnsi="宋体" w:cs="宋体" w:hint="eastAsia"/>
                <w:color w:val="000000"/>
                <w:kern w:val="0"/>
                <w:sz w:val="24"/>
                <w:lang w:bidi="bo-CN"/>
              </w:rPr>
              <w:t xml:space="preserve"> 合计 </w:t>
            </w:r>
          </w:p>
        </w:tc>
        <w:tc>
          <w:tcPr>
            <w:tcW w:w="1626" w:type="dxa"/>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jc w:val="center"/>
              <w:rPr>
                <w:rFonts w:ascii="仿宋_GB2312" w:eastAsia="仿宋_GB2312" w:hAnsi="宋体" w:cs="宋体"/>
                <w:color w:val="000000"/>
                <w:kern w:val="0"/>
                <w:sz w:val="24"/>
                <w:lang w:bidi="bo-CN"/>
              </w:rPr>
            </w:pPr>
            <w:r w:rsidRPr="00F24A2B">
              <w:rPr>
                <w:rFonts w:ascii="仿宋_GB2312" w:eastAsia="仿宋_GB2312" w:hAnsi="宋体" w:cs="宋体" w:hint="eastAsia"/>
                <w:color w:val="000000"/>
                <w:kern w:val="0"/>
                <w:sz w:val="24"/>
                <w:lang w:bidi="bo-CN"/>
              </w:rPr>
              <w:t xml:space="preserve"> 一般公共预算财政拨款 </w:t>
            </w:r>
          </w:p>
        </w:tc>
        <w:tc>
          <w:tcPr>
            <w:tcW w:w="1701" w:type="dxa"/>
            <w:tcBorders>
              <w:top w:val="nil"/>
              <w:left w:val="nil"/>
              <w:bottom w:val="single" w:sz="4" w:space="0" w:color="auto"/>
              <w:right w:val="single" w:sz="8" w:space="0" w:color="auto"/>
            </w:tcBorders>
            <w:shd w:val="clear" w:color="auto" w:fill="auto"/>
            <w:vAlign w:val="center"/>
            <w:hideMark/>
          </w:tcPr>
          <w:p w:rsidR="00F24A2B" w:rsidRPr="00F24A2B" w:rsidRDefault="00F24A2B" w:rsidP="009D4215">
            <w:pPr>
              <w:widowControl/>
              <w:jc w:val="center"/>
              <w:rPr>
                <w:rFonts w:ascii="仿宋_GB2312" w:eastAsia="仿宋_GB2312" w:hAnsi="宋体" w:cs="宋体"/>
                <w:color w:val="000000"/>
                <w:kern w:val="0"/>
                <w:sz w:val="24"/>
                <w:lang w:bidi="bo-CN"/>
              </w:rPr>
            </w:pPr>
            <w:r w:rsidRPr="00F24A2B">
              <w:rPr>
                <w:rFonts w:ascii="仿宋_GB2312" w:eastAsia="仿宋_GB2312" w:hAnsi="宋体" w:cs="宋体" w:hint="eastAsia"/>
                <w:color w:val="000000"/>
                <w:kern w:val="0"/>
                <w:sz w:val="24"/>
                <w:lang w:bidi="bo-CN"/>
              </w:rPr>
              <w:t>政府性基金预算财政拨款</w:t>
            </w:r>
          </w:p>
        </w:tc>
      </w:tr>
      <w:tr w:rsidR="00F24A2B" w:rsidRPr="00F24A2B" w:rsidTr="00F42953">
        <w:trPr>
          <w:trHeight w:val="559"/>
        </w:trPr>
        <w:tc>
          <w:tcPr>
            <w:tcW w:w="0" w:type="auto"/>
            <w:tcBorders>
              <w:top w:val="nil"/>
              <w:left w:val="single" w:sz="8" w:space="0" w:color="auto"/>
              <w:bottom w:val="single" w:sz="4" w:space="0" w:color="auto"/>
              <w:right w:val="single" w:sz="4" w:space="0" w:color="auto"/>
            </w:tcBorders>
            <w:shd w:val="clear" w:color="auto" w:fill="auto"/>
            <w:vAlign w:val="center"/>
            <w:hideMark/>
          </w:tcPr>
          <w:p w:rsidR="00F24A2B" w:rsidRPr="00F24A2B" w:rsidRDefault="00F24A2B" w:rsidP="009D4215">
            <w:pPr>
              <w:widowControl/>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一、本年收入</w:t>
            </w:r>
          </w:p>
        </w:tc>
        <w:tc>
          <w:tcPr>
            <w:tcW w:w="1551" w:type="dxa"/>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1,807.3               </w:t>
            </w:r>
          </w:p>
        </w:tc>
        <w:tc>
          <w:tcPr>
            <w:tcW w:w="2151" w:type="dxa"/>
            <w:gridSpan w:val="2"/>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jc w:val="lef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一、本年支出</w:t>
            </w:r>
          </w:p>
        </w:tc>
        <w:tc>
          <w:tcPr>
            <w:tcW w:w="997" w:type="dxa"/>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1,807.3    </w:t>
            </w:r>
          </w:p>
        </w:tc>
        <w:tc>
          <w:tcPr>
            <w:tcW w:w="1626" w:type="dxa"/>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1,807.3 </w:t>
            </w:r>
          </w:p>
        </w:tc>
        <w:tc>
          <w:tcPr>
            <w:tcW w:w="1701" w:type="dxa"/>
            <w:tcBorders>
              <w:top w:val="nil"/>
              <w:left w:val="nil"/>
              <w:bottom w:val="single" w:sz="4" w:space="0" w:color="auto"/>
              <w:right w:val="single" w:sz="8" w:space="0" w:color="auto"/>
            </w:tcBorders>
            <w:shd w:val="clear" w:color="auto" w:fill="auto"/>
            <w:vAlign w:val="center"/>
            <w:hideMark/>
          </w:tcPr>
          <w:p w:rsidR="00F24A2B" w:rsidRPr="00F24A2B" w:rsidRDefault="00F24A2B" w:rsidP="009D4215">
            <w:pPr>
              <w:widowControl/>
              <w:jc w:val="center"/>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   </w:t>
            </w:r>
          </w:p>
        </w:tc>
      </w:tr>
      <w:tr w:rsidR="00F24A2B" w:rsidRPr="00F24A2B" w:rsidTr="00F42953">
        <w:trPr>
          <w:trHeight w:val="559"/>
        </w:trPr>
        <w:tc>
          <w:tcPr>
            <w:tcW w:w="0" w:type="auto"/>
            <w:tcBorders>
              <w:top w:val="nil"/>
              <w:left w:val="single" w:sz="8" w:space="0" w:color="auto"/>
              <w:bottom w:val="single" w:sz="4" w:space="0" w:color="auto"/>
              <w:right w:val="single" w:sz="4" w:space="0" w:color="auto"/>
            </w:tcBorders>
            <w:shd w:val="clear" w:color="auto" w:fill="auto"/>
            <w:vAlign w:val="center"/>
            <w:hideMark/>
          </w:tcPr>
          <w:p w:rsidR="00F24A2B" w:rsidRPr="00F24A2B" w:rsidRDefault="00F24A2B" w:rsidP="009D4215">
            <w:pPr>
              <w:widowControl/>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（一）一般公共预算拨款</w:t>
            </w:r>
          </w:p>
        </w:tc>
        <w:tc>
          <w:tcPr>
            <w:tcW w:w="1551" w:type="dxa"/>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1,807.3               </w:t>
            </w:r>
          </w:p>
        </w:tc>
        <w:tc>
          <w:tcPr>
            <w:tcW w:w="2151" w:type="dxa"/>
            <w:gridSpan w:val="2"/>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（一）一般公共服务支出</w:t>
            </w:r>
          </w:p>
        </w:tc>
        <w:tc>
          <w:tcPr>
            <w:tcW w:w="997" w:type="dxa"/>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1626" w:type="dxa"/>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  </w:t>
            </w:r>
          </w:p>
        </w:tc>
        <w:tc>
          <w:tcPr>
            <w:tcW w:w="1701" w:type="dxa"/>
            <w:tcBorders>
              <w:top w:val="nil"/>
              <w:left w:val="nil"/>
              <w:bottom w:val="single" w:sz="4" w:space="0" w:color="auto"/>
              <w:right w:val="single" w:sz="8" w:space="0" w:color="auto"/>
            </w:tcBorders>
            <w:shd w:val="clear" w:color="auto" w:fill="auto"/>
            <w:vAlign w:val="center"/>
            <w:hideMark/>
          </w:tcPr>
          <w:p w:rsidR="00F24A2B" w:rsidRPr="00F24A2B" w:rsidRDefault="00F24A2B" w:rsidP="009D4215">
            <w:pPr>
              <w:widowControl/>
              <w:jc w:val="center"/>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   </w:t>
            </w:r>
          </w:p>
        </w:tc>
      </w:tr>
      <w:tr w:rsidR="00F24A2B" w:rsidRPr="00F24A2B" w:rsidTr="00F42953">
        <w:trPr>
          <w:trHeight w:val="559"/>
        </w:trPr>
        <w:tc>
          <w:tcPr>
            <w:tcW w:w="0" w:type="auto"/>
            <w:tcBorders>
              <w:top w:val="nil"/>
              <w:left w:val="single" w:sz="8" w:space="0" w:color="auto"/>
              <w:bottom w:val="single" w:sz="4" w:space="0" w:color="auto"/>
              <w:right w:val="single" w:sz="4" w:space="0" w:color="auto"/>
            </w:tcBorders>
            <w:shd w:val="clear" w:color="auto" w:fill="auto"/>
            <w:vAlign w:val="center"/>
            <w:hideMark/>
          </w:tcPr>
          <w:p w:rsidR="00F24A2B" w:rsidRPr="00F24A2B" w:rsidRDefault="00F24A2B" w:rsidP="009D4215">
            <w:pPr>
              <w:widowControl/>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（二）政府性基金预算财政拨款</w:t>
            </w:r>
          </w:p>
        </w:tc>
        <w:tc>
          <w:tcPr>
            <w:tcW w:w="1551" w:type="dxa"/>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ind w:right="440"/>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2151" w:type="dxa"/>
            <w:gridSpan w:val="2"/>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（二）公共安全</w:t>
            </w:r>
          </w:p>
        </w:tc>
        <w:tc>
          <w:tcPr>
            <w:tcW w:w="997" w:type="dxa"/>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1626" w:type="dxa"/>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  </w:t>
            </w:r>
          </w:p>
        </w:tc>
        <w:tc>
          <w:tcPr>
            <w:tcW w:w="1701" w:type="dxa"/>
            <w:tcBorders>
              <w:top w:val="nil"/>
              <w:left w:val="nil"/>
              <w:bottom w:val="single" w:sz="4" w:space="0" w:color="auto"/>
              <w:right w:val="single" w:sz="8" w:space="0" w:color="auto"/>
            </w:tcBorders>
            <w:shd w:val="clear" w:color="auto" w:fill="auto"/>
            <w:vAlign w:val="center"/>
            <w:hideMark/>
          </w:tcPr>
          <w:p w:rsidR="00F24A2B" w:rsidRPr="00F24A2B" w:rsidRDefault="00F24A2B" w:rsidP="009D4215">
            <w:pPr>
              <w:widowControl/>
              <w:jc w:val="center"/>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   </w:t>
            </w:r>
          </w:p>
        </w:tc>
      </w:tr>
      <w:tr w:rsidR="00F24A2B" w:rsidRPr="00F24A2B" w:rsidTr="00F42953">
        <w:trPr>
          <w:trHeight w:val="559"/>
        </w:trPr>
        <w:tc>
          <w:tcPr>
            <w:tcW w:w="0" w:type="auto"/>
            <w:tcBorders>
              <w:top w:val="nil"/>
              <w:left w:val="single" w:sz="8" w:space="0" w:color="auto"/>
              <w:bottom w:val="single" w:sz="4" w:space="0" w:color="auto"/>
              <w:right w:val="single" w:sz="4" w:space="0" w:color="auto"/>
            </w:tcBorders>
            <w:shd w:val="clear" w:color="auto" w:fill="auto"/>
            <w:vAlign w:val="center"/>
            <w:hideMark/>
          </w:tcPr>
          <w:p w:rsidR="00F24A2B" w:rsidRPr="00F24A2B" w:rsidRDefault="00F24A2B" w:rsidP="009D4215">
            <w:pPr>
              <w:widowControl/>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1551" w:type="dxa"/>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2151" w:type="dxa"/>
            <w:gridSpan w:val="2"/>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（三）社会保障和就业支出</w:t>
            </w:r>
          </w:p>
        </w:tc>
        <w:tc>
          <w:tcPr>
            <w:tcW w:w="997" w:type="dxa"/>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289.0 </w:t>
            </w:r>
          </w:p>
        </w:tc>
        <w:tc>
          <w:tcPr>
            <w:tcW w:w="1626" w:type="dxa"/>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289.0 </w:t>
            </w:r>
          </w:p>
        </w:tc>
        <w:tc>
          <w:tcPr>
            <w:tcW w:w="1701" w:type="dxa"/>
            <w:tcBorders>
              <w:top w:val="nil"/>
              <w:left w:val="nil"/>
              <w:bottom w:val="single" w:sz="4" w:space="0" w:color="auto"/>
              <w:right w:val="single" w:sz="8" w:space="0" w:color="auto"/>
            </w:tcBorders>
            <w:shd w:val="clear" w:color="auto" w:fill="auto"/>
            <w:vAlign w:val="center"/>
            <w:hideMark/>
          </w:tcPr>
          <w:p w:rsidR="00F24A2B" w:rsidRPr="00F24A2B" w:rsidRDefault="00F24A2B" w:rsidP="009D4215">
            <w:pPr>
              <w:widowControl/>
              <w:jc w:val="center"/>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   </w:t>
            </w:r>
          </w:p>
        </w:tc>
      </w:tr>
      <w:tr w:rsidR="00F24A2B" w:rsidRPr="00F24A2B" w:rsidTr="00F42953">
        <w:trPr>
          <w:trHeight w:val="559"/>
        </w:trPr>
        <w:tc>
          <w:tcPr>
            <w:tcW w:w="0" w:type="auto"/>
            <w:tcBorders>
              <w:top w:val="nil"/>
              <w:left w:val="single" w:sz="8" w:space="0" w:color="auto"/>
              <w:bottom w:val="single" w:sz="4" w:space="0" w:color="auto"/>
              <w:right w:val="single" w:sz="4" w:space="0" w:color="auto"/>
            </w:tcBorders>
            <w:shd w:val="clear" w:color="auto" w:fill="auto"/>
            <w:vAlign w:val="center"/>
            <w:hideMark/>
          </w:tcPr>
          <w:p w:rsidR="00F24A2B" w:rsidRPr="00F24A2B" w:rsidRDefault="00F24A2B" w:rsidP="009D4215">
            <w:pPr>
              <w:widowControl/>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1551" w:type="dxa"/>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2151" w:type="dxa"/>
            <w:gridSpan w:val="2"/>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（四）医疗卫生与计划生育支出</w:t>
            </w:r>
          </w:p>
        </w:tc>
        <w:tc>
          <w:tcPr>
            <w:tcW w:w="997" w:type="dxa"/>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1,405.7 </w:t>
            </w:r>
          </w:p>
        </w:tc>
        <w:tc>
          <w:tcPr>
            <w:tcW w:w="1626" w:type="dxa"/>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1,405.7 </w:t>
            </w:r>
          </w:p>
        </w:tc>
        <w:tc>
          <w:tcPr>
            <w:tcW w:w="1701" w:type="dxa"/>
            <w:tcBorders>
              <w:top w:val="nil"/>
              <w:left w:val="nil"/>
              <w:bottom w:val="single" w:sz="4" w:space="0" w:color="auto"/>
              <w:right w:val="single" w:sz="8" w:space="0" w:color="auto"/>
            </w:tcBorders>
            <w:shd w:val="clear" w:color="auto" w:fill="auto"/>
            <w:vAlign w:val="center"/>
            <w:hideMark/>
          </w:tcPr>
          <w:p w:rsidR="00F24A2B" w:rsidRPr="00F24A2B" w:rsidRDefault="00F24A2B" w:rsidP="009D4215">
            <w:pPr>
              <w:widowControl/>
              <w:jc w:val="center"/>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   </w:t>
            </w:r>
          </w:p>
        </w:tc>
      </w:tr>
      <w:tr w:rsidR="00F24A2B" w:rsidRPr="00F24A2B" w:rsidTr="00F42953">
        <w:trPr>
          <w:trHeight w:val="559"/>
        </w:trPr>
        <w:tc>
          <w:tcPr>
            <w:tcW w:w="0" w:type="auto"/>
            <w:tcBorders>
              <w:top w:val="nil"/>
              <w:left w:val="single" w:sz="8" w:space="0" w:color="auto"/>
              <w:bottom w:val="single" w:sz="4" w:space="0" w:color="auto"/>
              <w:right w:val="single" w:sz="4" w:space="0" w:color="auto"/>
            </w:tcBorders>
            <w:shd w:val="clear" w:color="auto" w:fill="auto"/>
            <w:vAlign w:val="center"/>
            <w:hideMark/>
          </w:tcPr>
          <w:p w:rsidR="00F24A2B" w:rsidRPr="00F24A2B" w:rsidRDefault="00F24A2B" w:rsidP="009D4215">
            <w:pPr>
              <w:widowControl/>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二、上年结转</w:t>
            </w:r>
          </w:p>
        </w:tc>
        <w:tc>
          <w:tcPr>
            <w:tcW w:w="1551" w:type="dxa"/>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ind w:right="440"/>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2151" w:type="dxa"/>
            <w:gridSpan w:val="2"/>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（五）国土海洋气象等支出</w:t>
            </w:r>
          </w:p>
        </w:tc>
        <w:tc>
          <w:tcPr>
            <w:tcW w:w="997" w:type="dxa"/>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  </w:t>
            </w:r>
          </w:p>
        </w:tc>
        <w:tc>
          <w:tcPr>
            <w:tcW w:w="1626" w:type="dxa"/>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  </w:t>
            </w:r>
          </w:p>
        </w:tc>
        <w:tc>
          <w:tcPr>
            <w:tcW w:w="1701" w:type="dxa"/>
            <w:tcBorders>
              <w:top w:val="nil"/>
              <w:left w:val="nil"/>
              <w:bottom w:val="single" w:sz="4" w:space="0" w:color="auto"/>
              <w:right w:val="single" w:sz="8" w:space="0" w:color="auto"/>
            </w:tcBorders>
            <w:shd w:val="clear" w:color="auto" w:fill="auto"/>
            <w:vAlign w:val="center"/>
            <w:hideMark/>
          </w:tcPr>
          <w:p w:rsidR="00F24A2B" w:rsidRPr="00F24A2B" w:rsidRDefault="00F24A2B" w:rsidP="009D4215">
            <w:pPr>
              <w:widowControl/>
              <w:jc w:val="center"/>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   </w:t>
            </w:r>
          </w:p>
        </w:tc>
      </w:tr>
      <w:tr w:rsidR="00F24A2B" w:rsidRPr="00F24A2B" w:rsidTr="00F42953">
        <w:trPr>
          <w:trHeight w:val="559"/>
        </w:trPr>
        <w:tc>
          <w:tcPr>
            <w:tcW w:w="0" w:type="auto"/>
            <w:tcBorders>
              <w:top w:val="nil"/>
              <w:left w:val="single" w:sz="8" w:space="0" w:color="auto"/>
              <w:bottom w:val="single" w:sz="4" w:space="0" w:color="auto"/>
              <w:right w:val="single" w:sz="4" w:space="0" w:color="auto"/>
            </w:tcBorders>
            <w:shd w:val="clear" w:color="auto" w:fill="auto"/>
            <w:vAlign w:val="center"/>
            <w:hideMark/>
          </w:tcPr>
          <w:p w:rsidR="00F24A2B" w:rsidRPr="00F24A2B" w:rsidRDefault="00F24A2B" w:rsidP="009D4215">
            <w:pPr>
              <w:widowControl/>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（一）一般公共预算拨款</w:t>
            </w:r>
          </w:p>
        </w:tc>
        <w:tc>
          <w:tcPr>
            <w:tcW w:w="1551" w:type="dxa"/>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ind w:right="440"/>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2151" w:type="dxa"/>
            <w:gridSpan w:val="2"/>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（六）住房保障支出</w:t>
            </w:r>
          </w:p>
        </w:tc>
        <w:tc>
          <w:tcPr>
            <w:tcW w:w="997" w:type="dxa"/>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112.6      </w:t>
            </w:r>
          </w:p>
        </w:tc>
        <w:tc>
          <w:tcPr>
            <w:tcW w:w="1626" w:type="dxa"/>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112.6 </w:t>
            </w:r>
          </w:p>
        </w:tc>
        <w:tc>
          <w:tcPr>
            <w:tcW w:w="1701" w:type="dxa"/>
            <w:tcBorders>
              <w:top w:val="nil"/>
              <w:left w:val="nil"/>
              <w:bottom w:val="single" w:sz="4" w:space="0" w:color="auto"/>
              <w:right w:val="single" w:sz="8" w:space="0" w:color="auto"/>
            </w:tcBorders>
            <w:shd w:val="clear" w:color="auto" w:fill="auto"/>
            <w:vAlign w:val="center"/>
            <w:hideMark/>
          </w:tcPr>
          <w:p w:rsidR="00F24A2B" w:rsidRPr="00F24A2B" w:rsidRDefault="00F24A2B" w:rsidP="009D4215">
            <w:pPr>
              <w:widowControl/>
              <w:jc w:val="center"/>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   </w:t>
            </w:r>
          </w:p>
        </w:tc>
      </w:tr>
      <w:tr w:rsidR="00F24A2B" w:rsidRPr="00F24A2B" w:rsidTr="00F42953">
        <w:trPr>
          <w:trHeight w:val="559"/>
        </w:trPr>
        <w:tc>
          <w:tcPr>
            <w:tcW w:w="0" w:type="auto"/>
            <w:tcBorders>
              <w:top w:val="nil"/>
              <w:left w:val="single" w:sz="8" w:space="0" w:color="auto"/>
              <w:bottom w:val="single" w:sz="4" w:space="0" w:color="auto"/>
              <w:right w:val="single" w:sz="4" w:space="0" w:color="auto"/>
            </w:tcBorders>
            <w:shd w:val="clear" w:color="auto" w:fill="auto"/>
            <w:vAlign w:val="center"/>
            <w:hideMark/>
          </w:tcPr>
          <w:p w:rsidR="00F24A2B" w:rsidRPr="00F24A2B" w:rsidRDefault="00F24A2B" w:rsidP="009D4215">
            <w:pPr>
              <w:widowControl/>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（二）政府性基金预算拨款</w:t>
            </w:r>
          </w:p>
        </w:tc>
        <w:tc>
          <w:tcPr>
            <w:tcW w:w="1551" w:type="dxa"/>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ind w:right="440"/>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2151" w:type="dxa"/>
            <w:gridSpan w:val="2"/>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997" w:type="dxa"/>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1626" w:type="dxa"/>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1701" w:type="dxa"/>
            <w:tcBorders>
              <w:top w:val="nil"/>
              <w:left w:val="nil"/>
              <w:bottom w:val="single" w:sz="4" w:space="0" w:color="auto"/>
              <w:right w:val="single" w:sz="8" w:space="0" w:color="auto"/>
            </w:tcBorders>
            <w:shd w:val="clear" w:color="auto" w:fill="auto"/>
            <w:vAlign w:val="center"/>
            <w:hideMark/>
          </w:tcPr>
          <w:p w:rsidR="00F24A2B" w:rsidRPr="00F24A2B" w:rsidRDefault="00F24A2B" w:rsidP="009D4215">
            <w:pPr>
              <w:widowControl/>
              <w:jc w:val="center"/>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r>
      <w:tr w:rsidR="00F24A2B" w:rsidRPr="00F24A2B" w:rsidTr="00F42953">
        <w:trPr>
          <w:trHeight w:val="55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A2B" w:rsidRPr="00F24A2B" w:rsidRDefault="00F24A2B" w:rsidP="009D4215">
            <w:pPr>
              <w:widowControl/>
              <w:jc w:val="lef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1551" w:type="dxa"/>
            <w:tcBorders>
              <w:top w:val="nil"/>
              <w:left w:val="nil"/>
              <w:bottom w:val="single" w:sz="4" w:space="0" w:color="auto"/>
              <w:right w:val="single" w:sz="4" w:space="0" w:color="auto"/>
            </w:tcBorders>
            <w:shd w:val="clear" w:color="auto" w:fill="auto"/>
            <w:noWrap/>
            <w:vAlign w:val="center"/>
            <w:hideMark/>
          </w:tcPr>
          <w:p w:rsidR="00F24A2B" w:rsidRPr="00F24A2B" w:rsidRDefault="00F24A2B"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2151" w:type="dxa"/>
            <w:gridSpan w:val="2"/>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二、结转下年</w:t>
            </w:r>
          </w:p>
        </w:tc>
        <w:tc>
          <w:tcPr>
            <w:tcW w:w="997" w:type="dxa"/>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ind w:right="220"/>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1626" w:type="dxa"/>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  </w:t>
            </w:r>
          </w:p>
        </w:tc>
        <w:tc>
          <w:tcPr>
            <w:tcW w:w="1701" w:type="dxa"/>
            <w:tcBorders>
              <w:top w:val="nil"/>
              <w:left w:val="nil"/>
              <w:bottom w:val="single" w:sz="4" w:space="0" w:color="auto"/>
              <w:right w:val="single" w:sz="8" w:space="0" w:color="auto"/>
            </w:tcBorders>
            <w:shd w:val="clear" w:color="auto" w:fill="auto"/>
            <w:vAlign w:val="center"/>
            <w:hideMark/>
          </w:tcPr>
          <w:p w:rsidR="00F24A2B" w:rsidRPr="00F24A2B" w:rsidRDefault="00F24A2B" w:rsidP="009D4215">
            <w:pPr>
              <w:widowControl/>
              <w:jc w:val="center"/>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   </w:t>
            </w:r>
          </w:p>
        </w:tc>
      </w:tr>
      <w:tr w:rsidR="00F24A2B" w:rsidRPr="00F24A2B" w:rsidTr="00F42953">
        <w:trPr>
          <w:trHeight w:val="559"/>
        </w:trPr>
        <w:tc>
          <w:tcPr>
            <w:tcW w:w="0" w:type="auto"/>
            <w:tcBorders>
              <w:top w:val="nil"/>
              <w:left w:val="single" w:sz="8" w:space="0" w:color="auto"/>
              <w:bottom w:val="single" w:sz="4" w:space="0" w:color="auto"/>
              <w:right w:val="single" w:sz="4" w:space="0" w:color="auto"/>
            </w:tcBorders>
            <w:shd w:val="clear" w:color="auto" w:fill="auto"/>
            <w:vAlign w:val="center"/>
            <w:hideMark/>
          </w:tcPr>
          <w:p w:rsidR="00F24A2B" w:rsidRPr="00F24A2B" w:rsidRDefault="00F24A2B" w:rsidP="009D4215">
            <w:pPr>
              <w:widowControl/>
              <w:jc w:val="center"/>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1551" w:type="dxa"/>
            <w:tcBorders>
              <w:top w:val="nil"/>
              <w:left w:val="nil"/>
              <w:bottom w:val="single" w:sz="4" w:space="0" w:color="auto"/>
              <w:right w:val="single" w:sz="4" w:space="0" w:color="auto"/>
            </w:tcBorders>
            <w:shd w:val="clear" w:color="auto" w:fill="auto"/>
            <w:vAlign w:val="center"/>
            <w:hideMark/>
          </w:tcPr>
          <w:p w:rsidR="00F24A2B" w:rsidRPr="00F24A2B" w:rsidRDefault="00F24A2B"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2151" w:type="dxa"/>
            <w:gridSpan w:val="2"/>
            <w:tcBorders>
              <w:top w:val="nil"/>
              <w:left w:val="nil"/>
              <w:bottom w:val="single" w:sz="4" w:space="0" w:color="auto"/>
              <w:right w:val="single" w:sz="4" w:space="0" w:color="auto"/>
            </w:tcBorders>
            <w:shd w:val="clear" w:color="auto" w:fill="auto"/>
            <w:noWrap/>
            <w:vAlign w:val="center"/>
            <w:hideMark/>
          </w:tcPr>
          <w:p w:rsidR="00F24A2B" w:rsidRPr="00F24A2B" w:rsidRDefault="00F24A2B" w:rsidP="009D4215">
            <w:pPr>
              <w:widowControl/>
              <w:jc w:val="lef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997" w:type="dxa"/>
            <w:tcBorders>
              <w:top w:val="nil"/>
              <w:left w:val="nil"/>
              <w:bottom w:val="single" w:sz="4" w:space="0" w:color="auto"/>
              <w:right w:val="single" w:sz="4" w:space="0" w:color="auto"/>
            </w:tcBorders>
            <w:shd w:val="clear" w:color="auto" w:fill="auto"/>
            <w:noWrap/>
            <w:vAlign w:val="center"/>
            <w:hideMark/>
          </w:tcPr>
          <w:p w:rsidR="00F24A2B" w:rsidRPr="00F24A2B" w:rsidRDefault="00F24A2B"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1626" w:type="dxa"/>
            <w:tcBorders>
              <w:top w:val="nil"/>
              <w:left w:val="nil"/>
              <w:bottom w:val="single" w:sz="4" w:space="0" w:color="auto"/>
              <w:right w:val="single" w:sz="4" w:space="0" w:color="auto"/>
            </w:tcBorders>
            <w:shd w:val="clear" w:color="auto" w:fill="auto"/>
            <w:noWrap/>
            <w:vAlign w:val="center"/>
            <w:hideMark/>
          </w:tcPr>
          <w:p w:rsidR="00F24A2B" w:rsidRPr="00F24A2B" w:rsidRDefault="00F24A2B"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1701" w:type="dxa"/>
            <w:tcBorders>
              <w:top w:val="nil"/>
              <w:left w:val="nil"/>
              <w:bottom w:val="single" w:sz="4" w:space="0" w:color="auto"/>
              <w:right w:val="single" w:sz="8" w:space="0" w:color="auto"/>
            </w:tcBorders>
            <w:shd w:val="clear" w:color="auto" w:fill="auto"/>
            <w:noWrap/>
            <w:vAlign w:val="center"/>
            <w:hideMark/>
          </w:tcPr>
          <w:p w:rsidR="00F24A2B" w:rsidRPr="00F24A2B" w:rsidRDefault="00F24A2B" w:rsidP="009D4215">
            <w:pPr>
              <w:widowControl/>
              <w:jc w:val="lef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r>
      <w:tr w:rsidR="00F24A2B" w:rsidRPr="00F24A2B" w:rsidTr="00F42953">
        <w:trPr>
          <w:trHeight w:val="559"/>
        </w:trPr>
        <w:tc>
          <w:tcPr>
            <w:tcW w:w="0" w:type="auto"/>
            <w:tcBorders>
              <w:top w:val="nil"/>
              <w:left w:val="single" w:sz="8" w:space="0" w:color="auto"/>
              <w:bottom w:val="single" w:sz="8" w:space="0" w:color="auto"/>
              <w:right w:val="single" w:sz="4" w:space="0" w:color="auto"/>
            </w:tcBorders>
            <w:shd w:val="clear" w:color="auto" w:fill="auto"/>
            <w:vAlign w:val="center"/>
            <w:hideMark/>
          </w:tcPr>
          <w:p w:rsidR="00F24A2B" w:rsidRPr="00F24A2B" w:rsidRDefault="00F24A2B" w:rsidP="009D4215">
            <w:pPr>
              <w:widowControl/>
              <w:jc w:val="center"/>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收 入 总 计</w:t>
            </w:r>
          </w:p>
        </w:tc>
        <w:tc>
          <w:tcPr>
            <w:tcW w:w="1551" w:type="dxa"/>
            <w:tcBorders>
              <w:top w:val="nil"/>
              <w:left w:val="nil"/>
              <w:bottom w:val="single" w:sz="8" w:space="0" w:color="auto"/>
              <w:right w:val="single" w:sz="4" w:space="0" w:color="auto"/>
            </w:tcBorders>
            <w:shd w:val="clear" w:color="auto" w:fill="auto"/>
            <w:vAlign w:val="center"/>
            <w:hideMark/>
          </w:tcPr>
          <w:p w:rsidR="00F24A2B" w:rsidRPr="00F24A2B" w:rsidRDefault="00F24A2B"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1,807.3</w:t>
            </w:r>
            <w:r>
              <w:rPr>
                <w:rFonts w:ascii="仿宋_GB2312" w:eastAsia="仿宋_GB2312" w:hAnsi="宋体" w:cs="宋体" w:hint="eastAsia"/>
                <w:color w:val="000000"/>
                <w:kern w:val="0"/>
                <w:sz w:val="22"/>
                <w:szCs w:val="22"/>
                <w:lang w:bidi="bo-CN"/>
              </w:rPr>
              <w:t xml:space="preserve">       </w:t>
            </w:r>
          </w:p>
        </w:tc>
        <w:tc>
          <w:tcPr>
            <w:tcW w:w="2151" w:type="dxa"/>
            <w:gridSpan w:val="2"/>
            <w:tcBorders>
              <w:top w:val="nil"/>
              <w:left w:val="nil"/>
              <w:bottom w:val="single" w:sz="8" w:space="0" w:color="auto"/>
              <w:right w:val="single" w:sz="4" w:space="0" w:color="auto"/>
            </w:tcBorders>
            <w:shd w:val="clear" w:color="auto" w:fill="auto"/>
            <w:vAlign w:val="center"/>
            <w:hideMark/>
          </w:tcPr>
          <w:p w:rsidR="00F24A2B" w:rsidRPr="00F24A2B" w:rsidRDefault="00F24A2B" w:rsidP="009D4215">
            <w:pPr>
              <w:widowControl/>
              <w:jc w:val="center"/>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支 出 总 计</w:t>
            </w:r>
          </w:p>
        </w:tc>
        <w:tc>
          <w:tcPr>
            <w:tcW w:w="997" w:type="dxa"/>
            <w:tcBorders>
              <w:top w:val="nil"/>
              <w:left w:val="nil"/>
              <w:bottom w:val="single" w:sz="8" w:space="0" w:color="auto"/>
              <w:right w:val="single" w:sz="4" w:space="0" w:color="auto"/>
            </w:tcBorders>
            <w:shd w:val="clear" w:color="auto" w:fill="auto"/>
            <w:vAlign w:val="center"/>
            <w:hideMark/>
          </w:tcPr>
          <w:p w:rsidR="00F24A2B" w:rsidRPr="00F24A2B" w:rsidRDefault="00F24A2B"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1,807.3    </w:t>
            </w:r>
          </w:p>
        </w:tc>
        <w:tc>
          <w:tcPr>
            <w:tcW w:w="1626" w:type="dxa"/>
            <w:tcBorders>
              <w:top w:val="nil"/>
              <w:left w:val="nil"/>
              <w:bottom w:val="single" w:sz="8" w:space="0" w:color="auto"/>
              <w:right w:val="single" w:sz="4" w:space="0" w:color="auto"/>
            </w:tcBorders>
            <w:shd w:val="clear" w:color="auto" w:fill="auto"/>
            <w:vAlign w:val="center"/>
            <w:hideMark/>
          </w:tcPr>
          <w:p w:rsidR="00F24A2B" w:rsidRPr="00F24A2B" w:rsidRDefault="00F24A2B"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1,807.3 </w:t>
            </w:r>
          </w:p>
        </w:tc>
        <w:tc>
          <w:tcPr>
            <w:tcW w:w="1701" w:type="dxa"/>
            <w:tcBorders>
              <w:top w:val="nil"/>
              <w:left w:val="nil"/>
              <w:bottom w:val="single" w:sz="8" w:space="0" w:color="auto"/>
              <w:right w:val="single" w:sz="8" w:space="0" w:color="auto"/>
            </w:tcBorders>
            <w:shd w:val="clear" w:color="auto" w:fill="auto"/>
            <w:vAlign w:val="center"/>
            <w:hideMark/>
          </w:tcPr>
          <w:p w:rsidR="00F24A2B" w:rsidRPr="00F24A2B" w:rsidRDefault="00F24A2B" w:rsidP="009D4215">
            <w:pPr>
              <w:widowControl/>
              <w:jc w:val="center"/>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   </w:t>
            </w:r>
          </w:p>
        </w:tc>
      </w:tr>
    </w:tbl>
    <w:p w:rsidR="00F24A2B" w:rsidRDefault="00F24A2B" w:rsidP="00D70C01">
      <w:pPr>
        <w:jc w:val="left"/>
        <w:rPr>
          <w:rFonts w:ascii="黑体" w:eastAsia="黑体"/>
          <w:sz w:val="32"/>
          <w:szCs w:val="32"/>
        </w:rPr>
      </w:pPr>
    </w:p>
    <w:p w:rsidR="00F24A2B" w:rsidRDefault="00F24A2B">
      <w:pPr>
        <w:widowControl/>
        <w:jc w:val="left"/>
        <w:rPr>
          <w:rFonts w:ascii="黑体" w:eastAsia="黑体"/>
          <w:sz w:val="32"/>
          <w:szCs w:val="32"/>
        </w:rPr>
      </w:pPr>
      <w:r>
        <w:rPr>
          <w:rFonts w:ascii="黑体" w:eastAsia="黑体"/>
          <w:sz w:val="32"/>
          <w:szCs w:val="32"/>
        </w:rPr>
        <w:br w:type="page"/>
      </w:r>
    </w:p>
    <w:tbl>
      <w:tblPr>
        <w:tblW w:w="10900" w:type="dxa"/>
        <w:tblInd w:w="94" w:type="dxa"/>
        <w:tblLook w:val="04A0"/>
      </w:tblPr>
      <w:tblGrid>
        <w:gridCol w:w="1080"/>
        <w:gridCol w:w="4180"/>
        <w:gridCol w:w="1360"/>
        <w:gridCol w:w="1360"/>
        <w:gridCol w:w="681"/>
        <w:gridCol w:w="679"/>
        <w:gridCol w:w="1560"/>
      </w:tblGrid>
      <w:tr w:rsidR="009D4215" w:rsidRPr="009D4215" w:rsidTr="009D4215">
        <w:trPr>
          <w:trHeight w:val="285"/>
        </w:trPr>
        <w:tc>
          <w:tcPr>
            <w:tcW w:w="1080" w:type="dxa"/>
            <w:tcBorders>
              <w:top w:val="nil"/>
              <w:left w:val="nil"/>
              <w:bottom w:val="nil"/>
              <w:right w:val="nil"/>
            </w:tcBorders>
            <w:shd w:val="clear" w:color="auto" w:fill="auto"/>
            <w:vAlign w:val="center"/>
            <w:hideMark/>
          </w:tcPr>
          <w:p w:rsidR="009D4215" w:rsidRPr="009D4215" w:rsidRDefault="009D4215" w:rsidP="009D4215">
            <w:pPr>
              <w:widowControl/>
              <w:jc w:val="left"/>
              <w:rPr>
                <w:rFonts w:ascii="仿宋_GB2312" w:eastAsia="仿宋_GB2312" w:hAnsi="宋体" w:cs="宋体"/>
                <w:color w:val="000000"/>
                <w:kern w:val="0"/>
                <w:sz w:val="24"/>
                <w:lang w:bidi="bo-CN"/>
              </w:rPr>
            </w:pPr>
          </w:p>
        </w:tc>
        <w:tc>
          <w:tcPr>
            <w:tcW w:w="4180" w:type="dxa"/>
            <w:tcBorders>
              <w:top w:val="nil"/>
              <w:left w:val="nil"/>
              <w:bottom w:val="nil"/>
              <w:right w:val="nil"/>
            </w:tcBorders>
            <w:shd w:val="clear" w:color="auto" w:fill="auto"/>
            <w:vAlign w:val="center"/>
            <w:hideMark/>
          </w:tcPr>
          <w:p w:rsidR="009D4215" w:rsidRPr="009D4215" w:rsidRDefault="009D4215" w:rsidP="009D4215">
            <w:pPr>
              <w:widowControl/>
              <w:jc w:val="left"/>
              <w:rPr>
                <w:rFonts w:ascii="仿宋_GB2312" w:eastAsia="仿宋_GB2312" w:hAnsi="宋体" w:cs="宋体"/>
                <w:color w:val="000000"/>
                <w:kern w:val="0"/>
                <w:sz w:val="24"/>
                <w:lang w:bidi="bo-CN"/>
              </w:rPr>
            </w:pPr>
          </w:p>
        </w:tc>
        <w:tc>
          <w:tcPr>
            <w:tcW w:w="1360" w:type="dxa"/>
            <w:tcBorders>
              <w:top w:val="nil"/>
              <w:left w:val="nil"/>
              <w:bottom w:val="nil"/>
              <w:right w:val="nil"/>
            </w:tcBorders>
            <w:shd w:val="clear" w:color="auto" w:fill="auto"/>
            <w:vAlign w:val="center"/>
            <w:hideMark/>
          </w:tcPr>
          <w:p w:rsidR="009D4215" w:rsidRPr="009D4215" w:rsidRDefault="009D4215" w:rsidP="009D4215">
            <w:pPr>
              <w:widowControl/>
              <w:jc w:val="left"/>
              <w:rPr>
                <w:rFonts w:ascii="仿宋_GB2312" w:eastAsia="仿宋_GB2312" w:hAnsi="宋体" w:cs="宋体"/>
                <w:color w:val="000000"/>
                <w:kern w:val="0"/>
                <w:sz w:val="24"/>
                <w:lang w:bidi="bo-CN"/>
              </w:rPr>
            </w:pPr>
          </w:p>
        </w:tc>
        <w:tc>
          <w:tcPr>
            <w:tcW w:w="1360" w:type="dxa"/>
            <w:tcBorders>
              <w:top w:val="nil"/>
              <w:left w:val="nil"/>
              <w:bottom w:val="nil"/>
              <w:right w:val="nil"/>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4"/>
                <w:lang w:bidi="bo-CN"/>
              </w:rPr>
            </w:pPr>
          </w:p>
        </w:tc>
        <w:tc>
          <w:tcPr>
            <w:tcW w:w="681" w:type="dxa"/>
            <w:tcBorders>
              <w:top w:val="nil"/>
              <w:left w:val="nil"/>
              <w:bottom w:val="nil"/>
              <w:right w:val="nil"/>
            </w:tcBorders>
            <w:shd w:val="clear" w:color="auto" w:fill="auto"/>
            <w:vAlign w:val="center"/>
            <w:hideMark/>
          </w:tcPr>
          <w:p w:rsidR="009D4215" w:rsidRPr="009D4215" w:rsidRDefault="009D4215" w:rsidP="009D4215">
            <w:pPr>
              <w:widowControl/>
              <w:jc w:val="left"/>
              <w:rPr>
                <w:rFonts w:ascii="仿宋_GB2312" w:eastAsia="仿宋_GB2312" w:hAnsi="宋体" w:cs="宋体"/>
                <w:color w:val="000000"/>
                <w:kern w:val="0"/>
                <w:sz w:val="24"/>
                <w:lang w:bidi="bo-CN"/>
              </w:rPr>
            </w:pPr>
          </w:p>
        </w:tc>
        <w:tc>
          <w:tcPr>
            <w:tcW w:w="2239" w:type="dxa"/>
            <w:gridSpan w:val="2"/>
            <w:tcBorders>
              <w:top w:val="nil"/>
              <w:left w:val="nil"/>
              <w:bottom w:val="nil"/>
              <w:right w:val="nil"/>
            </w:tcBorders>
            <w:shd w:val="clear" w:color="auto" w:fill="auto"/>
            <w:vAlign w:val="center"/>
            <w:hideMark/>
          </w:tcPr>
          <w:p w:rsidR="009D4215" w:rsidRPr="009D4215" w:rsidRDefault="009D4215" w:rsidP="009D4215">
            <w:pPr>
              <w:widowControl/>
              <w:jc w:val="right"/>
              <w:rPr>
                <w:rFonts w:ascii="黑体" w:eastAsia="黑体" w:hAnsi="黑体" w:cs="宋体"/>
                <w:color w:val="000000"/>
                <w:kern w:val="0"/>
                <w:sz w:val="24"/>
                <w:lang w:bidi="bo-CN"/>
              </w:rPr>
            </w:pPr>
            <w:r w:rsidRPr="009D4215">
              <w:rPr>
                <w:rFonts w:ascii="黑体" w:eastAsia="黑体" w:hAnsi="黑体" w:cs="宋体" w:hint="eastAsia"/>
                <w:color w:val="000000"/>
                <w:kern w:val="0"/>
                <w:sz w:val="24"/>
                <w:lang w:bidi="bo-CN"/>
              </w:rPr>
              <w:t>部门公开02表</w:t>
            </w:r>
          </w:p>
        </w:tc>
      </w:tr>
      <w:tr w:rsidR="009D4215" w:rsidRPr="009D4215" w:rsidTr="009D4215">
        <w:trPr>
          <w:trHeight w:val="450"/>
        </w:trPr>
        <w:tc>
          <w:tcPr>
            <w:tcW w:w="10900" w:type="dxa"/>
            <w:gridSpan w:val="7"/>
            <w:tcBorders>
              <w:top w:val="nil"/>
              <w:left w:val="nil"/>
              <w:bottom w:val="nil"/>
              <w:right w:val="nil"/>
            </w:tcBorders>
            <w:shd w:val="clear" w:color="auto" w:fill="auto"/>
            <w:vAlign w:val="center"/>
            <w:hideMark/>
          </w:tcPr>
          <w:p w:rsidR="009D4215" w:rsidRPr="009D4215" w:rsidRDefault="009D4215" w:rsidP="009D4215">
            <w:pPr>
              <w:widowControl/>
              <w:jc w:val="center"/>
              <w:rPr>
                <w:rFonts w:ascii="方正小标宋简体" w:eastAsia="方正小标宋简体" w:hAnsi="宋体" w:cs="宋体"/>
                <w:color w:val="000000"/>
                <w:kern w:val="0"/>
                <w:sz w:val="36"/>
                <w:szCs w:val="36"/>
                <w:lang w:bidi="bo-CN"/>
              </w:rPr>
            </w:pPr>
            <w:r w:rsidRPr="009D4215">
              <w:rPr>
                <w:rFonts w:ascii="方正小标宋简体" w:eastAsia="方正小标宋简体" w:hAnsi="宋体" w:cs="宋体" w:hint="eastAsia"/>
                <w:color w:val="000000"/>
                <w:kern w:val="0"/>
                <w:sz w:val="36"/>
                <w:szCs w:val="36"/>
                <w:lang w:bidi="bo-CN"/>
              </w:rPr>
              <w:t>一般公共预算支出表</w:t>
            </w:r>
          </w:p>
        </w:tc>
      </w:tr>
      <w:tr w:rsidR="009D4215" w:rsidRPr="009D4215" w:rsidTr="009D4215">
        <w:trPr>
          <w:trHeight w:val="285"/>
        </w:trPr>
        <w:tc>
          <w:tcPr>
            <w:tcW w:w="5260" w:type="dxa"/>
            <w:gridSpan w:val="2"/>
            <w:tcBorders>
              <w:top w:val="nil"/>
              <w:left w:val="nil"/>
              <w:bottom w:val="single" w:sz="4" w:space="0" w:color="auto"/>
              <w:right w:val="nil"/>
            </w:tcBorders>
            <w:shd w:val="clear" w:color="auto" w:fill="auto"/>
            <w:vAlign w:val="center"/>
            <w:hideMark/>
          </w:tcPr>
          <w:p w:rsidR="009D4215" w:rsidRPr="009D4215" w:rsidRDefault="009D4215" w:rsidP="009D4215">
            <w:pPr>
              <w:widowControl/>
              <w:jc w:val="left"/>
              <w:rPr>
                <w:rFonts w:ascii="仿宋_GB2312" w:eastAsia="仿宋_GB2312" w:hAnsi="宋体" w:cs="宋体"/>
                <w:color w:val="000000"/>
                <w:kern w:val="0"/>
                <w:sz w:val="24"/>
                <w:lang w:bidi="bo-CN"/>
              </w:rPr>
            </w:pPr>
            <w:r w:rsidRPr="009D4215">
              <w:rPr>
                <w:rFonts w:ascii="仿宋_GB2312" w:eastAsia="仿宋_GB2312" w:hAnsi="宋体" w:cs="宋体" w:hint="eastAsia"/>
                <w:color w:val="000000"/>
                <w:kern w:val="0"/>
                <w:sz w:val="24"/>
                <w:lang w:bidi="bo-CN"/>
              </w:rPr>
              <w:t xml:space="preserve">部门：那曲市疾控中心                      </w:t>
            </w:r>
          </w:p>
        </w:tc>
        <w:tc>
          <w:tcPr>
            <w:tcW w:w="4080" w:type="dxa"/>
            <w:gridSpan w:val="4"/>
            <w:tcBorders>
              <w:top w:val="nil"/>
              <w:left w:val="nil"/>
              <w:bottom w:val="single" w:sz="4" w:space="0" w:color="auto"/>
              <w:right w:val="nil"/>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4"/>
                <w:lang w:bidi="bo-CN"/>
              </w:rPr>
            </w:pPr>
            <w:r w:rsidRPr="009D4215">
              <w:rPr>
                <w:rFonts w:ascii="仿宋_GB2312" w:eastAsia="仿宋_GB2312" w:hAnsi="宋体" w:cs="宋体" w:hint="eastAsia"/>
                <w:color w:val="000000"/>
                <w:kern w:val="0"/>
                <w:sz w:val="24"/>
                <w:lang w:bidi="bo-CN"/>
              </w:rPr>
              <w:t xml:space="preserve"> 2018年度 </w:t>
            </w:r>
          </w:p>
        </w:tc>
        <w:tc>
          <w:tcPr>
            <w:tcW w:w="1560" w:type="dxa"/>
            <w:tcBorders>
              <w:top w:val="nil"/>
              <w:left w:val="nil"/>
              <w:bottom w:val="single" w:sz="4" w:space="0" w:color="auto"/>
              <w:right w:val="nil"/>
            </w:tcBorders>
            <w:shd w:val="clear" w:color="auto" w:fill="auto"/>
            <w:vAlign w:val="center"/>
            <w:hideMark/>
          </w:tcPr>
          <w:p w:rsidR="009D4215" w:rsidRPr="009D4215" w:rsidRDefault="009D4215" w:rsidP="009D4215">
            <w:pPr>
              <w:widowControl/>
              <w:jc w:val="left"/>
              <w:rPr>
                <w:rFonts w:ascii="仿宋_GB2312" w:eastAsia="仿宋_GB2312" w:hAnsi="宋体" w:cs="宋体"/>
                <w:color w:val="000000"/>
                <w:kern w:val="0"/>
                <w:sz w:val="24"/>
                <w:lang w:bidi="bo-CN"/>
              </w:rPr>
            </w:pPr>
            <w:r w:rsidRPr="009D4215">
              <w:rPr>
                <w:rFonts w:ascii="仿宋_GB2312" w:eastAsia="仿宋_GB2312" w:hAnsi="宋体" w:cs="宋体" w:hint="eastAsia"/>
                <w:color w:val="000000"/>
                <w:kern w:val="0"/>
                <w:sz w:val="24"/>
                <w:lang w:bidi="bo-CN"/>
              </w:rPr>
              <w:t xml:space="preserve"> 单位：万元</w:t>
            </w:r>
          </w:p>
        </w:tc>
      </w:tr>
      <w:tr w:rsidR="009D4215" w:rsidRPr="009D4215" w:rsidTr="009D4215">
        <w:trPr>
          <w:trHeight w:val="28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4"/>
                <w:lang w:bidi="bo-CN"/>
              </w:rPr>
            </w:pPr>
            <w:r w:rsidRPr="009D4215">
              <w:rPr>
                <w:rFonts w:ascii="仿宋_GB2312" w:eastAsia="仿宋_GB2312" w:hAnsi="宋体" w:cs="宋体" w:hint="eastAsia"/>
                <w:color w:val="000000"/>
                <w:kern w:val="0"/>
                <w:sz w:val="24"/>
                <w:lang w:bidi="bo-CN"/>
              </w:rPr>
              <w:t>功能分类科目</w:t>
            </w:r>
          </w:p>
        </w:tc>
        <w:tc>
          <w:tcPr>
            <w:tcW w:w="4080" w:type="dxa"/>
            <w:gridSpan w:val="4"/>
            <w:tcBorders>
              <w:top w:val="single" w:sz="4" w:space="0" w:color="auto"/>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4"/>
                <w:lang w:bidi="bo-CN"/>
              </w:rPr>
            </w:pPr>
            <w:r w:rsidRPr="009D4215">
              <w:rPr>
                <w:rFonts w:ascii="仿宋_GB2312" w:eastAsia="仿宋_GB2312" w:hAnsi="宋体" w:cs="宋体" w:hint="eastAsia"/>
                <w:color w:val="000000"/>
                <w:kern w:val="0"/>
                <w:sz w:val="24"/>
                <w:lang w:bidi="bo-CN"/>
              </w:rPr>
              <w:t xml:space="preserve"> 2018年预算数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4"/>
                <w:lang w:bidi="bo-CN"/>
              </w:rPr>
            </w:pPr>
            <w:r w:rsidRPr="009D4215">
              <w:rPr>
                <w:rFonts w:ascii="仿宋_GB2312" w:eastAsia="仿宋_GB2312" w:hAnsi="宋体" w:cs="宋体" w:hint="eastAsia"/>
                <w:color w:val="000000"/>
                <w:kern w:val="0"/>
                <w:sz w:val="24"/>
                <w:lang w:bidi="bo-CN"/>
              </w:rPr>
              <w:t>备注</w:t>
            </w:r>
          </w:p>
        </w:tc>
      </w:tr>
      <w:tr w:rsidR="009D4215" w:rsidRPr="009D4215" w:rsidTr="009D4215">
        <w:trPr>
          <w:trHeight w:val="28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4"/>
                <w:lang w:bidi="bo-CN"/>
              </w:rPr>
            </w:pPr>
            <w:r w:rsidRPr="009D4215">
              <w:rPr>
                <w:rFonts w:ascii="仿宋_GB2312" w:eastAsia="仿宋_GB2312" w:hAnsi="宋体" w:cs="宋体" w:hint="eastAsia"/>
                <w:color w:val="000000"/>
                <w:kern w:val="0"/>
                <w:sz w:val="24"/>
                <w:lang w:bidi="bo-CN"/>
              </w:rPr>
              <w:t>科目编码</w:t>
            </w:r>
          </w:p>
        </w:tc>
        <w:tc>
          <w:tcPr>
            <w:tcW w:w="4180"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4"/>
                <w:lang w:bidi="bo-CN"/>
              </w:rPr>
            </w:pPr>
            <w:r w:rsidRPr="009D4215">
              <w:rPr>
                <w:rFonts w:ascii="仿宋_GB2312" w:eastAsia="仿宋_GB2312" w:hAnsi="宋体" w:cs="宋体" w:hint="eastAsia"/>
                <w:color w:val="000000"/>
                <w:kern w:val="0"/>
                <w:sz w:val="24"/>
                <w:lang w:bidi="bo-CN"/>
              </w:rPr>
              <w:t>科目名称</w:t>
            </w:r>
          </w:p>
        </w:tc>
        <w:tc>
          <w:tcPr>
            <w:tcW w:w="1360"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4"/>
                <w:lang w:bidi="bo-CN"/>
              </w:rPr>
            </w:pPr>
            <w:r w:rsidRPr="009D4215">
              <w:rPr>
                <w:rFonts w:ascii="仿宋_GB2312" w:eastAsia="仿宋_GB2312" w:hAnsi="宋体" w:cs="宋体" w:hint="eastAsia"/>
                <w:color w:val="000000"/>
                <w:kern w:val="0"/>
                <w:sz w:val="24"/>
                <w:lang w:bidi="bo-CN"/>
              </w:rPr>
              <w:t xml:space="preserve"> 小计 </w:t>
            </w:r>
          </w:p>
        </w:tc>
        <w:tc>
          <w:tcPr>
            <w:tcW w:w="1360"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4"/>
                <w:lang w:bidi="bo-CN"/>
              </w:rPr>
            </w:pPr>
            <w:r w:rsidRPr="009D4215">
              <w:rPr>
                <w:rFonts w:ascii="仿宋_GB2312" w:eastAsia="仿宋_GB2312" w:hAnsi="宋体" w:cs="宋体" w:hint="eastAsia"/>
                <w:color w:val="000000"/>
                <w:kern w:val="0"/>
                <w:sz w:val="24"/>
                <w:lang w:bidi="bo-CN"/>
              </w:rPr>
              <w:t>基本支出</w:t>
            </w:r>
          </w:p>
        </w:tc>
        <w:tc>
          <w:tcPr>
            <w:tcW w:w="1360"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4"/>
                <w:lang w:bidi="bo-CN"/>
              </w:rPr>
            </w:pPr>
            <w:r w:rsidRPr="009D4215">
              <w:rPr>
                <w:rFonts w:ascii="仿宋_GB2312" w:eastAsia="仿宋_GB2312" w:hAnsi="宋体" w:cs="宋体" w:hint="eastAsia"/>
                <w:color w:val="000000"/>
                <w:kern w:val="0"/>
                <w:sz w:val="24"/>
                <w:lang w:bidi="bo-CN"/>
              </w:rPr>
              <w:t xml:space="preserve"> 项目支出 </w:t>
            </w:r>
          </w:p>
        </w:tc>
        <w:tc>
          <w:tcPr>
            <w:tcW w:w="1560" w:type="dxa"/>
            <w:vMerge/>
            <w:tcBorders>
              <w:top w:val="nil"/>
              <w:left w:val="single" w:sz="4" w:space="0" w:color="auto"/>
              <w:bottom w:val="single" w:sz="4" w:space="0" w:color="auto"/>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4"/>
                <w:lang w:bidi="bo-CN"/>
              </w:rPr>
            </w:pPr>
          </w:p>
        </w:tc>
      </w:tr>
      <w:tr w:rsidR="009D4215" w:rsidRPr="009D4215" w:rsidTr="009D4215">
        <w:trPr>
          <w:trHeight w:val="49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208</w:t>
            </w:r>
          </w:p>
        </w:tc>
        <w:tc>
          <w:tcPr>
            <w:tcW w:w="418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社会保障与就业支出</w:t>
            </w:r>
          </w:p>
        </w:tc>
        <w:tc>
          <w:tcPr>
            <w:tcW w:w="13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righ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286.4</w:t>
            </w:r>
          </w:p>
        </w:tc>
        <w:tc>
          <w:tcPr>
            <w:tcW w:w="13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righ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289.0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r>
      <w:tr w:rsidR="009D4215" w:rsidRPr="009D4215" w:rsidTr="009D4215">
        <w:trPr>
          <w:trHeight w:val="49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20805</w:t>
            </w:r>
          </w:p>
        </w:tc>
        <w:tc>
          <w:tcPr>
            <w:tcW w:w="4180" w:type="dxa"/>
            <w:tcBorders>
              <w:top w:val="nil"/>
              <w:left w:val="nil"/>
              <w:bottom w:val="single" w:sz="4" w:space="0" w:color="auto"/>
              <w:right w:val="single" w:sz="4" w:space="0" w:color="auto"/>
            </w:tcBorders>
            <w:shd w:val="clear" w:color="auto" w:fill="auto"/>
            <w:noWrap/>
            <w:vAlign w:val="center"/>
            <w:hideMark/>
          </w:tcPr>
          <w:p w:rsidR="009D4215" w:rsidRPr="009D4215" w:rsidRDefault="00493E00" w:rsidP="009D4215">
            <w:pPr>
              <w:widowControl/>
              <w:jc w:val="left"/>
              <w:rPr>
                <w:rFonts w:ascii="宋体" w:hAnsi="宋体" w:cs="宋体"/>
                <w:color w:val="000000"/>
                <w:kern w:val="0"/>
                <w:sz w:val="22"/>
                <w:szCs w:val="22"/>
                <w:lang w:bidi="bo-CN"/>
              </w:rPr>
            </w:pPr>
            <w:r>
              <w:rPr>
                <w:rFonts w:ascii="宋体" w:hAnsi="宋体" w:cs="宋体" w:hint="eastAsia"/>
                <w:color w:val="000000"/>
                <w:kern w:val="0"/>
                <w:sz w:val="22"/>
                <w:szCs w:val="22"/>
                <w:lang w:bidi="bo-CN"/>
              </w:rPr>
              <w:t xml:space="preserve">  </w:t>
            </w:r>
            <w:r w:rsidR="009D4215" w:rsidRPr="009D4215">
              <w:rPr>
                <w:rFonts w:ascii="宋体" w:hAnsi="宋体" w:cs="宋体" w:hint="eastAsia"/>
                <w:color w:val="000000"/>
                <w:kern w:val="0"/>
                <w:sz w:val="22"/>
                <w:szCs w:val="22"/>
                <w:lang w:bidi="bo-CN"/>
              </w:rPr>
              <w:t>行政事业单位离退休</w:t>
            </w:r>
          </w:p>
        </w:tc>
        <w:tc>
          <w:tcPr>
            <w:tcW w:w="13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righ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286.4</w:t>
            </w:r>
          </w:p>
        </w:tc>
        <w:tc>
          <w:tcPr>
            <w:tcW w:w="13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righ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286.4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center"/>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w:t>
            </w:r>
          </w:p>
        </w:tc>
        <w:tc>
          <w:tcPr>
            <w:tcW w:w="15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r>
      <w:tr w:rsidR="009D4215" w:rsidRPr="009D4215" w:rsidTr="009D4215">
        <w:trPr>
          <w:trHeight w:val="49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2080504</w:t>
            </w:r>
          </w:p>
        </w:tc>
        <w:tc>
          <w:tcPr>
            <w:tcW w:w="418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    未归口管理的行政单位离退休</w:t>
            </w:r>
          </w:p>
        </w:tc>
        <w:tc>
          <w:tcPr>
            <w:tcW w:w="13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righ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4.8</w:t>
            </w:r>
          </w:p>
        </w:tc>
        <w:tc>
          <w:tcPr>
            <w:tcW w:w="13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righ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4.8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center"/>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w:t>
            </w:r>
          </w:p>
        </w:tc>
        <w:tc>
          <w:tcPr>
            <w:tcW w:w="15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r>
      <w:tr w:rsidR="009D4215" w:rsidRPr="009D4215" w:rsidTr="009D4215">
        <w:trPr>
          <w:trHeight w:val="49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2080505</w:t>
            </w:r>
          </w:p>
        </w:tc>
        <w:tc>
          <w:tcPr>
            <w:tcW w:w="418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    机关事业单位基本养老保险缴费支出</w:t>
            </w:r>
          </w:p>
        </w:tc>
        <w:tc>
          <w:tcPr>
            <w:tcW w:w="13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righ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202.7</w:t>
            </w:r>
          </w:p>
        </w:tc>
        <w:tc>
          <w:tcPr>
            <w:tcW w:w="13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righ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202.7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center"/>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w:t>
            </w:r>
          </w:p>
        </w:tc>
        <w:tc>
          <w:tcPr>
            <w:tcW w:w="15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r>
      <w:tr w:rsidR="009D4215" w:rsidRPr="009D4215" w:rsidTr="009D4215">
        <w:trPr>
          <w:trHeight w:val="49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2080506</w:t>
            </w:r>
          </w:p>
        </w:tc>
        <w:tc>
          <w:tcPr>
            <w:tcW w:w="418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    机关事业单位职业年金缴费支出</w:t>
            </w:r>
          </w:p>
        </w:tc>
        <w:tc>
          <w:tcPr>
            <w:tcW w:w="13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righ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78.9</w:t>
            </w:r>
          </w:p>
        </w:tc>
        <w:tc>
          <w:tcPr>
            <w:tcW w:w="13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righ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78.9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center"/>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w:t>
            </w:r>
          </w:p>
        </w:tc>
        <w:tc>
          <w:tcPr>
            <w:tcW w:w="15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r>
      <w:tr w:rsidR="009D4215" w:rsidRPr="009D4215" w:rsidTr="009D4215">
        <w:trPr>
          <w:trHeight w:val="49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20808</w:t>
            </w:r>
          </w:p>
        </w:tc>
        <w:tc>
          <w:tcPr>
            <w:tcW w:w="418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  抚恤</w:t>
            </w:r>
          </w:p>
        </w:tc>
        <w:tc>
          <w:tcPr>
            <w:tcW w:w="13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righ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2.6</w:t>
            </w:r>
          </w:p>
        </w:tc>
        <w:tc>
          <w:tcPr>
            <w:tcW w:w="13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righ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2.6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center"/>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w:t>
            </w:r>
          </w:p>
        </w:tc>
        <w:tc>
          <w:tcPr>
            <w:tcW w:w="15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r>
      <w:tr w:rsidR="009D4215" w:rsidRPr="009D4215" w:rsidTr="009D4215">
        <w:trPr>
          <w:trHeight w:val="49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2080801</w:t>
            </w:r>
          </w:p>
        </w:tc>
        <w:tc>
          <w:tcPr>
            <w:tcW w:w="418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    死亡抚恤</w:t>
            </w:r>
          </w:p>
        </w:tc>
        <w:tc>
          <w:tcPr>
            <w:tcW w:w="13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righ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2.6</w:t>
            </w:r>
          </w:p>
        </w:tc>
        <w:tc>
          <w:tcPr>
            <w:tcW w:w="13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righ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2.6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center"/>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w:t>
            </w:r>
          </w:p>
        </w:tc>
        <w:tc>
          <w:tcPr>
            <w:tcW w:w="15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r>
      <w:tr w:rsidR="009D4215" w:rsidRPr="009D4215" w:rsidTr="009D4215">
        <w:trPr>
          <w:trHeight w:val="49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210</w:t>
            </w:r>
          </w:p>
        </w:tc>
        <w:tc>
          <w:tcPr>
            <w:tcW w:w="418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医疗卫生与计划生育支出</w:t>
            </w:r>
          </w:p>
        </w:tc>
        <w:tc>
          <w:tcPr>
            <w:tcW w:w="13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righ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1405.7</w:t>
            </w:r>
          </w:p>
        </w:tc>
        <w:tc>
          <w:tcPr>
            <w:tcW w:w="13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righ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1405.7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center"/>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w:t>
            </w:r>
          </w:p>
        </w:tc>
        <w:tc>
          <w:tcPr>
            <w:tcW w:w="15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r>
      <w:tr w:rsidR="009D4215" w:rsidRPr="009D4215" w:rsidTr="009D4215">
        <w:trPr>
          <w:trHeight w:val="49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21004</w:t>
            </w:r>
          </w:p>
        </w:tc>
        <w:tc>
          <w:tcPr>
            <w:tcW w:w="4180" w:type="dxa"/>
            <w:tcBorders>
              <w:top w:val="nil"/>
              <w:left w:val="nil"/>
              <w:bottom w:val="single" w:sz="4" w:space="0" w:color="auto"/>
              <w:right w:val="single" w:sz="4" w:space="0" w:color="auto"/>
            </w:tcBorders>
            <w:shd w:val="clear" w:color="auto" w:fill="auto"/>
            <w:noWrap/>
            <w:vAlign w:val="center"/>
            <w:hideMark/>
          </w:tcPr>
          <w:p w:rsidR="009D4215" w:rsidRPr="009D4215" w:rsidRDefault="00493E00" w:rsidP="009D4215">
            <w:pPr>
              <w:widowControl/>
              <w:jc w:val="left"/>
              <w:rPr>
                <w:rFonts w:ascii="宋体" w:hAnsi="宋体" w:cs="宋体"/>
                <w:color w:val="000000"/>
                <w:kern w:val="0"/>
                <w:sz w:val="22"/>
                <w:szCs w:val="22"/>
                <w:lang w:bidi="bo-CN"/>
              </w:rPr>
            </w:pPr>
            <w:r>
              <w:rPr>
                <w:rFonts w:ascii="宋体" w:hAnsi="宋体" w:cs="宋体" w:hint="eastAsia"/>
                <w:color w:val="000000"/>
                <w:kern w:val="0"/>
                <w:sz w:val="22"/>
                <w:szCs w:val="22"/>
                <w:lang w:bidi="bo-CN"/>
              </w:rPr>
              <w:t xml:space="preserve">  </w:t>
            </w:r>
            <w:r w:rsidR="009D4215" w:rsidRPr="009D4215">
              <w:rPr>
                <w:rFonts w:ascii="宋体" w:hAnsi="宋体" w:cs="宋体" w:hint="eastAsia"/>
                <w:color w:val="000000"/>
                <w:kern w:val="0"/>
                <w:sz w:val="22"/>
                <w:szCs w:val="22"/>
                <w:lang w:bidi="bo-CN"/>
              </w:rPr>
              <w:t>公共卫生</w:t>
            </w:r>
          </w:p>
        </w:tc>
        <w:tc>
          <w:tcPr>
            <w:tcW w:w="13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righ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1324.6</w:t>
            </w:r>
          </w:p>
        </w:tc>
        <w:tc>
          <w:tcPr>
            <w:tcW w:w="13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righ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1324.6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center"/>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w:t>
            </w:r>
          </w:p>
        </w:tc>
        <w:tc>
          <w:tcPr>
            <w:tcW w:w="15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r>
      <w:tr w:rsidR="009D4215" w:rsidRPr="009D4215" w:rsidTr="009D4215">
        <w:trPr>
          <w:trHeight w:val="49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2100401</w:t>
            </w:r>
          </w:p>
        </w:tc>
        <w:tc>
          <w:tcPr>
            <w:tcW w:w="418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r w:rsidR="00493E00">
              <w:rPr>
                <w:rFonts w:ascii="宋体" w:hAnsi="宋体" w:cs="宋体" w:hint="eastAsia"/>
                <w:color w:val="000000"/>
                <w:kern w:val="0"/>
                <w:sz w:val="22"/>
                <w:szCs w:val="22"/>
                <w:lang w:bidi="bo-CN"/>
              </w:rPr>
              <w:t xml:space="preserve">  </w:t>
            </w:r>
            <w:r w:rsidRPr="009D4215">
              <w:rPr>
                <w:rFonts w:ascii="宋体" w:hAnsi="宋体" w:cs="宋体" w:hint="eastAsia"/>
                <w:color w:val="000000"/>
                <w:kern w:val="0"/>
                <w:sz w:val="22"/>
                <w:szCs w:val="22"/>
                <w:lang w:bidi="bo-CN"/>
              </w:rPr>
              <w:t>疾病预防控制机构</w:t>
            </w:r>
          </w:p>
        </w:tc>
        <w:tc>
          <w:tcPr>
            <w:tcW w:w="13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righ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1324.6</w:t>
            </w:r>
          </w:p>
        </w:tc>
        <w:tc>
          <w:tcPr>
            <w:tcW w:w="13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righ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1324.6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center"/>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w:t>
            </w:r>
          </w:p>
        </w:tc>
        <w:tc>
          <w:tcPr>
            <w:tcW w:w="15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r>
      <w:tr w:rsidR="009D4215" w:rsidRPr="009D4215" w:rsidTr="009D4215">
        <w:trPr>
          <w:trHeight w:val="49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21011</w:t>
            </w:r>
          </w:p>
        </w:tc>
        <w:tc>
          <w:tcPr>
            <w:tcW w:w="4180" w:type="dxa"/>
            <w:tcBorders>
              <w:top w:val="nil"/>
              <w:left w:val="nil"/>
              <w:bottom w:val="single" w:sz="4" w:space="0" w:color="auto"/>
              <w:right w:val="single" w:sz="4" w:space="0" w:color="auto"/>
            </w:tcBorders>
            <w:shd w:val="clear" w:color="auto" w:fill="auto"/>
            <w:noWrap/>
            <w:vAlign w:val="center"/>
            <w:hideMark/>
          </w:tcPr>
          <w:p w:rsidR="009D4215" w:rsidRPr="009D4215" w:rsidRDefault="00493E00" w:rsidP="009D4215">
            <w:pPr>
              <w:widowControl/>
              <w:jc w:val="left"/>
              <w:rPr>
                <w:rFonts w:ascii="宋体" w:hAnsi="宋体" w:cs="宋体"/>
                <w:color w:val="000000"/>
                <w:kern w:val="0"/>
                <w:sz w:val="22"/>
                <w:szCs w:val="22"/>
                <w:lang w:bidi="bo-CN"/>
              </w:rPr>
            </w:pPr>
            <w:r>
              <w:rPr>
                <w:rFonts w:ascii="宋体" w:hAnsi="宋体" w:cs="宋体" w:hint="eastAsia"/>
                <w:color w:val="000000"/>
                <w:kern w:val="0"/>
                <w:sz w:val="22"/>
                <w:szCs w:val="22"/>
                <w:lang w:bidi="bo-CN"/>
              </w:rPr>
              <w:t xml:space="preserve">  </w:t>
            </w:r>
            <w:r w:rsidR="009D4215" w:rsidRPr="009D4215">
              <w:rPr>
                <w:rFonts w:ascii="宋体" w:hAnsi="宋体" w:cs="宋体" w:hint="eastAsia"/>
                <w:color w:val="000000"/>
                <w:kern w:val="0"/>
                <w:sz w:val="22"/>
                <w:szCs w:val="22"/>
                <w:lang w:bidi="bo-CN"/>
              </w:rPr>
              <w:t>行政事业单位医疗</w:t>
            </w:r>
          </w:p>
        </w:tc>
        <w:tc>
          <w:tcPr>
            <w:tcW w:w="13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righ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81.1</w:t>
            </w:r>
          </w:p>
        </w:tc>
        <w:tc>
          <w:tcPr>
            <w:tcW w:w="13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righ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81.1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center"/>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w:t>
            </w:r>
          </w:p>
        </w:tc>
        <w:tc>
          <w:tcPr>
            <w:tcW w:w="15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r>
      <w:tr w:rsidR="009D4215" w:rsidRPr="009D4215" w:rsidTr="009D4215">
        <w:trPr>
          <w:trHeight w:val="49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2101101</w:t>
            </w:r>
          </w:p>
        </w:tc>
        <w:tc>
          <w:tcPr>
            <w:tcW w:w="418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    行政单位医疗</w:t>
            </w:r>
          </w:p>
        </w:tc>
        <w:tc>
          <w:tcPr>
            <w:tcW w:w="13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righ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81.1</w:t>
            </w:r>
          </w:p>
        </w:tc>
        <w:tc>
          <w:tcPr>
            <w:tcW w:w="13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righ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81.1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center"/>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w:t>
            </w:r>
          </w:p>
        </w:tc>
        <w:tc>
          <w:tcPr>
            <w:tcW w:w="15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r>
      <w:tr w:rsidR="009D4215" w:rsidRPr="009D4215" w:rsidTr="009D4215">
        <w:trPr>
          <w:trHeight w:val="49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221</w:t>
            </w:r>
          </w:p>
        </w:tc>
        <w:tc>
          <w:tcPr>
            <w:tcW w:w="418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住房保障支出</w:t>
            </w:r>
          </w:p>
        </w:tc>
        <w:tc>
          <w:tcPr>
            <w:tcW w:w="13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righ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112.6</w:t>
            </w:r>
          </w:p>
        </w:tc>
        <w:tc>
          <w:tcPr>
            <w:tcW w:w="13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righ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112.6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center"/>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w:t>
            </w:r>
          </w:p>
        </w:tc>
        <w:tc>
          <w:tcPr>
            <w:tcW w:w="15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r>
      <w:tr w:rsidR="009D4215" w:rsidRPr="009D4215" w:rsidTr="009D4215">
        <w:trPr>
          <w:trHeight w:val="49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22102</w:t>
            </w:r>
          </w:p>
        </w:tc>
        <w:tc>
          <w:tcPr>
            <w:tcW w:w="418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  住房改革支出</w:t>
            </w:r>
          </w:p>
        </w:tc>
        <w:tc>
          <w:tcPr>
            <w:tcW w:w="13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righ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112.6</w:t>
            </w:r>
          </w:p>
        </w:tc>
        <w:tc>
          <w:tcPr>
            <w:tcW w:w="13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righ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112.6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center"/>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w:t>
            </w:r>
          </w:p>
        </w:tc>
        <w:tc>
          <w:tcPr>
            <w:tcW w:w="15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r>
      <w:tr w:rsidR="009D4215" w:rsidRPr="009D4215" w:rsidTr="009D4215">
        <w:trPr>
          <w:trHeight w:val="49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2210201</w:t>
            </w:r>
          </w:p>
        </w:tc>
        <w:tc>
          <w:tcPr>
            <w:tcW w:w="418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    住房公积金</w:t>
            </w:r>
          </w:p>
        </w:tc>
        <w:tc>
          <w:tcPr>
            <w:tcW w:w="13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righ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112.6</w:t>
            </w:r>
          </w:p>
        </w:tc>
        <w:tc>
          <w:tcPr>
            <w:tcW w:w="13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righ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112.6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center"/>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w:t>
            </w:r>
          </w:p>
        </w:tc>
        <w:tc>
          <w:tcPr>
            <w:tcW w:w="15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r>
      <w:tr w:rsidR="009D4215" w:rsidRPr="009D4215" w:rsidTr="009D4215">
        <w:trPr>
          <w:trHeight w:val="49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c>
          <w:tcPr>
            <w:tcW w:w="418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合计</w:t>
            </w:r>
          </w:p>
        </w:tc>
        <w:tc>
          <w:tcPr>
            <w:tcW w:w="13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righ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1807.3</w:t>
            </w:r>
          </w:p>
        </w:tc>
        <w:tc>
          <w:tcPr>
            <w:tcW w:w="13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righ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1807.3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center"/>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w:t>
            </w:r>
          </w:p>
        </w:tc>
        <w:tc>
          <w:tcPr>
            <w:tcW w:w="1560"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left"/>
              <w:rPr>
                <w:rFonts w:ascii="宋体" w:hAns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r>
    </w:tbl>
    <w:p w:rsidR="00F24A2B" w:rsidRDefault="00F24A2B" w:rsidP="00D70C01">
      <w:pPr>
        <w:jc w:val="left"/>
        <w:rPr>
          <w:rFonts w:ascii="黑体" w:eastAsia="黑体"/>
          <w:sz w:val="32"/>
          <w:szCs w:val="32"/>
        </w:rPr>
      </w:pPr>
    </w:p>
    <w:p w:rsidR="009D4215" w:rsidRDefault="009D4215">
      <w:pPr>
        <w:widowControl/>
        <w:jc w:val="left"/>
        <w:rPr>
          <w:rFonts w:ascii="黑体" w:eastAsia="黑体"/>
          <w:sz w:val="32"/>
          <w:szCs w:val="32"/>
        </w:rPr>
      </w:pPr>
      <w:r>
        <w:rPr>
          <w:rFonts w:ascii="黑体" w:eastAsia="黑体"/>
          <w:sz w:val="32"/>
          <w:szCs w:val="32"/>
        </w:rPr>
        <w:br w:type="page"/>
      </w:r>
    </w:p>
    <w:tbl>
      <w:tblPr>
        <w:tblW w:w="0" w:type="auto"/>
        <w:tblInd w:w="94" w:type="dxa"/>
        <w:tblLayout w:type="fixed"/>
        <w:tblLook w:val="04A0"/>
      </w:tblPr>
      <w:tblGrid>
        <w:gridCol w:w="583"/>
        <w:gridCol w:w="464"/>
        <w:gridCol w:w="101"/>
        <w:gridCol w:w="1895"/>
        <w:gridCol w:w="1302"/>
        <w:gridCol w:w="584"/>
        <w:gridCol w:w="464"/>
        <w:gridCol w:w="150"/>
        <w:gridCol w:w="2101"/>
        <w:gridCol w:w="167"/>
        <w:gridCol w:w="1135"/>
        <w:gridCol w:w="282"/>
        <w:gridCol w:w="1474"/>
      </w:tblGrid>
      <w:tr w:rsidR="009D4215" w:rsidRPr="009D4215" w:rsidTr="00434C39">
        <w:trPr>
          <w:trHeight w:val="454"/>
          <w:tblHeader/>
        </w:trPr>
        <w:tc>
          <w:tcPr>
            <w:tcW w:w="583" w:type="dxa"/>
            <w:tcBorders>
              <w:top w:val="nil"/>
              <w:left w:val="nil"/>
              <w:bottom w:val="nil"/>
              <w:right w:val="nil"/>
            </w:tcBorders>
            <w:shd w:val="clear" w:color="auto" w:fill="auto"/>
            <w:noWrap/>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p>
        </w:tc>
        <w:tc>
          <w:tcPr>
            <w:tcW w:w="464" w:type="dxa"/>
            <w:tcBorders>
              <w:top w:val="nil"/>
              <w:left w:val="nil"/>
              <w:bottom w:val="nil"/>
              <w:right w:val="nil"/>
            </w:tcBorders>
            <w:shd w:val="clear" w:color="auto" w:fill="auto"/>
            <w:noWrap/>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p>
        </w:tc>
        <w:tc>
          <w:tcPr>
            <w:tcW w:w="1996" w:type="dxa"/>
            <w:gridSpan w:val="2"/>
            <w:tcBorders>
              <w:top w:val="nil"/>
              <w:left w:val="nil"/>
              <w:bottom w:val="nil"/>
              <w:right w:val="nil"/>
            </w:tcBorders>
            <w:shd w:val="clear" w:color="auto" w:fill="auto"/>
            <w:noWrap/>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302" w:type="dxa"/>
            <w:tcBorders>
              <w:top w:val="nil"/>
              <w:left w:val="nil"/>
              <w:bottom w:val="nil"/>
              <w:right w:val="nil"/>
            </w:tcBorders>
            <w:shd w:val="clear" w:color="auto" w:fill="auto"/>
            <w:noWrap/>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p>
        </w:tc>
        <w:tc>
          <w:tcPr>
            <w:tcW w:w="584" w:type="dxa"/>
            <w:tcBorders>
              <w:top w:val="nil"/>
              <w:left w:val="nil"/>
              <w:bottom w:val="nil"/>
              <w:right w:val="nil"/>
            </w:tcBorders>
            <w:shd w:val="clear" w:color="auto" w:fill="auto"/>
            <w:noWrap/>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p>
        </w:tc>
        <w:tc>
          <w:tcPr>
            <w:tcW w:w="464" w:type="dxa"/>
            <w:tcBorders>
              <w:top w:val="nil"/>
              <w:left w:val="nil"/>
              <w:bottom w:val="nil"/>
              <w:right w:val="nil"/>
            </w:tcBorders>
            <w:shd w:val="clear" w:color="auto" w:fill="auto"/>
            <w:noWrap/>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p>
        </w:tc>
        <w:tc>
          <w:tcPr>
            <w:tcW w:w="2251" w:type="dxa"/>
            <w:gridSpan w:val="2"/>
            <w:tcBorders>
              <w:top w:val="nil"/>
              <w:left w:val="nil"/>
              <w:bottom w:val="nil"/>
              <w:right w:val="nil"/>
            </w:tcBorders>
            <w:shd w:val="clear" w:color="auto" w:fill="auto"/>
            <w:noWrap/>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302" w:type="dxa"/>
            <w:gridSpan w:val="2"/>
            <w:tcBorders>
              <w:top w:val="nil"/>
              <w:left w:val="nil"/>
              <w:bottom w:val="nil"/>
              <w:right w:val="nil"/>
            </w:tcBorders>
            <w:shd w:val="clear" w:color="auto" w:fill="auto"/>
            <w:noWrap/>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p>
        </w:tc>
        <w:tc>
          <w:tcPr>
            <w:tcW w:w="1756" w:type="dxa"/>
            <w:gridSpan w:val="2"/>
            <w:tcBorders>
              <w:top w:val="nil"/>
              <w:left w:val="nil"/>
              <w:bottom w:val="nil"/>
              <w:right w:val="nil"/>
            </w:tcBorders>
            <w:shd w:val="clear" w:color="auto" w:fill="auto"/>
            <w:noWrap/>
            <w:vAlign w:val="center"/>
            <w:hideMark/>
          </w:tcPr>
          <w:p w:rsidR="009D4215" w:rsidRPr="009D4215" w:rsidRDefault="009D4215" w:rsidP="009D4215">
            <w:pPr>
              <w:widowControl/>
              <w:jc w:val="right"/>
              <w:rPr>
                <w:rFonts w:ascii="黑体" w:eastAsia="黑体" w:hAnsi="黑体" w:cs="宋体"/>
                <w:color w:val="000000"/>
                <w:kern w:val="0"/>
                <w:sz w:val="22"/>
                <w:szCs w:val="22"/>
                <w:lang w:bidi="bo-CN"/>
              </w:rPr>
            </w:pPr>
            <w:r w:rsidRPr="009D4215">
              <w:rPr>
                <w:rFonts w:ascii="黑体" w:eastAsia="黑体" w:hAnsi="黑体" w:cs="宋体" w:hint="eastAsia"/>
                <w:color w:val="000000"/>
                <w:kern w:val="0"/>
                <w:sz w:val="22"/>
                <w:szCs w:val="22"/>
                <w:lang w:bidi="bo-CN"/>
              </w:rPr>
              <w:t xml:space="preserve"> 部门公开</w:t>
            </w:r>
            <w:r>
              <w:rPr>
                <w:rFonts w:ascii="黑体" w:eastAsia="黑体" w:hAnsi="黑体" w:cs="宋体" w:hint="eastAsia"/>
                <w:color w:val="000000"/>
                <w:kern w:val="0"/>
                <w:sz w:val="22"/>
                <w:szCs w:val="22"/>
                <w:lang w:bidi="bo-CN"/>
              </w:rPr>
              <w:t>0</w:t>
            </w:r>
            <w:r w:rsidRPr="009D4215">
              <w:rPr>
                <w:rFonts w:ascii="黑体" w:eastAsia="黑体" w:hAnsi="黑体" w:cs="宋体" w:hint="eastAsia"/>
                <w:color w:val="000000"/>
                <w:kern w:val="0"/>
                <w:sz w:val="22"/>
                <w:szCs w:val="22"/>
                <w:lang w:bidi="bo-CN"/>
              </w:rPr>
              <w:t xml:space="preserve">3表 </w:t>
            </w:r>
          </w:p>
        </w:tc>
      </w:tr>
      <w:tr w:rsidR="009D4215" w:rsidRPr="009D4215" w:rsidTr="00434C39">
        <w:trPr>
          <w:trHeight w:val="454"/>
          <w:tblHeader/>
        </w:trPr>
        <w:tc>
          <w:tcPr>
            <w:tcW w:w="10702" w:type="dxa"/>
            <w:gridSpan w:val="13"/>
            <w:tcBorders>
              <w:top w:val="nil"/>
              <w:left w:val="nil"/>
              <w:bottom w:val="nil"/>
              <w:right w:val="nil"/>
            </w:tcBorders>
            <w:shd w:val="clear" w:color="auto" w:fill="auto"/>
            <w:noWrap/>
            <w:vAlign w:val="center"/>
            <w:hideMark/>
          </w:tcPr>
          <w:p w:rsidR="009D4215" w:rsidRPr="009D4215" w:rsidRDefault="009D4215" w:rsidP="009D4215">
            <w:pPr>
              <w:widowControl/>
              <w:jc w:val="center"/>
              <w:rPr>
                <w:rFonts w:ascii="方正小标宋简体" w:eastAsia="方正小标宋简体" w:hAnsi="宋体" w:cs="宋体"/>
                <w:color w:val="000000"/>
                <w:kern w:val="0"/>
                <w:sz w:val="36"/>
                <w:szCs w:val="36"/>
                <w:lang w:bidi="bo-CN"/>
              </w:rPr>
            </w:pPr>
            <w:r w:rsidRPr="009D4215">
              <w:rPr>
                <w:rFonts w:ascii="方正小标宋简体" w:eastAsia="方正小标宋简体" w:hAnsi="宋体" w:cs="宋体" w:hint="eastAsia"/>
                <w:color w:val="000000"/>
                <w:kern w:val="0"/>
                <w:sz w:val="36"/>
                <w:szCs w:val="36"/>
                <w:lang w:bidi="bo-CN"/>
              </w:rPr>
              <w:t>一般公共预算基本支出表</w:t>
            </w:r>
          </w:p>
        </w:tc>
      </w:tr>
      <w:tr w:rsidR="009D4215" w:rsidRPr="009D4215" w:rsidTr="00434C39">
        <w:trPr>
          <w:trHeight w:val="454"/>
          <w:tblHeader/>
        </w:trPr>
        <w:tc>
          <w:tcPr>
            <w:tcW w:w="3043" w:type="dxa"/>
            <w:gridSpan w:val="4"/>
            <w:tcBorders>
              <w:top w:val="nil"/>
              <w:left w:val="nil"/>
              <w:bottom w:val="single" w:sz="4" w:space="0" w:color="auto"/>
              <w:right w:val="nil"/>
            </w:tcBorders>
            <w:shd w:val="clear" w:color="auto" w:fill="auto"/>
            <w:noWrap/>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部门：那曲市疾控中心</w:t>
            </w:r>
          </w:p>
        </w:tc>
        <w:tc>
          <w:tcPr>
            <w:tcW w:w="4601" w:type="dxa"/>
            <w:gridSpan w:val="5"/>
            <w:tcBorders>
              <w:top w:val="nil"/>
              <w:left w:val="nil"/>
              <w:bottom w:val="single" w:sz="4" w:space="0" w:color="auto"/>
              <w:right w:val="nil"/>
            </w:tcBorders>
            <w:shd w:val="clear" w:color="auto" w:fill="auto"/>
            <w:noWrap/>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2018年度</w:t>
            </w:r>
          </w:p>
        </w:tc>
        <w:tc>
          <w:tcPr>
            <w:tcW w:w="3058" w:type="dxa"/>
            <w:gridSpan w:val="4"/>
            <w:tcBorders>
              <w:top w:val="nil"/>
              <w:left w:val="nil"/>
              <w:bottom w:val="single" w:sz="4" w:space="0" w:color="auto"/>
              <w:right w:val="nil"/>
            </w:tcBorders>
            <w:shd w:val="clear" w:color="auto" w:fill="auto"/>
            <w:noWrap/>
            <w:vAlign w:val="center"/>
            <w:hideMark/>
          </w:tcPr>
          <w:p w:rsidR="009D4215" w:rsidRPr="009D4215" w:rsidRDefault="009D4215" w:rsidP="009D4215">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单位：万元 </w:t>
            </w:r>
          </w:p>
        </w:tc>
      </w:tr>
      <w:tr w:rsidR="009D4215" w:rsidRPr="009D4215" w:rsidTr="00434C39">
        <w:trPr>
          <w:trHeight w:val="413"/>
          <w:tblHeader/>
        </w:trPr>
        <w:tc>
          <w:tcPr>
            <w:tcW w:w="43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政府预算经济分类</w:t>
            </w:r>
          </w:p>
        </w:tc>
        <w:tc>
          <w:tcPr>
            <w:tcW w:w="6357" w:type="dxa"/>
            <w:gridSpan w:val="8"/>
            <w:tcBorders>
              <w:top w:val="single" w:sz="4" w:space="0" w:color="auto"/>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部门预算经济分类</w:t>
            </w:r>
          </w:p>
        </w:tc>
      </w:tr>
      <w:tr w:rsidR="009D4215" w:rsidRPr="009D4215" w:rsidTr="00434C39">
        <w:trPr>
          <w:trHeight w:val="454"/>
          <w:tblHeader/>
        </w:trPr>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科目编码</w:t>
            </w:r>
          </w:p>
        </w:tc>
        <w:tc>
          <w:tcPr>
            <w:tcW w:w="1895" w:type="dxa"/>
            <w:vMerge w:val="restart"/>
            <w:tcBorders>
              <w:top w:val="nil"/>
              <w:left w:val="single" w:sz="4" w:space="0" w:color="auto"/>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科目名称</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合计 </w:t>
            </w:r>
          </w:p>
        </w:tc>
        <w:tc>
          <w:tcPr>
            <w:tcW w:w="1198" w:type="dxa"/>
            <w:gridSpan w:val="3"/>
            <w:tcBorders>
              <w:top w:val="single" w:sz="4" w:space="0" w:color="auto"/>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科目编码</w:t>
            </w:r>
          </w:p>
        </w:tc>
        <w:tc>
          <w:tcPr>
            <w:tcW w:w="22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科目名称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人员经费 </w:t>
            </w:r>
          </w:p>
        </w:tc>
        <w:tc>
          <w:tcPr>
            <w:tcW w:w="1474" w:type="dxa"/>
            <w:vMerge w:val="restart"/>
            <w:tcBorders>
              <w:top w:val="nil"/>
              <w:left w:val="single" w:sz="4" w:space="0" w:color="auto"/>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公用经费 </w:t>
            </w:r>
          </w:p>
        </w:tc>
      </w:tr>
      <w:tr w:rsidR="009D4215" w:rsidRPr="009D4215" w:rsidTr="00434C39">
        <w:trPr>
          <w:trHeight w:val="454"/>
          <w:tblHead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类</w:t>
            </w:r>
          </w:p>
        </w:tc>
        <w:tc>
          <w:tcPr>
            <w:tcW w:w="565"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款</w:t>
            </w:r>
          </w:p>
        </w:tc>
        <w:tc>
          <w:tcPr>
            <w:tcW w:w="1895" w:type="dxa"/>
            <w:vMerge/>
            <w:tcBorders>
              <w:top w:val="nil"/>
              <w:left w:val="single" w:sz="4" w:space="0" w:color="auto"/>
              <w:bottom w:val="single" w:sz="4" w:space="0" w:color="auto"/>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auto"/>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584" w:type="dxa"/>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类</w:t>
            </w:r>
          </w:p>
        </w:tc>
        <w:tc>
          <w:tcPr>
            <w:tcW w:w="614"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款</w:t>
            </w:r>
          </w:p>
        </w:tc>
        <w:tc>
          <w:tcPr>
            <w:tcW w:w="2268" w:type="dxa"/>
            <w:gridSpan w:val="2"/>
            <w:vMerge/>
            <w:tcBorders>
              <w:top w:val="nil"/>
              <w:left w:val="single" w:sz="4" w:space="0" w:color="auto"/>
              <w:bottom w:val="single" w:sz="4" w:space="0" w:color="auto"/>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474" w:type="dxa"/>
            <w:vMerge/>
            <w:tcBorders>
              <w:top w:val="nil"/>
              <w:left w:val="single" w:sz="4" w:space="0" w:color="auto"/>
              <w:bottom w:val="single" w:sz="4" w:space="0" w:color="auto"/>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r>
      <w:tr w:rsidR="009D4215" w:rsidRPr="009D4215" w:rsidTr="00434C39">
        <w:trPr>
          <w:trHeight w:val="454"/>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9D4215" w:rsidRPr="009D4215" w:rsidRDefault="009D4215" w:rsidP="009D4215">
            <w:pPr>
              <w:widowControl/>
              <w:jc w:val="center"/>
              <w:rPr>
                <w:rFonts w:ascii="仿宋_GB2312" w:eastAsia="仿宋_GB2312" w:hAnsi="宋体" w:cs="宋体"/>
                <w:b/>
                <w:bCs/>
                <w:color w:val="000000"/>
                <w:kern w:val="0"/>
                <w:sz w:val="22"/>
                <w:szCs w:val="22"/>
                <w:lang w:bidi="bo-CN"/>
              </w:rPr>
            </w:pPr>
            <w:r w:rsidRPr="009D4215">
              <w:rPr>
                <w:rFonts w:ascii="仿宋_GB2312" w:eastAsia="仿宋_GB2312" w:hAnsi="宋体" w:cs="宋体" w:hint="eastAsia"/>
                <w:b/>
                <w:bCs/>
                <w:color w:val="000000"/>
                <w:kern w:val="0"/>
                <w:sz w:val="22"/>
                <w:szCs w:val="22"/>
                <w:lang w:bidi="bo-CN"/>
              </w:rPr>
              <w:t>505</w:t>
            </w:r>
          </w:p>
        </w:tc>
        <w:tc>
          <w:tcPr>
            <w:tcW w:w="565"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b/>
                <w:bCs/>
                <w:color w:val="000000"/>
                <w:kern w:val="0"/>
                <w:sz w:val="22"/>
                <w:szCs w:val="22"/>
                <w:lang w:bidi="bo-CN"/>
              </w:rPr>
            </w:pPr>
            <w:r w:rsidRPr="009D4215">
              <w:rPr>
                <w:rFonts w:ascii="仿宋_GB2312" w:eastAsia="仿宋_GB2312" w:hAnsi="宋体" w:cs="宋体" w:hint="eastAsia"/>
                <w:b/>
                <w:bCs/>
                <w:color w:val="000000"/>
                <w:kern w:val="0"/>
                <w:sz w:val="22"/>
                <w:szCs w:val="22"/>
                <w:lang w:bidi="bo-CN"/>
              </w:rPr>
              <w:t xml:space="preserve">　</w:t>
            </w:r>
          </w:p>
        </w:tc>
        <w:tc>
          <w:tcPr>
            <w:tcW w:w="1895"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b/>
                <w:bCs/>
                <w:color w:val="000000"/>
                <w:kern w:val="0"/>
                <w:sz w:val="22"/>
                <w:szCs w:val="22"/>
                <w:lang w:bidi="bo-CN"/>
              </w:rPr>
            </w:pPr>
            <w:r w:rsidRPr="009D4215">
              <w:rPr>
                <w:rFonts w:ascii="仿宋_GB2312" w:eastAsia="仿宋_GB2312" w:hAnsi="宋体" w:cs="宋体" w:hint="eastAsia"/>
                <w:b/>
                <w:bCs/>
                <w:color w:val="000000"/>
                <w:kern w:val="0"/>
                <w:sz w:val="22"/>
                <w:szCs w:val="22"/>
                <w:lang w:bidi="bo-CN"/>
              </w:rPr>
              <w:t>对事业单位经常性补助</w:t>
            </w:r>
          </w:p>
        </w:tc>
        <w:tc>
          <w:tcPr>
            <w:tcW w:w="1302"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rPr>
                <w:rFonts w:ascii="仿宋_GB2312" w:eastAsia="仿宋_GB2312" w:hAnsi="宋体" w:cs="宋体"/>
                <w:b/>
                <w:bCs/>
                <w:color w:val="000000"/>
                <w:kern w:val="0"/>
                <w:sz w:val="22"/>
                <w:szCs w:val="22"/>
                <w:lang w:bidi="bo-CN"/>
              </w:rPr>
            </w:pPr>
            <w:r w:rsidRPr="009D4215">
              <w:rPr>
                <w:rFonts w:ascii="仿宋_GB2312" w:eastAsia="仿宋_GB2312" w:hAnsi="宋体" w:cs="宋体" w:hint="eastAsia"/>
                <w:b/>
                <w:bCs/>
                <w:color w:val="000000"/>
                <w:kern w:val="0"/>
                <w:sz w:val="22"/>
                <w:szCs w:val="22"/>
                <w:lang w:bidi="bo-CN"/>
              </w:rPr>
              <w:t xml:space="preserve">1,807.3 </w:t>
            </w:r>
          </w:p>
        </w:tc>
        <w:tc>
          <w:tcPr>
            <w:tcW w:w="584"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w:t>
            </w:r>
          </w:p>
        </w:tc>
        <w:tc>
          <w:tcPr>
            <w:tcW w:w="614"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w:t>
            </w:r>
          </w:p>
        </w:tc>
        <w:tc>
          <w:tcPr>
            <w:tcW w:w="2268"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w:t>
            </w:r>
          </w:p>
        </w:tc>
        <w:tc>
          <w:tcPr>
            <w:tcW w:w="1474"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w:t>
            </w:r>
          </w:p>
        </w:tc>
      </w:tr>
      <w:tr w:rsidR="009D4215" w:rsidRPr="009D4215" w:rsidTr="00434C39">
        <w:trPr>
          <w:trHeight w:val="454"/>
        </w:trPr>
        <w:tc>
          <w:tcPr>
            <w:tcW w:w="5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D4215" w:rsidRPr="009D4215" w:rsidRDefault="009D4215" w:rsidP="009D4215">
            <w:pPr>
              <w:widowControl/>
              <w:jc w:val="center"/>
              <w:rPr>
                <w:rFonts w:ascii="仿宋_GB2312" w:eastAsia="仿宋_GB2312" w:hAnsi="宋体" w:cs="宋体"/>
                <w:b/>
                <w:bCs/>
                <w:color w:val="000000"/>
                <w:kern w:val="0"/>
                <w:sz w:val="22"/>
                <w:szCs w:val="22"/>
                <w:lang w:bidi="bo-CN"/>
              </w:rPr>
            </w:pPr>
            <w:r w:rsidRPr="009D4215">
              <w:rPr>
                <w:rFonts w:ascii="仿宋_GB2312" w:eastAsia="仿宋_GB2312" w:hAnsi="宋体" w:cs="宋体" w:hint="eastAsia"/>
                <w:b/>
                <w:bCs/>
                <w:color w:val="000000"/>
                <w:kern w:val="0"/>
                <w:sz w:val="22"/>
                <w:szCs w:val="22"/>
                <w:lang w:bidi="bo-CN"/>
              </w:rPr>
              <w:t xml:space="preserve">　</w:t>
            </w:r>
          </w:p>
        </w:tc>
        <w:tc>
          <w:tcPr>
            <w:tcW w:w="56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01</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工资福利支出</w:t>
            </w:r>
          </w:p>
        </w:tc>
        <w:tc>
          <w:tcPr>
            <w:tcW w:w="1302" w:type="dxa"/>
            <w:vMerge w:val="restart"/>
            <w:tcBorders>
              <w:top w:val="nil"/>
              <w:left w:val="single" w:sz="4" w:space="0" w:color="auto"/>
              <w:bottom w:val="single" w:sz="4" w:space="0" w:color="000000"/>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1,665.3 </w:t>
            </w:r>
          </w:p>
        </w:tc>
        <w:tc>
          <w:tcPr>
            <w:tcW w:w="584"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b/>
                <w:bCs/>
                <w:color w:val="000000"/>
                <w:kern w:val="0"/>
                <w:sz w:val="22"/>
                <w:szCs w:val="22"/>
                <w:lang w:bidi="bo-CN"/>
              </w:rPr>
            </w:pPr>
            <w:r w:rsidRPr="009D4215">
              <w:rPr>
                <w:rFonts w:ascii="仿宋_GB2312" w:eastAsia="仿宋_GB2312" w:hAnsi="宋体" w:cs="宋体" w:hint="eastAsia"/>
                <w:b/>
                <w:bCs/>
                <w:color w:val="000000"/>
                <w:kern w:val="0"/>
                <w:sz w:val="22"/>
                <w:szCs w:val="22"/>
                <w:lang w:bidi="bo-CN"/>
              </w:rPr>
              <w:t>301</w:t>
            </w:r>
          </w:p>
        </w:tc>
        <w:tc>
          <w:tcPr>
            <w:tcW w:w="614"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b/>
                <w:bCs/>
                <w:color w:val="000000"/>
                <w:kern w:val="0"/>
                <w:sz w:val="22"/>
                <w:szCs w:val="22"/>
                <w:lang w:bidi="bo-CN"/>
              </w:rPr>
            </w:pPr>
            <w:r w:rsidRPr="009D4215">
              <w:rPr>
                <w:rFonts w:ascii="仿宋_GB2312" w:eastAsia="仿宋_GB2312" w:hAnsi="宋体" w:cs="宋体" w:hint="eastAsia"/>
                <w:b/>
                <w:bCs/>
                <w:color w:val="000000"/>
                <w:kern w:val="0"/>
                <w:sz w:val="22"/>
                <w:szCs w:val="22"/>
                <w:lang w:bidi="bo-CN"/>
              </w:rPr>
              <w:t xml:space="preserve">　</w:t>
            </w:r>
          </w:p>
        </w:tc>
        <w:tc>
          <w:tcPr>
            <w:tcW w:w="2268"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b/>
                <w:bCs/>
                <w:color w:val="000000"/>
                <w:kern w:val="0"/>
                <w:sz w:val="22"/>
                <w:szCs w:val="22"/>
                <w:lang w:bidi="bo-CN"/>
              </w:rPr>
            </w:pPr>
            <w:r w:rsidRPr="009D4215">
              <w:rPr>
                <w:rFonts w:ascii="仿宋_GB2312" w:eastAsia="仿宋_GB2312" w:hAnsi="宋体" w:cs="宋体" w:hint="eastAsia"/>
                <w:b/>
                <w:bCs/>
                <w:color w:val="000000"/>
                <w:kern w:val="0"/>
                <w:sz w:val="22"/>
                <w:szCs w:val="22"/>
                <w:lang w:bidi="bo-CN"/>
              </w:rPr>
              <w:t>工资福利支出</w:t>
            </w:r>
          </w:p>
        </w:tc>
        <w:tc>
          <w:tcPr>
            <w:tcW w:w="1417"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434C39" w:rsidP="00434C39">
            <w:pPr>
              <w:widowControl/>
              <w:jc w:val="right"/>
              <w:rPr>
                <w:rFonts w:ascii="仿宋_GB2312" w:eastAsia="仿宋_GB2312" w:hAnsi="宋体" w:cs="宋体"/>
                <w:b/>
                <w:bCs/>
                <w:color w:val="000000"/>
                <w:kern w:val="0"/>
                <w:sz w:val="22"/>
                <w:szCs w:val="22"/>
                <w:lang w:bidi="bo-CN"/>
              </w:rPr>
            </w:pPr>
            <w:r>
              <w:rPr>
                <w:rFonts w:ascii="仿宋_GB2312" w:eastAsia="仿宋_GB2312" w:hAnsi="宋体" w:cs="宋体" w:hint="eastAsia"/>
                <w:b/>
                <w:bCs/>
                <w:color w:val="000000"/>
                <w:kern w:val="0"/>
                <w:sz w:val="22"/>
                <w:szCs w:val="22"/>
                <w:lang w:bidi="bo-CN"/>
              </w:rPr>
              <w:t xml:space="preserve"> </w:t>
            </w:r>
            <w:r w:rsidR="009D4215" w:rsidRPr="009D4215">
              <w:rPr>
                <w:rFonts w:ascii="仿宋_GB2312" w:eastAsia="仿宋_GB2312" w:hAnsi="宋体" w:cs="宋体" w:hint="eastAsia"/>
                <w:b/>
                <w:bCs/>
                <w:color w:val="000000"/>
                <w:kern w:val="0"/>
                <w:sz w:val="22"/>
                <w:szCs w:val="22"/>
                <w:lang w:bidi="bo-CN"/>
              </w:rPr>
              <w:t xml:space="preserve">1,665.3 </w:t>
            </w:r>
          </w:p>
        </w:tc>
        <w:tc>
          <w:tcPr>
            <w:tcW w:w="1474"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b/>
                <w:bCs/>
                <w:color w:val="000000"/>
                <w:kern w:val="0"/>
                <w:sz w:val="22"/>
                <w:szCs w:val="22"/>
                <w:lang w:bidi="bo-CN"/>
              </w:rPr>
            </w:pPr>
            <w:r w:rsidRPr="009D4215">
              <w:rPr>
                <w:rFonts w:ascii="仿宋_GB2312" w:eastAsia="仿宋_GB2312" w:hAnsi="宋体" w:cs="宋体" w:hint="eastAsia"/>
                <w:b/>
                <w:bCs/>
                <w:color w:val="000000"/>
                <w:kern w:val="0"/>
                <w:sz w:val="22"/>
                <w:szCs w:val="22"/>
                <w:lang w:bidi="bo-CN"/>
              </w:rPr>
              <w:t xml:space="preserve">        -  </w:t>
            </w:r>
          </w:p>
        </w:tc>
      </w:tr>
      <w:tr w:rsidR="009D4215"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584" w:type="dxa"/>
            <w:vMerge w:val="restart"/>
            <w:tcBorders>
              <w:top w:val="nil"/>
              <w:left w:val="single" w:sz="4" w:space="0" w:color="auto"/>
              <w:bottom w:val="single" w:sz="4" w:space="0" w:color="000000"/>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w:t>
            </w:r>
          </w:p>
        </w:tc>
        <w:tc>
          <w:tcPr>
            <w:tcW w:w="614"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01</w:t>
            </w:r>
          </w:p>
        </w:tc>
        <w:tc>
          <w:tcPr>
            <w:tcW w:w="2268"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基本工资</w:t>
            </w:r>
          </w:p>
        </w:tc>
        <w:tc>
          <w:tcPr>
            <w:tcW w:w="1417"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434C39" w:rsidP="00434C39">
            <w:pPr>
              <w:widowControl/>
              <w:jc w:val="right"/>
              <w:rPr>
                <w:rFonts w:ascii="仿宋_GB2312" w:eastAsia="仿宋_GB2312" w:hAnsi="宋体" w:cs="宋体"/>
                <w:color w:val="000000"/>
                <w:kern w:val="0"/>
                <w:sz w:val="22"/>
                <w:szCs w:val="22"/>
                <w:lang w:bidi="bo-CN"/>
              </w:rPr>
            </w:pPr>
            <w:r>
              <w:rPr>
                <w:rFonts w:ascii="仿宋_GB2312" w:eastAsia="仿宋_GB2312" w:hAnsi="宋体" w:cs="宋体" w:hint="eastAsia"/>
                <w:color w:val="000000"/>
                <w:kern w:val="0"/>
                <w:sz w:val="22"/>
                <w:szCs w:val="22"/>
                <w:lang w:bidi="bo-CN"/>
              </w:rPr>
              <w:t xml:space="preserve">    </w:t>
            </w:r>
            <w:r w:rsidR="009D4215" w:rsidRPr="009D4215">
              <w:rPr>
                <w:rFonts w:ascii="仿宋_GB2312" w:eastAsia="仿宋_GB2312" w:hAnsi="宋体" w:cs="宋体" w:hint="eastAsia"/>
                <w:color w:val="000000"/>
                <w:kern w:val="0"/>
                <w:sz w:val="22"/>
                <w:szCs w:val="22"/>
                <w:lang w:bidi="bo-CN"/>
              </w:rPr>
              <w:t xml:space="preserve">938.4 </w:t>
            </w:r>
          </w:p>
        </w:tc>
        <w:tc>
          <w:tcPr>
            <w:tcW w:w="1474"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  </w:t>
            </w:r>
          </w:p>
        </w:tc>
      </w:tr>
      <w:tr w:rsidR="009D4215"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02</w:t>
            </w:r>
          </w:p>
        </w:tc>
        <w:tc>
          <w:tcPr>
            <w:tcW w:w="2268"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津贴补贴</w:t>
            </w:r>
          </w:p>
        </w:tc>
        <w:tc>
          <w:tcPr>
            <w:tcW w:w="1417"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23.3 </w:t>
            </w:r>
          </w:p>
        </w:tc>
        <w:tc>
          <w:tcPr>
            <w:tcW w:w="1474"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  </w:t>
            </w:r>
          </w:p>
        </w:tc>
      </w:tr>
      <w:tr w:rsidR="009D4215"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03</w:t>
            </w:r>
          </w:p>
        </w:tc>
        <w:tc>
          <w:tcPr>
            <w:tcW w:w="2268"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奖金</w:t>
            </w:r>
          </w:p>
        </w:tc>
        <w:tc>
          <w:tcPr>
            <w:tcW w:w="1417"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434C39" w:rsidP="00434C39">
            <w:pPr>
              <w:widowControl/>
              <w:jc w:val="right"/>
              <w:rPr>
                <w:rFonts w:ascii="仿宋_GB2312" w:eastAsia="仿宋_GB2312" w:hAnsi="宋体" w:cs="宋体"/>
                <w:color w:val="000000"/>
                <w:kern w:val="0"/>
                <w:sz w:val="22"/>
                <w:szCs w:val="22"/>
                <w:lang w:bidi="bo-CN"/>
              </w:rPr>
            </w:pPr>
            <w:r>
              <w:rPr>
                <w:rFonts w:ascii="仿宋_GB2312" w:eastAsia="仿宋_GB2312" w:hAnsi="宋体" w:cs="宋体" w:hint="eastAsia"/>
                <w:color w:val="000000"/>
                <w:kern w:val="0"/>
                <w:sz w:val="22"/>
                <w:szCs w:val="22"/>
                <w:lang w:bidi="bo-CN"/>
              </w:rPr>
              <w:t xml:space="preserve">   </w:t>
            </w:r>
            <w:r w:rsidR="009D4215" w:rsidRPr="009D4215">
              <w:rPr>
                <w:rFonts w:ascii="仿宋_GB2312" w:eastAsia="仿宋_GB2312" w:hAnsi="宋体" w:cs="宋体" w:hint="eastAsia"/>
                <w:color w:val="000000"/>
                <w:kern w:val="0"/>
                <w:sz w:val="22"/>
                <w:szCs w:val="22"/>
                <w:lang w:bidi="bo-CN"/>
              </w:rPr>
              <w:t xml:space="preserve">78.4 </w:t>
            </w:r>
          </w:p>
        </w:tc>
        <w:tc>
          <w:tcPr>
            <w:tcW w:w="1474"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  </w:t>
            </w:r>
          </w:p>
        </w:tc>
      </w:tr>
      <w:tr w:rsidR="009D4215"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06</w:t>
            </w:r>
          </w:p>
        </w:tc>
        <w:tc>
          <w:tcPr>
            <w:tcW w:w="2268"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伙食补助费</w:t>
            </w:r>
          </w:p>
        </w:tc>
        <w:tc>
          <w:tcPr>
            <w:tcW w:w="1417"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434C39" w:rsidP="00434C39">
            <w:pPr>
              <w:widowControl/>
              <w:jc w:val="right"/>
              <w:rPr>
                <w:rFonts w:ascii="仿宋_GB2312" w:eastAsia="仿宋_GB2312" w:hAnsi="宋体" w:cs="宋体"/>
                <w:color w:val="000000"/>
                <w:kern w:val="0"/>
                <w:sz w:val="22"/>
                <w:szCs w:val="22"/>
                <w:lang w:bidi="bo-CN"/>
              </w:rPr>
            </w:pPr>
            <w:r>
              <w:rPr>
                <w:rFonts w:ascii="仿宋_GB2312" w:eastAsia="仿宋_GB2312" w:hAnsi="宋体" w:cs="宋体" w:hint="eastAsia"/>
                <w:color w:val="000000"/>
                <w:kern w:val="0"/>
                <w:sz w:val="22"/>
                <w:szCs w:val="22"/>
                <w:lang w:bidi="bo-CN"/>
              </w:rPr>
              <w:t xml:space="preserve">   </w:t>
            </w:r>
            <w:r w:rsidR="009D4215" w:rsidRPr="009D4215">
              <w:rPr>
                <w:rFonts w:ascii="仿宋_GB2312" w:eastAsia="仿宋_GB2312" w:hAnsi="宋体" w:cs="宋体" w:hint="eastAsia"/>
                <w:color w:val="000000"/>
                <w:kern w:val="0"/>
                <w:sz w:val="22"/>
                <w:szCs w:val="22"/>
                <w:lang w:bidi="bo-CN"/>
              </w:rPr>
              <w:t xml:space="preserve">38.4 </w:t>
            </w:r>
          </w:p>
        </w:tc>
        <w:tc>
          <w:tcPr>
            <w:tcW w:w="1474"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w:t>
            </w:r>
          </w:p>
        </w:tc>
      </w:tr>
      <w:tr w:rsidR="009D4215"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08</w:t>
            </w:r>
          </w:p>
        </w:tc>
        <w:tc>
          <w:tcPr>
            <w:tcW w:w="2268"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机关事业单位基本养老保险缴费</w:t>
            </w:r>
          </w:p>
        </w:tc>
        <w:tc>
          <w:tcPr>
            <w:tcW w:w="1417"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202.7 </w:t>
            </w:r>
          </w:p>
        </w:tc>
        <w:tc>
          <w:tcPr>
            <w:tcW w:w="1474"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  </w:t>
            </w:r>
          </w:p>
        </w:tc>
      </w:tr>
      <w:tr w:rsidR="009D4215"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09</w:t>
            </w:r>
          </w:p>
        </w:tc>
        <w:tc>
          <w:tcPr>
            <w:tcW w:w="2268"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职业年金缴费</w:t>
            </w:r>
          </w:p>
        </w:tc>
        <w:tc>
          <w:tcPr>
            <w:tcW w:w="1417"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78.9 </w:t>
            </w:r>
          </w:p>
        </w:tc>
        <w:tc>
          <w:tcPr>
            <w:tcW w:w="1474"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  </w:t>
            </w:r>
          </w:p>
        </w:tc>
      </w:tr>
      <w:tr w:rsidR="009D4215"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10</w:t>
            </w:r>
          </w:p>
        </w:tc>
        <w:tc>
          <w:tcPr>
            <w:tcW w:w="2268"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职工基本医疗保险缴费</w:t>
            </w:r>
          </w:p>
        </w:tc>
        <w:tc>
          <w:tcPr>
            <w:tcW w:w="1417"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81.1 </w:t>
            </w:r>
          </w:p>
        </w:tc>
        <w:tc>
          <w:tcPr>
            <w:tcW w:w="1474"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  </w:t>
            </w:r>
          </w:p>
        </w:tc>
      </w:tr>
      <w:tr w:rsidR="009D4215"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shd w:val="clear" w:color="auto" w:fill="auto"/>
            <w:noWrap/>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12</w:t>
            </w:r>
          </w:p>
        </w:tc>
        <w:tc>
          <w:tcPr>
            <w:tcW w:w="2268"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其他社会保障缴费</w:t>
            </w:r>
          </w:p>
        </w:tc>
        <w:tc>
          <w:tcPr>
            <w:tcW w:w="1417"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18.9 </w:t>
            </w:r>
          </w:p>
        </w:tc>
        <w:tc>
          <w:tcPr>
            <w:tcW w:w="1474"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  </w:t>
            </w:r>
          </w:p>
        </w:tc>
      </w:tr>
      <w:tr w:rsidR="009D4215"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13</w:t>
            </w:r>
          </w:p>
        </w:tc>
        <w:tc>
          <w:tcPr>
            <w:tcW w:w="2268"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住房公积金</w:t>
            </w:r>
          </w:p>
        </w:tc>
        <w:tc>
          <w:tcPr>
            <w:tcW w:w="1417"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112.6 </w:t>
            </w:r>
          </w:p>
        </w:tc>
        <w:tc>
          <w:tcPr>
            <w:tcW w:w="1474"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  </w:t>
            </w:r>
          </w:p>
        </w:tc>
      </w:tr>
      <w:tr w:rsidR="009D4215"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99</w:t>
            </w:r>
          </w:p>
        </w:tc>
        <w:tc>
          <w:tcPr>
            <w:tcW w:w="2268"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其他工资福利支出</w:t>
            </w:r>
          </w:p>
        </w:tc>
        <w:tc>
          <w:tcPr>
            <w:tcW w:w="1417"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92.6 </w:t>
            </w:r>
          </w:p>
        </w:tc>
        <w:tc>
          <w:tcPr>
            <w:tcW w:w="1474"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  </w:t>
            </w:r>
          </w:p>
        </w:tc>
      </w:tr>
      <w:tr w:rsidR="009D4215" w:rsidRPr="009D4215" w:rsidTr="00434C39">
        <w:trPr>
          <w:trHeight w:val="454"/>
        </w:trPr>
        <w:tc>
          <w:tcPr>
            <w:tcW w:w="5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D4215" w:rsidRPr="009D4215" w:rsidRDefault="009D4215" w:rsidP="009D4215">
            <w:pPr>
              <w:widowControl/>
              <w:jc w:val="center"/>
              <w:rPr>
                <w:rFonts w:ascii="仿宋_GB2312" w:eastAsia="仿宋_GB2312" w:hAnsi="宋体" w:cs="宋体"/>
                <w:b/>
                <w:bCs/>
                <w:color w:val="000000"/>
                <w:kern w:val="0"/>
                <w:sz w:val="22"/>
                <w:szCs w:val="22"/>
                <w:lang w:bidi="bo-CN"/>
              </w:rPr>
            </w:pPr>
            <w:r w:rsidRPr="009D4215">
              <w:rPr>
                <w:rFonts w:ascii="仿宋_GB2312" w:eastAsia="仿宋_GB2312" w:hAnsi="宋体" w:cs="宋体" w:hint="eastAsia"/>
                <w:b/>
                <w:bCs/>
                <w:color w:val="000000"/>
                <w:kern w:val="0"/>
                <w:sz w:val="22"/>
                <w:szCs w:val="22"/>
                <w:lang w:bidi="bo-CN"/>
              </w:rPr>
              <w:t xml:space="preserve">　</w:t>
            </w:r>
          </w:p>
        </w:tc>
        <w:tc>
          <w:tcPr>
            <w:tcW w:w="56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02</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商品和服务支出</w:t>
            </w:r>
          </w:p>
        </w:tc>
        <w:tc>
          <w:tcPr>
            <w:tcW w:w="1302" w:type="dxa"/>
            <w:vMerge w:val="restart"/>
            <w:tcBorders>
              <w:top w:val="nil"/>
              <w:left w:val="single" w:sz="4" w:space="0" w:color="auto"/>
              <w:bottom w:val="single" w:sz="4" w:space="0" w:color="000000"/>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131.6 </w:t>
            </w:r>
          </w:p>
        </w:tc>
        <w:tc>
          <w:tcPr>
            <w:tcW w:w="584"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b/>
                <w:bCs/>
                <w:color w:val="000000"/>
                <w:kern w:val="0"/>
                <w:sz w:val="22"/>
                <w:szCs w:val="22"/>
                <w:lang w:bidi="bo-CN"/>
              </w:rPr>
            </w:pPr>
            <w:r w:rsidRPr="009D4215">
              <w:rPr>
                <w:rFonts w:ascii="仿宋_GB2312" w:eastAsia="仿宋_GB2312" w:hAnsi="宋体" w:cs="宋体" w:hint="eastAsia"/>
                <w:b/>
                <w:bCs/>
                <w:color w:val="000000"/>
                <w:kern w:val="0"/>
                <w:sz w:val="22"/>
                <w:szCs w:val="22"/>
                <w:lang w:bidi="bo-CN"/>
              </w:rPr>
              <w:t>302</w:t>
            </w:r>
          </w:p>
        </w:tc>
        <w:tc>
          <w:tcPr>
            <w:tcW w:w="614"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b/>
                <w:bCs/>
                <w:color w:val="000000"/>
                <w:kern w:val="0"/>
                <w:sz w:val="22"/>
                <w:szCs w:val="22"/>
                <w:lang w:bidi="bo-CN"/>
              </w:rPr>
            </w:pPr>
            <w:r w:rsidRPr="009D4215">
              <w:rPr>
                <w:rFonts w:ascii="仿宋_GB2312" w:eastAsia="仿宋_GB2312" w:hAnsi="宋体" w:cs="宋体" w:hint="eastAsia"/>
                <w:b/>
                <w:bCs/>
                <w:color w:val="000000"/>
                <w:kern w:val="0"/>
                <w:sz w:val="22"/>
                <w:szCs w:val="22"/>
                <w:lang w:bidi="bo-CN"/>
              </w:rPr>
              <w:t xml:space="preserve">　</w:t>
            </w:r>
          </w:p>
        </w:tc>
        <w:tc>
          <w:tcPr>
            <w:tcW w:w="2268"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b/>
                <w:bCs/>
                <w:color w:val="000000"/>
                <w:kern w:val="0"/>
                <w:sz w:val="22"/>
                <w:szCs w:val="22"/>
                <w:lang w:bidi="bo-CN"/>
              </w:rPr>
            </w:pPr>
            <w:r w:rsidRPr="009D4215">
              <w:rPr>
                <w:rFonts w:ascii="仿宋_GB2312" w:eastAsia="仿宋_GB2312" w:hAnsi="宋体" w:cs="宋体" w:hint="eastAsia"/>
                <w:b/>
                <w:bCs/>
                <w:color w:val="000000"/>
                <w:kern w:val="0"/>
                <w:sz w:val="22"/>
                <w:szCs w:val="22"/>
                <w:lang w:bidi="bo-CN"/>
              </w:rPr>
              <w:t>商品和服务支出</w:t>
            </w:r>
          </w:p>
        </w:tc>
        <w:tc>
          <w:tcPr>
            <w:tcW w:w="1417"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b/>
                <w:bCs/>
                <w:color w:val="000000"/>
                <w:kern w:val="0"/>
                <w:sz w:val="22"/>
                <w:szCs w:val="22"/>
                <w:lang w:bidi="bo-CN"/>
              </w:rPr>
            </w:pPr>
            <w:r w:rsidRPr="009D4215">
              <w:rPr>
                <w:rFonts w:ascii="仿宋_GB2312" w:eastAsia="仿宋_GB2312" w:hAnsi="宋体" w:cs="宋体" w:hint="eastAsia"/>
                <w:b/>
                <w:bCs/>
                <w:color w:val="000000"/>
                <w:kern w:val="0"/>
                <w:sz w:val="22"/>
                <w:szCs w:val="22"/>
                <w:lang w:bidi="bo-CN"/>
              </w:rPr>
              <w:t xml:space="preserve">        -  </w:t>
            </w:r>
          </w:p>
        </w:tc>
        <w:tc>
          <w:tcPr>
            <w:tcW w:w="1474"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b/>
                <w:bCs/>
                <w:color w:val="000000"/>
                <w:kern w:val="0"/>
                <w:sz w:val="22"/>
                <w:szCs w:val="22"/>
                <w:lang w:bidi="bo-CN"/>
              </w:rPr>
            </w:pPr>
            <w:r w:rsidRPr="009D4215">
              <w:rPr>
                <w:rFonts w:ascii="仿宋_GB2312" w:eastAsia="仿宋_GB2312" w:hAnsi="宋体" w:cs="宋体" w:hint="eastAsia"/>
                <w:b/>
                <w:bCs/>
                <w:color w:val="000000"/>
                <w:kern w:val="0"/>
                <w:sz w:val="22"/>
                <w:szCs w:val="22"/>
                <w:lang w:bidi="bo-CN"/>
              </w:rPr>
              <w:t xml:space="preserve">     131.6 </w:t>
            </w:r>
          </w:p>
        </w:tc>
      </w:tr>
      <w:tr w:rsidR="009D4215"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584" w:type="dxa"/>
            <w:vMerge w:val="restart"/>
            <w:tcBorders>
              <w:top w:val="nil"/>
              <w:left w:val="single" w:sz="4" w:space="0" w:color="auto"/>
              <w:bottom w:val="single" w:sz="4" w:space="0" w:color="000000"/>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w:t>
            </w:r>
          </w:p>
        </w:tc>
        <w:tc>
          <w:tcPr>
            <w:tcW w:w="614"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01</w:t>
            </w:r>
          </w:p>
        </w:tc>
        <w:tc>
          <w:tcPr>
            <w:tcW w:w="2268"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办公费</w:t>
            </w:r>
          </w:p>
        </w:tc>
        <w:tc>
          <w:tcPr>
            <w:tcW w:w="1417"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w:t>
            </w:r>
          </w:p>
        </w:tc>
        <w:tc>
          <w:tcPr>
            <w:tcW w:w="1474"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5.1 </w:t>
            </w:r>
          </w:p>
        </w:tc>
      </w:tr>
      <w:tr w:rsidR="009D4215"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02</w:t>
            </w:r>
          </w:p>
        </w:tc>
        <w:tc>
          <w:tcPr>
            <w:tcW w:w="2268"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印刷费</w:t>
            </w:r>
          </w:p>
        </w:tc>
        <w:tc>
          <w:tcPr>
            <w:tcW w:w="1417"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w:t>
            </w:r>
          </w:p>
        </w:tc>
        <w:tc>
          <w:tcPr>
            <w:tcW w:w="1474"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1.3 </w:t>
            </w:r>
          </w:p>
        </w:tc>
      </w:tr>
      <w:tr w:rsidR="009D4215"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06</w:t>
            </w:r>
          </w:p>
        </w:tc>
        <w:tc>
          <w:tcPr>
            <w:tcW w:w="2268"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电费</w:t>
            </w:r>
          </w:p>
        </w:tc>
        <w:tc>
          <w:tcPr>
            <w:tcW w:w="1417"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w:t>
            </w:r>
          </w:p>
        </w:tc>
        <w:tc>
          <w:tcPr>
            <w:tcW w:w="1474"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1.9 </w:t>
            </w:r>
          </w:p>
        </w:tc>
      </w:tr>
      <w:tr w:rsidR="009D4215"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07</w:t>
            </w:r>
          </w:p>
        </w:tc>
        <w:tc>
          <w:tcPr>
            <w:tcW w:w="2268"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邮电费</w:t>
            </w:r>
          </w:p>
        </w:tc>
        <w:tc>
          <w:tcPr>
            <w:tcW w:w="1417"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w:t>
            </w:r>
          </w:p>
        </w:tc>
        <w:tc>
          <w:tcPr>
            <w:tcW w:w="1474"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13.4 </w:t>
            </w:r>
          </w:p>
        </w:tc>
      </w:tr>
      <w:tr w:rsidR="009D4215"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08</w:t>
            </w:r>
          </w:p>
        </w:tc>
        <w:tc>
          <w:tcPr>
            <w:tcW w:w="2268"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取暖费</w:t>
            </w:r>
          </w:p>
        </w:tc>
        <w:tc>
          <w:tcPr>
            <w:tcW w:w="1417"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w:t>
            </w:r>
          </w:p>
        </w:tc>
        <w:tc>
          <w:tcPr>
            <w:tcW w:w="1474"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20.5 </w:t>
            </w:r>
          </w:p>
        </w:tc>
      </w:tr>
      <w:tr w:rsidR="009D4215"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11</w:t>
            </w:r>
          </w:p>
        </w:tc>
        <w:tc>
          <w:tcPr>
            <w:tcW w:w="2268"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差旅费</w:t>
            </w:r>
          </w:p>
        </w:tc>
        <w:tc>
          <w:tcPr>
            <w:tcW w:w="1417"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w:t>
            </w:r>
          </w:p>
        </w:tc>
        <w:tc>
          <w:tcPr>
            <w:tcW w:w="1474"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30.7 </w:t>
            </w:r>
          </w:p>
        </w:tc>
      </w:tr>
      <w:tr w:rsidR="009D4215"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13</w:t>
            </w:r>
          </w:p>
        </w:tc>
        <w:tc>
          <w:tcPr>
            <w:tcW w:w="2268"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维修（护）费</w:t>
            </w:r>
          </w:p>
        </w:tc>
        <w:tc>
          <w:tcPr>
            <w:tcW w:w="1417"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  </w:t>
            </w:r>
          </w:p>
        </w:tc>
        <w:tc>
          <w:tcPr>
            <w:tcW w:w="1474"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3.2 </w:t>
            </w:r>
          </w:p>
        </w:tc>
      </w:tr>
      <w:tr w:rsidR="009D4215"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15</w:t>
            </w:r>
          </w:p>
        </w:tc>
        <w:tc>
          <w:tcPr>
            <w:tcW w:w="2268"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会议费</w:t>
            </w:r>
          </w:p>
        </w:tc>
        <w:tc>
          <w:tcPr>
            <w:tcW w:w="1417"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w:t>
            </w:r>
          </w:p>
        </w:tc>
        <w:tc>
          <w:tcPr>
            <w:tcW w:w="1474"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3.2 </w:t>
            </w:r>
          </w:p>
        </w:tc>
      </w:tr>
      <w:tr w:rsidR="009D4215"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16</w:t>
            </w:r>
          </w:p>
        </w:tc>
        <w:tc>
          <w:tcPr>
            <w:tcW w:w="2268"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培训费</w:t>
            </w:r>
          </w:p>
        </w:tc>
        <w:tc>
          <w:tcPr>
            <w:tcW w:w="1417"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w:t>
            </w:r>
          </w:p>
        </w:tc>
        <w:tc>
          <w:tcPr>
            <w:tcW w:w="1474" w:type="dxa"/>
            <w:tcBorders>
              <w:top w:val="nil"/>
              <w:left w:val="nil"/>
              <w:bottom w:val="single" w:sz="4" w:space="0" w:color="auto"/>
              <w:right w:val="single" w:sz="4" w:space="0" w:color="auto"/>
            </w:tcBorders>
            <w:shd w:val="clear" w:color="auto" w:fill="auto"/>
            <w:vAlign w:val="center"/>
            <w:hideMark/>
          </w:tcPr>
          <w:p w:rsidR="009D4215" w:rsidRPr="009D4215" w:rsidRDefault="00434C39" w:rsidP="00434C39">
            <w:pPr>
              <w:widowControl/>
              <w:jc w:val="right"/>
              <w:rPr>
                <w:rFonts w:ascii="仿宋_GB2312" w:eastAsia="仿宋_GB2312" w:hAnsi="宋体" w:cs="宋体"/>
                <w:color w:val="000000"/>
                <w:kern w:val="0"/>
                <w:sz w:val="22"/>
                <w:szCs w:val="22"/>
                <w:lang w:bidi="bo-CN"/>
              </w:rPr>
            </w:pPr>
            <w:r>
              <w:rPr>
                <w:rFonts w:ascii="仿宋_GB2312" w:eastAsia="仿宋_GB2312" w:hAnsi="宋体" w:cs="宋体" w:hint="eastAsia"/>
                <w:color w:val="000000"/>
                <w:kern w:val="0"/>
                <w:sz w:val="22"/>
                <w:szCs w:val="22"/>
                <w:lang w:bidi="bo-CN"/>
              </w:rPr>
              <w:t xml:space="preserve">       </w:t>
            </w:r>
            <w:r w:rsidR="009D4215" w:rsidRPr="009D4215">
              <w:rPr>
                <w:rFonts w:ascii="仿宋_GB2312" w:eastAsia="仿宋_GB2312" w:hAnsi="宋体" w:cs="宋体" w:hint="eastAsia"/>
                <w:color w:val="000000"/>
                <w:kern w:val="0"/>
                <w:sz w:val="22"/>
                <w:szCs w:val="22"/>
                <w:lang w:bidi="bo-CN"/>
              </w:rPr>
              <w:t xml:space="preserve">5.1 </w:t>
            </w:r>
          </w:p>
        </w:tc>
      </w:tr>
      <w:tr w:rsidR="009D4215"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17</w:t>
            </w:r>
          </w:p>
        </w:tc>
        <w:tc>
          <w:tcPr>
            <w:tcW w:w="2268"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公务接待费</w:t>
            </w:r>
          </w:p>
        </w:tc>
        <w:tc>
          <w:tcPr>
            <w:tcW w:w="1417"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w:t>
            </w:r>
          </w:p>
        </w:tc>
        <w:tc>
          <w:tcPr>
            <w:tcW w:w="1474" w:type="dxa"/>
            <w:tcBorders>
              <w:top w:val="nil"/>
              <w:left w:val="nil"/>
              <w:bottom w:val="single" w:sz="4" w:space="0" w:color="auto"/>
              <w:right w:val="single" w:sz="4" w:space="0" w:color="auto"/>
            </w:tcBorders>
            <w:shd w:val="clear" w:color="auto" w:fill="auto"/>
            <w:vAlign w:val="center"/>
            <w:hideMark/>
          </w:tcPr>
          <w:p w:rsidR="009D4215" w:rsidRPr="009D4215" w:rsidRDefault="00434C39" w:rsidP="00434C39">
            <w:pPr>
              <w:widowControl/>
              <w:jc w:val="right"/>
              <w:rPr>
                <w:rFonts w:ascii="仿宋_GB2312" w:eastAsia="仿宋_GB2312" w:hAnsi="宋体" w:cs="宋体"/>
                <w:color w:val="000000"/>
                <w:kern w:val="0"/>
                <w:sz w:val="22"/>
                <w:szCs w:val="22"/>
                <w:lang w:bidi="bo-CN"/>
              </w:rPr>
            </w:pPr>
            <w:r>
              <w:rPr>
                <w:rFonts w:ascii="仿宋_GB2312" w:eastAsia="仿宋_GB2312" w:hAnsi="宋体" w:cs="宋体" w:hint="eastAsia"/>
                <w:color w:val="000000"/>
                <w:kern w:val="0"/>
                <w:sz w:val="22"/>
                <w:szCs w:val="22"/>
                <w:lang w:bidi="bo-CN"/>
              </w:rPr>
              <w:t xml:space="preserve">        </w:t>
            </w:r>
            <w:r w:rsidR="009D4215" w:rsidRPr="009D4215">
              <w:rPr>
                <w:rFonts w:ascii="仿宋_GB2312" w:eastAsia="仿宋_GB2312" w:hAnsi="宋体" w:cs="宋体" w:hint="eastAsia"/>
                <w:color w:val="000000"/>
                <w:kern w:val="0"/>
                <w:sz w:val="22"/>
                <w:szCs w:val="22"/>
                <w:lang w:bidi="bo-CN"/>
              </w:rPr>
              <w:t xml:space="preserve">2.9 </w:t>
            </w:r>
          </w:p>
        </w:tc>
      </w:tr>
      <w:tr w:rsidR="009D4215"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29</w:t>
            </w:r>
          </w:p>
        </w:tc>
        <w:tc>
          <w:tcPr>
            <w:tcW w:w="2268"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福利费</w:t>
            </w:r>
          </w:p>
        </w:tc>
        <w:tc>
          <w:tcPr>
            <w:tcW w:w="1417"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w:t>
            </w:r>
          </w:p>
        </w:tc>
        <w:tc>
          <w:tcPr>
            <w:tcW w:w="1474" w:type="dxa"/>
            <w:tcBorders>
              <w:top w:val="nil"/>
              <w:left w:val="nil"/>
              <w:bottom w:val="single" w:sz="4" w:space="0" w:color="auto"/>
              <w:right w:val="single" w:sz="4" w:space="0" w:color="auto"/>
            </w:tcBorders>
            <w:shd w:val="clear" w:color="auto" w:fill="auto"/>
            <w:vAlign w:val="center"/>
            <w:hideMark/>
          </w:tcPr>
          <w:p w:rsidR="009D4215" w:rsidRPr="009D4215" w:rsidRDefault="00434C39" w:rsidP="00434C39">
            <w:pPr>
              <w:widowControl/>
              <w:jc w:val="right"/>
              <w:rPr>
                <w:rFonts w:ascii="仿宋_GB2312" w:eastAsia="仿宋_GB2312" w:hAnsi="宋体" w:cs="宋体"/>
                <w:color w:val="000000"/>
                <w:kern w:val="0"/>
                <w:sz w:val="22"/>
                <w:szCs w:val="22"/>
                <w:lang w:bidi="bo-CN"/>
              </w:rPr>
            </w:pPr>
            <w:r>
              <w:rPr>
                <w:rFonts w:ascii="仿宋_GB2312" w:eastAsia="仿宋_GB2312" w:hAnsi="宋体" w:cs="宋体" w:hint="eastAsia"/>
                <w:color w:val="000000"/>
                <w:kern w:val="0"/>
                <w:sz w:val="22"/>
                <w:szCs w:val="22"/>
                <w:lang w:bidi="bo-CN"/>
              </w:rPr>
              <w:t xml:space="preserve">        </w:t>
            </w:r>
            <w:r w:rsidR="009D4215" w:rsidRPr="009D4215">
              <w:rPr>
                <w:rFonts w:ascii="仿宋_GB2312" w:eastAsia="仿宋_GB2312" w:hAnsi="宋体" w:cs="宋体" w:hint="eastAsia"/>
                <w:color w:val="000000"/>
                <w:kern w:val="0"/>
                <w:sz w:val="22"/>
                <w:szCs w:val="22"/>
                <w:lang w:bidi="bo-CN"/>
              </w:rPr>
              <w:t xml:space="preserve">0.7 </w:t>
            </w:r>
          </w:p>
        </w:tc>
      </w:tr>
      <w:tr w:rsidR="009D4215"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31</w:t>
            </w:r>
          </w:p>
        </w:tc>
        <w:tc>
          <w:tcPr>
            <w:tcW w:w="2268"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公务用车运行维护费</w:t>
            </w:r>
          </w:p>
        </w:tc>
        <w:tc>
          <w:tcPr>
            <w:tcW w:w="1417"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w:t>
            </w:r>
          </w:p>
        </w:tc>
        <w:tc>
          <w:tcPr>
            <w:tcW w:w="1474" w:type="dxa"/>
            <w:tcBorders>
              <w:top w:val="nil"/>
              <w:left w:val="nil"/>
              <w:bottom w:val="single" w:sz="4" w:space="0" w:color="auto"/>
              <w:right w:val="single" w:sz="4" w:space="0" w:color="auto"/>
            </w:tcBorders>
            <w:shd w:val="clear" w:color="auto" w:fill="auto"/>
            <w:vAlign w:val="center"/>
            <w:hideMark/>
          </w:tcPr>
          <w:p w:rsidR="009D4215" w:rsidRPr="009D4215" w:rsidRDefault="00434C39" w:rsidP="00434C39">
            <w:pPr>
              <w:widowControl/>
              <w:jc w:val="right"/>
              <w:rPr>
                <w:rFonts w:ascii="仿宋_GB2312" w:eastAsia="仿宋_GB2312" w:hAnsi="宋体" w:cs="宋体"/>
                <w:color w:val="000000"/>
                <w:kern w:val="0"/>
                <w:sz w:val="22"/>
                <w:szCs w:val="22"/>
                <w:lang w:bidi="bo-CN"/>
              </w:rPr>
            </w:pPr>
            <w:r>
              <w:rPr>
                <w:rFonts w:ascii="仿宋_GB2312" w:eastAsia="仿宋_GB2312" w:hAnsi="宋体" w:cs="宋体" w:hint="eastAsia"/>
                <w:color w:val="000000"/>
                <w:kern w:val="0"/>
                <w:sz w:val="22"/>
                <w:szCs w:val="22"/>
                <w:lang w:bidi="bo-CN"/>
              </w:rPr>
              <w:t xml:space="preserve">       </w:t>
            </w:r>
            <w:r w:rsidR="009D4215" w:rsidRPr="009D4215">
              <w:rPr>
                <w:rFonts w:ascii="仿宋_GB2312" w:eastAsia="仿宋_GB2312" w:hAnsi="宋体" w:cs="宋体" w:hint="eastAsia"/>
                <w:color w:val="000000"/>
                <w:kern w:val="0"/>
                <w:sz w:val="22"/>
                <w:szCs w:val="22"/>
                <w:lang w:bidi="bo-CN"/>
              </w:rPr>
              <w:t xml:space="preserve">18.0 </w:t>
            </w:r>
          </w:p>
        </w:tc>
      </w:tr>
      <w:tr w:rsidR="009D4215"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99</w:t>
            </w:r>
          </w:p>
        </w:tc>
        <w:tc>
          <w:tcPr>
            <w:tcW w:w="2268"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其他商品和服务支出</w:t>
            </w:r>
          </w:p>
        </w:tc>
        <w:tc>
          <w:tcPr>
            <w:tcW w:w="1417"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w:t>
            </w:r>
          </w:p>
        </w:tc>
        <w:tc>
          <w:tcPr>
            <w:tcW w:w="1474" w:type="dxa"/>
            <w:tcBorders>
              <w:top w:val="nil"/>
              <w:left w:val="nil"/>
              <w:bottom w:val="single" w:sz="4" w:space="0" w:color="auto"/>
              <w:right w:val="single" w:sz="4" w:space="0" w:color="auto"/>
            </w:tcBorders>
            <w:shd w:val="clear" w:color="auto" w:fill="auto"/>
            <w:vAlign w:val="center"/>
            <w:hideMark/>
          </w:tcPr>
          <w:p w:rsidR="009D4215" w:rsidRPr="009D4215" w:rsidRDefault="00434C39" w:rsidP="00434C39">
            <w:pPr>
              <w:widowControl/>
              <w:jc w:val="right"/>
              <w:rPr>
                <w:rFonts w:ascii="仿宋_GB2312" w:eastAsia="仿宋_GB2312" w:hAnsi="宋体" w:cs="宋体"/>
                <w:color w:val="000000"/>
                <w:kern w:val="0"/>
                <w:sz w:val="22"/>
                <w:szCs w:val="22"/>
                <w:lang w:bidi="bo-CN"/>
              </w:rPr>
            </w:pPr>
            <w:r>
              <w:rPr>
                <w:rFonts w:ascii="仿宋_GB2312" w:eastAsia="仿宋_GB2312" w:hAnsi="宋体" w:cs="宋体" w:hint="eastAsia"/>
                <w:color w:val="000000"/>
                <w:kern w:val="0"/>
                <w:sz w:val="22"/>
                <w:szCs w:val="22"/>
                <w:lang w:bidi="bo-CN"/>
              </w:rPr>
              <w:t xml:space="preserve">       </w:t>
            </w:r>
            <w:r w:rsidR="009D4215" w:rsidRPr="009D4215">
              <w:rPr>
                <w:rFonts w:ascii="仿宋_GB2312" w:eastAsia="仿宋_GB2312" w:hAnsi="宋体" w:cs="宋体" w:hint="eastAsia"/>
                <w:color w:val="000000"/>
                <w:kern w:val="0"/>
                <w:sz w:val="22"/>
                <w:szCs w:val="22"/>
                <w:lang w:bidi="bo-CN"/>
              </w:rPr>
              <w:t xml:space="preserve">25.6 </w:t>
            </w:r>
          </w:p>
        </w:tc>
      </w:tr>
      <w:tr w:rsidR="009D4215" w:rsidRPr="009D4215" w:rsidTr="00434C39">
        <w:trPr>
          <w:trHeight w:val="454"/>
        </w:trPr>
        <w:tc>
          <w:tcPr>
            <w:tcW w:w="5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D4215" w:rsidRPr="009D4215" w:rsidRDefault="009D4215" w:rsidP="009D4215">
            <w:pPr>
              <w:widowControl/>
              <w:jc w:val="center"/>
              <w:rPr>
                <w:rFonts w:ascii="仿宋_GB2312" w:eastAsia="仿宋_GB2312" w:hAnsi="宋体" w:cs="宋体"/>
                <w:b/>
                <w:bCs/>
                <w:color w:val="000000"/>
                <w:kern w:val="0"/>
                <w:sz w:val="22"/>
                <w:szCs w:val="22"/>
                <w:lang w:bidi="bo-CN"/>
              </w:rPr>
            </w:pPr>
            <w:r w:rsidRPr="009D4215">
              <w:rPr>
                <w:rFonts w:ascii="仿宋_GB2312" w:eastAsia="仿宋_GB2312" w:hAnsi="宋体" w:cs="宋体" w:hint="eastAsia"/>
                <w:b/>
                <w:bCs/>
                <w:color w:val="000000"/>
                <w:kern w:val="0"/>
                <w:sz w:val="22"/>
                <w:szCs w:val="22"/>
                <w:lang w:bidi="bo-CN"/>
              </w:rPr>
              <w:t xml:space="preserve">　</w:t>
            </w:r>
          </w:p>
        </w:tc>
        <w:tc>
          <w:tcPr>
            <w:tcW w:w="56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03</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其他对事业单位补助</w:t>
            </w:r>
          </w:p>
        </w:tc>
        <w:tc>
          <w:tcPr>
            <w:tcW w:w="1302" w:type="dxa"/>
            <w:vMerge w:val="restart"/>
            <w:tcBorders>
              <w:top w:val="nil"/>
              <w:left w:val="single" w:sz="4" w:space="0" w:color="auto"/>
              <w:bottom w:val="single" w:sz="4" w:space="0" w:color="000000"/>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10.4 </w:t>
            </w:r>
          </w:p>
        </w:tc>
        <w:tc>
          <w:tcPr>
            <w:tcW w:w="584"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b/>
                <w:bCs/>
                <w:color w:val="000000"/>
                <w:kern w:val="0"/>
                <w:sz w:val="22"/>
                <w:szCs w:val="22"/>
                <w:lang w:bidi="bo-CN"/>
              </w:rPr>
            </w:pPr>
            <w:r w:rsidRPr="009D4215">
              <w:rPr>
                <w:rFonts w:ascii="仿宋_GB2312" w:eastAsia="仿宋_GB2312" w:hAnsi="宋体" w:cs="宋体" w:hint="eastAsia"/>
                <w:b/>
                <w:bCs/>
                <w:color w:val="000000"/>
                <w:kern w:val="0"/>
                <w:sz w:val="22"/>
                <w:szCs w:val="22"/>
                <w:lang w:bidi="bo-CN"/>
              </w:rPr>
              <w:t>303</w:t>
            </w:r>
          </w:p>
        </w:tc>
        <w:tc>
          <w:tcPr>
            <w:tcW w:w="614"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b/>
                <w:bCs/>
                <w:color w:val="000000"/>
                <w:kern w:val="0"/>
                <w:sz w:val="22"/>
                <w:szCs w:val="22"/>
                <w:lang w:bidi="bo-CN"/>
              </w:rPr>
            </w:pPr>
            <w:r w:rsidRPr="009D4215">
              <w:rPr>
                <w:rFonts w:ascii="仿宋_GB2312" w:eastAsia="仿宋_GB2312" w:hAnsi="宋体" w:cs="宋体" w:hint="eastAsia"/>
                <w:b/>
                <w:bCs/>
                <w:color w:val="000000"/>
                <w:kern w:val="0"/>
                <w:sz w:val="22"/>
                <w:szCs w:val="22"/>
                <w:lang w:bidi="bo-CN"/>
              </w:rPr>
              <w:t xml:space="preserve">　</w:t>
            </w:r>
          </w:p>
        </w:tc>
        <w:tc>
          <w:tcPr>
            <w:tcW w:w="2268"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b/>
                <w:bCs/>
                <w:color w:val="000000"/>
                <w:kern w:val="0"/>
                <w:sz w:val="22"/>
                <w:szCs w:val="22"/>
                <w:lang w:bidi="bo-CN"/>
              </w:rPr>
            </w:pPr>
            <w:r w:rsidRPr="009D4215">
              <w:rPr>
                <w:rFonts w:ascii="仿宋_GB2312" w:eastAsia="仿宋_GB2312" w:hAnsi="宋体" w:cs="宋体" w:hint="eastAsia"/>
                <w:b/>
                <w:bCs/>
                <w:color w:val="000000"/>
                <w:kern w:val="0"/>
                <w:sz w:val="22"/>
                <w:szCs w:val="22"/>
                <w:lang w:bidi="bo-CN"/>
              </w:rPr>
              <w:t>对个人和家庭的补助</w:t>
            </w:r>
          </w:p>
        </w:tc>
        <w:tc>
          <w:tcPr>
            <w:tcW w:w="1417"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b/>
                <w:bCs/>
                <w:color w:val="000000"/>
                <w:kern w:val="0"/>
                <w:sz w:val="22"/>
                <w:szCs w:val="22"/>
                <w:lang w:bidi="bo-CN"/>
              </w:rPr>
            </w:pPr>
            <w:r w:rsidRPr="009D4215">
              <w:rPr>
                <w:rFonts w:ascii="仿宋_GB2312" w:eastAsia="仿宋_GB2312" w:hAnsi="宋体" w:cs="宋体" w:hint="eastAsia"/>
                <w:b/>
                <w:bCs/>
                <w:color w:val="000000"/>
                <w:kern w:val="0"/>
                <w:sz w:val="22"/>
                <w:szCs w:val="22"/>
                <w:lang w:bidi="bo-CN"/>
              </w:rPr>
              <w:t xml:space="preserve">10.4 </w:t>
            </w:r>
          </w:p>
        </w:tc>
        <w:tc>
          <w:tcPr>
            <w:tcW w:w="1474"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b/>
                <w:bCs/>
                <w:color w:val="000000"/>
                <w:kern w:val="0"/>
                <w:sz w:val="22"/>
                <w:szCs w:val="22"/>
                <w:lang w:bidi="bo-CN"/>
              </w:rPr>
            </w:pPr>
            <w:r w:rsidRPr="009D4215">
              <w:rPr>
                <w:rFonts w:ascii="仿宋_GB2312" w:eastAsia="仿宋_GB2312" w:hAnsi="宋体" w:cs="宋体" w:hint="eastAsia"/>
                <w:b/>
                <w:bCs/>
                <w:color w:val="000000"/>
                <w:kern w:val="0"/>
                <w:sz w:val="22"/>
                <w:szCs w:val="22"/>
                <w:lang w:bidi="bo-CN"/>
              </w:rPr>
              <w:t xml:space="preserve">        -  </w:t>
            </w:r>
          </w:p>
        </w:tc>
      </w:tr>
      <w:tr w:rsidR="009D4215"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584" w:type="dxa"/>
            <w:vMerge w:val="restart"/>
            <w:tcBorders>
              <w:top w:val="nil"/>
              <w:left w:val="single" w:sz="4" w:space="0" w:color="auto"/>
              <w:bottom w:val="single" w:sz="4" w:space="0" w:color="000000"/>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w:t>
            </w:r>
          </w:p>
        </w:tc>
        <w:tc>
          <w:tcPr>
            <w:tcW w:w="614"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04</w:t>
            </w:r>
          </w:p>
        </w:tc>
        <w:tc>
          <w:tcPr>
            <w:tcW w:w="2268"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抚恤金</w:t>
            </w:r>
          </w:p>
        </w:tc>
        <w:tc>
          <w:tcPr>
            <w:tcW w:w="1417"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2.6 </w:t>
            </w:r>
          </w:p>
        </w:tc>
        <w:tc>
          <w:tcPr>
            <w:tcW w:w="1474"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  </w:t>
            </w:r>
          </w:p>
        </w:tc>
      </w:tr>
      <w:tr w:rsidR="009D4215"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hideMark/>
          </w:tcPr>
          <w:p w:rsidR="009D4215" w:rsidRPr="009D4215" w:rsidRDefault="009D4215"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99</w:t>
            </w:r>
          </w:p>
        </w:tc>
        <w:tc>
          <w:tcPr>
            <w:tcW w:w="2268"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其他对个人和家庭的补助</w:t>
            </w:r>
          </w:p>
        </w:tc>
        <w:tc>
          <w:tcPr>
            <w:tcW w:w="1417" w:type="dxa"/>
            <w:gridSpan w:val="2"/>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7.8 </w:t>
            </w:r>
          </w:p>
        </w:tc>
        <w:tc>
          <w:tcPr>
            <w:tcW w:w="1474" w:type="dxa"/>
            <w:tcBorders>
              <w:top w:val="nil"/>
              <w:left w:val="nil"/>
              <w:bottom w:val="single" w:sz="4" w:space="0" w:color="auto"/>
              <w:right w:val="single" w:sz="4" w:space="0" w:color="auto"/>
            </w:tcBorders>
            <w:shd w:val="clear" w:color="auto" w:fill="auto"/>
            <w:vAlign w:val="center"/>
            <w:hideMark/>
          </w:tcPr>
          <w:p w:rsidR="009D4215" w:rsidRPr="009D4215" w:rsidRDefault="009D4215"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  </w:t>
            </w:r>
          </w:p>
        </w:tc>
      </w:tr>
      <w:tr w:rsidR="009D4215" w:rsidRPr="00C673A5" w:rsidTr="00434C39">
        <w:trPr>
          <w:trHeight w:val="454"/>
        </w:trPr>
        <w:tc>
          <w:tcPr>
            <w:tcW w:w="30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D4215" w:rsidRPr="00C673A5" w:rsidRDefault="009D4215" w:rsidP="009D4215">
            <w:pPr>
              <w:widowControl/>
              <w:jc w:val="center"/>
              <w:rPr>
                <w:rFonts w:ascii="仿宋_GB2312" w:eastAsia="仿宋_GB2312" w:hAnsi="宋体" w:cs="宋体"/>
                <w:color w:val="000000"/>
                <w:kern w:val="0"/>
                <w:szCs w:val="21"/>
                <w:lang w:bidi="bo-CN"/>
              </w:rPr>
            </w:pPr>
            <w:r w:rsidRPr="00C673A5">
              <w:rPr>
                <w:rFonts w:ascii="仿宋_GB2312" w:eastAsia="仿宋_GB2312" w:hAnsi="宋体" w:cs="宋体" w:hint="eastAsia"/>
                <w:color w:val="000000"/>
                <w:kern w:val="0"/>
                <w:szCs w:val="21"/>
                <w:lang w:bidi="bo-CN"/>
              </w:rPr>
              <w:t>合计</w:t>
            </w:r>
          </w:p>
        </w:tc>
        <w:tc>
          <w:tcPr>
            <w:tcW w:w="1302" w:type="dxa"/>
            <w:tcBorders>
              <w:top w:val="nil"/>
              <w:left w:val="nil"/>
              <w:bottom w:val="single" w:sz="4" w:space="0" w:color="auto"/>
              <w:right w:val="single" w:sz="4" w:space="0" w:color="auto"/>
            </w:tcBorders>
            <w:shd w:val="clear" w:color="auto" w:fill="auto"/>
            <w:vAlign w:val="center"/>
            <w:hideMark/>
          </w:tcPr>
          <w:p w:rsidR="009D4215" w:rsidRPr="00C673A5" w:rsidRDefault="009D4215" w:rsidP="00434C39">
            <w:pPr>
              <w:widowControl/>
              <w:rPr>
                <w:rFonts w:ascii="仿宋_GB2312" w:eastAsia="仿宋_GB2312" w:hAnsi="宋体" w:cs="宋体"/>
                <w:color w:val="000000"/>
                <w:kern w:val="0"/>
                <w:szCs w:val="21"/>
                <w:lang w:bidi="bo-CN"/>
              </w:rPr>
            </w:pPr>
            <w:r w:rsidRPr="00C673A5">
              <w:rPr>
                <w:rFonts w:ascii="仿宋_GB2312" w:eastAsia="仿宋_GB2312" w:hAnsi="宋体" w:cs="宋体" w:hint="eastAsia"/>
                <w:color w:val="000000"/>
                <w:kern w:val="0"/>
                <w:szCs w:val="21"/>
                <w:lang w:bidi="bo-CN"/>
              </w:rPr>
              <w:t xml:space="preserve">1,807.3 </w:t>
            </w:r>
          </w:p>
        </w:tc>
        <w:tc>
          <w:tcPr>
            <w:tcW w:w="3466" w:type="dxa"/>
            <w:gridSpan w:val="5"/>
            <w:tcBorders>
              <w:top w:val="single" w:sz="4" w:space="0" w:color="auto"/>
              <w:left w:val="nil"/>
              <w:bottom w:val="single" w:sz="4" w:space="0" w:color="auto"/>
              <w:right w:val="single" w:sz="4" w:space="0" w:color="000000"/>
            </w:tcBorders>
            <w:shd w:val="clear" w:color="auto" w:fill="auto"/>
            <w:vAlign w:val="center"/>
            <w:hideMark/>
          </w:tcPr>
          <w:p w:rsidR="009D4215" w:rsidRPr="00C673A5" w:rsidRDefault="009D4215" w:rsidP="009D4215">
            <w:pPr>
              <w:widowControl/>
              <w:jc w:val="center"/>
              <w:rPr>
                <w:rFonts w:ascii="仿宋_GB2312" w:eastAsia="仿宋_GB2312" w:hAnsi="宋体" w:cs="宋体"/>
                <w:color w:val="000000"/>
                <w:kern w:val="0"/>
                <w:szCs w:val="21"/>
                <w:lang w:bidi="bo-CN"/>
              </w:rPr>
            </w:pPr>
            <w:r w:rsidRPr="00C673A5">
              <w:rPr>
                <w:rFonts w:ascii="仿宋_GB2312" w:eastAsia="仿宋_GB2312" w:hAnsi="宋体" w:cs="宋体" w:hint="eastAsia"/>
                <w:color w:val="000000"/>
                <w:kern w:val="0"/>
                <w:szCs w:val="21"/>
                <w:lang w:bidi="bo-CN"/>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9D4215" w:rsidRPr="00C673A5" w:rsidRDefault="009D4215" w:rsidP="00434C39">
            <w:pPr>
              <w:widowControl/>
              <w:jc w:val="right"/>
              <w:rPr>
                <w:rFonts w:ascii="仿宋_GB2312" w:eastAsia="仿宋_GB2312" w:hAnsi="宋体" w:cs="宋体"/>
                <w:color w:val="000000"/>
                <w:kern w:val="0"/>
                <w:szCs w:val="21"/>
                <w:lang w:bidi="bo-CN"/>
              </w:rPr>
            </w:pPr>
            <w:r w:rsidRPr="00C673A5">
              <w:rPr>
                <w:rFonts w:ascii="仿宋_GB2312" w:eastAsia="仿宋_GB2312" w:hAnsi="宋体" w:cs="宋体" w:hint="eastAsia"/>
                <w:color w:val="000000"/>
                <w:kern w:val="0"/>
                <w:szCs w:val="21"/>
                <w:lang w:bidi="bo-CN"/>
              </w:rPr>
              <w:t xml:space="preserve">1,675.7 </w:t>
            </w:r>
          </w:p>
        </w:tc>
        <w:tc>
          <w:tcPr>
            <w:tcW w:w="1474" w:type="dxa"/>
            <w:tcBorders>
              <w:top w:val="nil"/>
              <w:left w:val="nil"/>
              <w:bottom w:val="single" w:sz="4" w:space="0" w:color="auto"/>
              <w:right w:val="single" w:sz="4" w:space="0" w:color="auto"/>
            </w:tcBorders>
            <w:shd w:val="clear" w:color="auto" w:fill="auto"/>
            <w:vAlign w:val="center"/>
            <w:hideMark/>
          </w:tcPr>
          <w:p w:rsidR="009D4215" w:rsidRPr="00C673A5" w:rsidRDefault="009D4215" w:rsidP="00434C39">
            <w:pPr>
              <w:widowControl/>
              <w:ind w:right="420"/>
              <w:jc w:val="right"/>
              <w:rPr>
                <w:rFonts w:ascii="仿宋_GB2312" w:eastAsia="仿宋_GB2312" w:hAnsi="宋体" w:cs="宋体"/>
                <w:color w:val="000000"/>
                <w:kern w:val="0"/>
                <w:szCs w:val="21"/>
                <w:lang w:bidi="bo-CN"/>
              </w:rPr>
            </w:pPr>
            <w:r w:rsidRPr="00C673A5">
              <w:rPr>
                <w:rFonts w:ascii="仿宋_GB2312" w:eastAsia="仿宋_GB2312" w:hAnsi="宋体" w:cs="宋体" w:hint="eastAsia"/>
                <w:color w:val="000000"/>
                <w:kern w:val="0"/>
                <w:szCs w:val="21"/>
                <w:lang w:bidi="bo-CN"/>
              </w:rPr>
              <w:t xml:space="preserve">131.6 </w:t>
            </w:r>
          </w:p>
        </w:tc>
      </w:tr>
    </w:tbl>
    <w:p w:rsidR="009D4215" w:rsidRPr="00C673A5" w:rsidRDefault="009D4215" w:rsidP="00D70C01">
      <w:pPr>
        <w:jc w:val="left"/>
        <w:rPr>
          <w:rFonts w:ascii="黑体" w:eastAsia="黑体"/>
          <w:szCs w:val="21"/>
        </w:rPr>
      </w:pPr>
    </w:p>
    <w:p w:rsidR="00C673A5" w:rsidRDefault="00C673A5">
      <w:pPr>
        <w:widowControl/>
        <w:jc w:val="left"/>
        <w:rPr>
          <w:rFonts w:ascii="黑体" w:eastAsia="黑体"/>
          <w:szCs w:val="21"/>
        </w:rPr>
        <w:sectPr w:rsidR="00C673A5" w:rsidSect="00F24A2B">
          <w:pgSz w:w="11906" w:h="16838"/>
          <w:pgMar w:top="1440" w:right="663" w:bottom="1440" w:left="663" w:header="851" w:footer="992" w:gutter="0"/>
          <w:cols w:space="425"/>
          <w:docGrid w:type="lines" w:linePitch="312"/>
        </w:sectPr>
      </w:pPr>
      <w:r>
        <w:rPr>
          <w:rFonts w:ascii="黑体" w:eastAsia="黑体"/>
          <w:szCs w:val="21"/>
        </w:rPr>
        <w:br w:type="page"/>
      </w:r>
    </w:p>
    <w:tbl>
      <w:tblPr>
        <w:tblW w:w="5040" w:type="pct"/>
        <w:tblLayout w:type="fixed"/>
        <w:tblLook w:val="04A0"/>
      </w:tblPr>
      <w:tblGrid>
        <w:gridCol w:w="1137"/>
        <w:gridCol w:w="813"/>
        <w:gridCol w:w="344"/>
        <w:gridCol w:w="664"/>
        <w:gridCol w:w="567"/>
        <w:gridCol w:w="425"/>
        <w:gridCol w:w="766"/>
        <w:gridCol w:w="220"/>
        <w:gridCol w:w="855"/>
        <w:gridCol w:w="101"/>
        <w:gridCol w:w="529"/>
        <w:gridCol w:w="217"/>
        <w:gridCol w:w="425"/>
        <w:gridCol w:w="425"/>
        <w:gridCol w:w="208"/>
        <w:gridCol w:w="499"/>
        <w:gridCol w:w="300"/>
        <w:gridCol w:w="407"/>
        <w:gridCol w:w="312"/>
        <w:gridCol w:w="535"/>
        <w:gridCol w:w="267"/>
        <w:gridCol w:w="443"/>
        <w:gridCol w:w="86"/>
        <w:gridCol w:w="639"/>
        <w:gridCol w:w="633"/>
        <w:gridCol w:w="56"/>
        <w:gridCol w:w="743"/>
        <w:gridCol w:w="342"/>
        <w:gridCol w:w="401"/>
        <w:gridCol w:w="802"/>
        <w:gridCol w:w="689"/>
      </w:tblGrid>
      <w:tr w:rsidR="008F2D6A" w:rsidRPr="00C673A5" w:rsidTr="008F2D6A">
        <w:trPr>
          <w:trHeight w:val="270"/>
        </w:trPr>
        <w:tc>
          <w:tcPr>
            <w:tcW w:w="383" w:type="pct"/>
            <w:tcBorders>
              <w:top w:val="nil"/>
              <w:left w:val="nil"/>
              <w:bottom w:val="nil"/>
              <w:right w:val="nil"/>
            </w:tcBorders>
            <w:shd w:val="clear" w:color="auto" w:fill="auto"/>
            <w:noWrap/>
            <w:vAlign w:val="center"/>
            <w:hideMark/>
          </w:tcPr>
          <w:p w:rsidR="00C673A5" w:rsidRPr="00C673A5" w:rsidRDefault="00C673A5" w:rsidP="00C673A5">
            <w:pPr>
              <w:widowControl/>
              <w:jc w:val="left"/>
              <w:rPr>
                <w:rFonts w:ascii="宋体" w:hAnsi="宋体" w:cs="宋体"/>
                <w:color w:val="000000"/>
                <w:kern w:val="0"/>
                <w:sz w:val="22"/>
                <w:szCs w:val="22"/>
                <w:lang w:bidi="bo-CN"/>
              </w:rPr>
            </w:pPr>
          </w:p>
        </w:tc>
        <w:tc>
          <w:tcPr>
            <w:tcW w:w="390" w:type="pct"/>
            <w:gridSpan w:val="2"/>
            <w:tcBorders>
              <w:top w:val="nil"/>
              <w:left w:val="nil"/>
              <w:bottom w:val="nil"/>
              <w:right w:val="nil"/>
            </w:tcBorders>
            <w:shd w:val="clear" w:color="auto" w:fill="auto"/>
            <w:noWrap/>
            <w:vAlign w:val="center"/>
            <w:hideMark/>
          </w:tcPr>
          <w:p w:rsidR="00C673A5" w:rsidRPr="00C673A5" w:rsidRDefault="00C673A5" w:rsidP="00C673A5">
            <w:pPr>
              <w:widowControl/>
              <w:jc w:val="left"/>
              <w:rPr>
                <w:rFonts w:ascii="宋体" w:hAnsi="宋体" w:cs="宋体"/>
                <w:color w:val="000000"/>
                <w:kern w:val="0"/>
                <w:sz w:val="22"/>
                <w:szCs w:val="22"/>
                <w:lang w:bidi="bo-CN"/>
              </w:rPr>
            </w:pPr>
          </w:p>
        </w:tc>
        <w:tc>
          <w:tcPr>
            <w:tcW w:w="415" w:type="pct"/>
            <w:gridSpan w:val="2"/>
            <w:tcBorders>
              <w:top w:val="nil"/>
              <w:left w:val="nil"/>
              <w:bottom w:val="nil"/>
              <w:right w:val="nil"/>
            </w:tcBorders>
            <w:shd w:val="clear" w:color="auto" w:fill="auto"/>
            <w:noWrap/>
            <w:vAlign w:val="center"/>
            <w:hideMark/>
          </w:tcPr>
          <w:p w:rsidR="00C673A5" w:rsidRPr="00C673A5" w:rsidRDefault="00C673A5" w:rsidP="00C673A5">
            <w:pPr>
              <w:widowControl/>
              <w:jc w:val="left"/>
              <w:rPr>
                <w:rFonts w:ascii="宋体" w:hAnsi="宋体" w:cs="宋体"/>
                <w:color w:val="000000"/>
                <w:kern w:val="0"/>
                <w:sz w:val="22"/>
                <w:szCs w:val="22"/>
                <w:lang w:bidi="bo-CN"/>
              </w:rPr>
            </w:pPr>
          </w:p>
        </w:tc>
        <w:tc>
          <w:tcPr>
            <w:tcW w:w="401" w:type="pct"/>
            <w:gridSpan w:val="2"/>
            <w:tcBorders>
              <w:top w:val="nil"/>
              <w:left w:val="nil"/>
              <w:bottom w:val="nil"/>
              <w:right w:val="nil"/>
            </w:tcBorders>
            <w:shd w:val="clear" w:color="auto" w:fill="auto"/>
            <w:noWrap/>
            <w:vAlign w:val="center"/>
            <w:hideMark/>
          </w:tcPr>
          <w:p w:rsidR="00C673A5" w:rsidRPr="00C673A5" w:rsidRDefault="00C673A5" w:rsidP="00C673A5">
            <w:pPr>
              <w:widowControl/>
              <w:jc w:val="left"/>
              <w:rPr>
                <w:rFonts w:ascii="宋体" w:hAnsi="宋体" w:cs="宋体"/>
                <w:color w:val="000000"/>
                <w:kern w:val="0"/>
                <w:sz w:val="22"/>
                <w:szCs w:val="22"/>
                <w:lang w:bidi="bo-CN"/>
              </w:rPr>
            </w:pPr>
          </w:p>
        </w:tc>
        <w:tc>
          <w:tcPr>
            <w:tcW w:w="396" w:type="pct"/>
            <w:gridSpan w:val="3"/>
            <w:tcBorders>
              <w:top w:val="nil"/>
              <w:left w:val="nil"/>
              <w:bottom w:val="nil"/>
              <w:right w:val="nil"/>
            </w:tcBorders>
            <w:shd w:val="clear" w:color="auto" w:fill="auto"/>
            <w:noWrap/>
            <w:vAlign w:val="center"/>
            <w:hideMark/>
          </w:tcPr>
          <w:p w:rsidR="00C673A5" w:rsidRPr="00C673A5" w:rsidRDefault="00C673A5" w:rsidP="00C673A5">
            <w:pPr>
              <w:widowControl/>
              <w:jc w:val="left"/>
              <w:rPr>
                <w:rFonts w:ascii="宋体" w:hAnsi="宋体" w:cs="宋体"/>
                <w:color w:val="000000"/>
                <w:kern w:val="0"/>
                <w:sz w:val="22"/>
                <w:szCs w:val="22"/>
                <w:lang w:bidi="bo-CN"/>
              </w:rPr>
            </w:pPr>
          </w:p>
        </w:tc>
        <w:tc>
          <w:tcPr>
            <w:tcW w:w="178" w:type="pct"/>
            <w:tcBorders>
              <w:top w:val="nil"/>
              <w:left w:val="nil"/>
              <w:bottom w:val="nil"/>
              <w:right w:val="nil"/>
            </w:tcBorders>
            <w:shd w:val="clear" w:color="auto" w:fill="auto"/>
            <w:noWrap/>
            <w:vAlign w:val="center"/>
            <w:hideMark/>
          </w:tcPr>
          <w:p w:rsidR="00C673A5" w:rsidRPr="00C673A5" w:rsidRDefault="00C673A5" w:rsidP="00C673A5">
            <w:pPr>
              <w:widowControl/>
              <w:jc w:val="left"/>
              <w:rPr>
                <w:rFonts w:ascii="宋体" w:hAnsi="宋体" w:cs="宋体"/>
                <w:color w:val="000000"/>
                <w:kern w:val="0"/>
                <w:sz w:val="22"/>
                <w:szCs w:val="22"/>
                <w:lang w:bidi="bo-CN"/>
              </w:rPr>
            </w:pPr>
          </w:p>
        </w:tc>
        <w:tc>
          <w:tcPr>
            <w:tcW w:w="216" w:type="pct"/>
            <w:gridSpan w:val="2"/>
            <w:tcBorders>
              <w:top w:val="nil"/>
              <w:left w:val="nil"/>
              <w:bottom w:val="nil"/>
              <w:right w:val="nil"/>
            </w:tcBorders>
            <w:shd w:val="clear" w:color="auto" w:fill="auto"/>
            <w:noWrap/>
            <w:vAlign w:val="center"/>
            <w:hideMark/>
          </w:tcPr>
          <w:p w:rsidR="00C673A5" w:rsidRPr="00C673A5" w:rsidRDefault="00C673A5" w:rsidP="00C673A5">
            <w:pPr>
              <w:widowControl/>
              <w:jc w:val="left"/>
              <w:rPr>
                <w:rFonts w:ascii="宋体" w:hAnsi="宋体" w:cs="宋体"/>
                <w:color w:val="000000"/>
                <w:kern w:val="0"/>
                <w:sz w:val="22"/>
                <w:szCs w:val="22"/>
                <w:lang w:bidi="bo-CN"/>
              </w:rPr>
            </w:pPr>
          </w:p>
        </w:tc>
        <w:tc>
          <w:tcPr>
            <w:tcW w:w="213" w:type="pct"/>
            <w:gridSpan w:val="2"/>
            <w:tcBorders>
              <w:top w:val="nil"/>
              <w:left w:val="nil"/>
              <w:bottom w:val="nil"/>
              <w:right w:val="nil"/>
            </w:tcBorders>
            <w:shd w:val="clear" w:color="auto" w:fill="auto"/>
            <w:noWrap/>
            <w:vAlign w:val="center"/>
            <w:hideMark/>
          </w:tcPr>
          <w:p w:rsidR="00C673A5" w:rsidRPr="00C673A5" w:rsidRDefault="00C673A5" w:rsidP="00C673A5">
            <w:pPr>
              <w:widowControl/>
              <w:jc w:val="left"/>
              <w:rPr>
                <w:rFonts w:ascii="宋体" w:hAnsi="宋体" w:cs="宋体"/>
                <w:color w:val="000000"/>
                <w:kern w:val="0"/>
                <w:sz w:val="22"/>
                <w:szCs w:val="22"/>
                <w:lang w:bidi="bo-CN"/>
              </w:rPr>
            </w:pPr>
          </w:p>
        </w:tc>
        <w:tc>
          <w:tcPr>
            <w:tcW w:w="269" w:type="pct"/>
            <w:gridSpan w:val="2"/>
            <w:tcBorders>
              <w:top w:val="nil"/>
              <w:left w:val="nil"/>
              <w:bottom w:val="nil"/>
              <w:right w:val="nil"/>
            </w:tcBorders>
            <w:shd w:val="clear" w:color="auto" w:fill="auto"/>
            <w:noWrap/>
            <w:vAlign w:val="center"/>
            <w:hideMark/>
          </w:tcPr>
          <w:p w:rsidR="00C673A5" w:rsidRPr="00C673A5" w:rsidRDefault="00C673A5" w:rsidP="00C673A5">
            <w:pPr>
              <w:widowControl/>
              <w:jc w:val="left"/>
              <w:rPr>
                <w:rFonts w:ascii="宋体" w:hAnsi="宋体" w:cs="宋体"/>
                <w:color w:val="000000"/>
                <w:kern w:val="0"/>
                <w:sz w:val="22"/>
                <w:szCs w:val="22"/>
                <w:lang w:bidi="bo-CN"/>
              </w:rPr>
            </w:pPr>
          </w:p>
        </w:tc>
        <w:tc>
          <w:tcPr>
            <w:tcW w:w="242" w:type="pct"/>
            <w:gridSpan w:val="2"/>
            <w:tcBorders>
              <w:top w:val="nil"/>
              <w:left w:val="nil"/>
              <w:bottom w:val="nil"/>
              <w:right w:val="nil"/>
            </w:tcBorders>
            <w:shd w:val="clear" w:color="auto" w:fill="auto"/>
            <w:noWrap/>
            <w:vAlign w:val="center"/>
            <w:hideMark/>
          </w:tcPr>
          <w:p w:rsidR="00C673A5" w:rsidRPr="00C673A5" w:rsidRDefault="00C673A5" w:rsidP="00C673A5">
            <w:pPr>
              <w:widowControl/>
              <w:jc w:val="left"/>
              <w:rPr>
                <w:rFonts w:ascii="宋体" w:hAnsi="宋体" w:cs="宋体"/>
                <w:color w:val="000000"/>
                <w:kern w:val="0"/>
                <w:sz w:val="22"/>
                <w:szCs w:val="22"/>
                <w:lang w:bidi="bo-CN"/>
              </w:rPr>
            </w:pPr>
          </w:p>
        </w:tc>
        <w:tc>
          <w:tcPr>
            <w:tcW w:w="270" w:type="pct"/>
            <w:gridSpan w:val="2"/>
            <w:tcBorders>
              <w:top w:val="nil"/>
              <w:left w:val="nil"/>
              <w:bottom w:val="nil"/>
              <w:right w:val="nil"/>
            </w:tcBorders>
            <w:shd w:val="clear" w:color="auto" w:fill="auto"/>
            <w:noWrap/>
            <w:vAlign w:val="center"/>
            <w:hideMark/>
          </w:tcPr>
          <w:p w:rsidR="00C673A5" w:rsidRPr="00C673A5" w:rsidRDefault="00C673A5" w:rsidP="00C673A5">
            <w:pPr>
              <w:widowControl/>
              <w:jc w:val="left"/>
              <w:rPr>
                <w:rFonts w:ascii="宋体" w:hAnsi="宋体" w:cs="宋体"/>
                <w:color w:val="000000"/>
                <w:kern w:val="0"/>
                <w:sz w:val="22"/>
                <w:szCs w:val="22"/>
                <w:lang w:bidi="bo-CN"/>
              </w:rPr>
            </w:pPr>
          </w:p>
        </w:tc>
        <w:tc>
          <w:tcPr>
            <w:tcW w:w="178" w:type="pct"/>
            <w:gridSpan w:val="2"/>
            <w:tcBorders>
              <w:top w:val="nil"/>
              <w:left w:val="nil"/>
              <w:bottom w:val="nil"/>
              <w:right w:val="nil"/>
            </w:tcBorders>
            <w:shd w:val="clear" w:color="auto" w:fill="auto"/>
            <w:noWrap/>
            <w:vAlign w:val="center"/>
            <w:hideMark/>
          </w:tcPr>
          <w:p w:rsidR="00C673A5" w:rsidRPr="00C673A5" w:rsidRDefault="00C673A5" w:rsidP="00C673A5">
            <w:pPr>
              <w:widowControl/>
              <w:jc w:val="left"/>
              <w:rPr>
                <w:rFonts w:ascii="宋体" w:hAnsi="宋体" w:cs="宋体"/>
                <w:color w:val="000000"/>
                <w:kern w:val="0"/>
                <w:sz w:val="22"/>
                <w:szCs w:val="22"/>
                <w:lang w:bidi="bo-CN"/>
              </w:rPr>
            </w:pPr>
          </w:p>
        </w:tc>
        <w:tc>
          <w:tcPr>
            <w:tcW w:w="214" w:type="pct"/>
            <w:tcBorders>
              <w:top w:val="nil"/>
              <w:left w:val="nil"/>
              <w:bottom w:val="nil"/>
              <w:right w:val="nil"/>
            </w:tcBorders>
            <w:shd w:val="clear" w:color="auto" w:fill="auto"/>
            <w:noWrap/>
            <w:vAlign w:val="center"/>
            <w:hideMark/>
          </w:tcPr>
          <w:p w:rsidR="00C673A5" w:rsidRPr="00C673A5" w:rsidRDefault="00C673A5" w:rsidP="00C673A5">
            <w:pPr>
              <w:widowControl/>
              <w:jc w:val="left"/>
              <w:rPr>
                <w:rFonts w:ascii="宋体" w:hAnsi="宋体" w:cs="宋体"/>
                <w:color w:val="000000"/>
                <w:kern w:val="0"/>
                <w:sz w:val="22"/>
                <w:szCs w:val="22"/>
                <w:lang w:bidi="bo-CN"/>
              </w:rPr>
            </w:pPr>
          </w:p>
        </w:tc>
        <w:tc>
          <w:tcPr>
            <w:tcW w:w="213" w:type="pct"/>
            <w:tcBorders>
              <w:top w:val="nil"/>
              <w:left w:val="nil"/>
              <w:bottom w:val="nil"/>
              <w:right w:val="nil"/>
            </w:tcBorders>
            <w:shd w:val="clear" w:color="auto" w:fill="auto"/>
            <w:noWrap/>
            <w:vAlign w:val="center"/>
            <w:hideMark/>
          </w:tcPr>
          <w:p w:rsidR="00C673A5" w:rsidRPr="00C673A5" w:rsidRDefault="00C673A5" w:rsidP="00C673A5">
            <w:pPr>
              <w:widowControl/>
              <w:jc w:val="left"/>
              <w:rPr>
                <w:rFonts w:ascii="宋体" w:hAnsi="宋体" w:cs="宋体"/>
                <w:color w:val="000000"/>
                <w:kern w:val="0"/>
                <w:sz w:val="22"/>
                <w:szCs w:val="22"/>
                <w:lang w:bidi="bo-CN"/>
              </w:rPr>
            </w:pPr>
          </w:p>
        </w:tc>
        <w:tc>
          <w:tcPr>
            <w:tcW w:w="269" w:type="pct"/>
            <w:gridSpan w:val="2"/>
            <w:tcBorders>
              <w:top w:val="nil"/>
              <w:left w:val="nil"/>
              <w:bottom w:val="nil"/>
              <w:right w:val="nil"/>
            </w:tcBorders>
            <w:shd w:val="clear" w:color="auto" w:fill="auto"/>
            <w:noWrap/>
            <w:vAlign w:val="center"/>
            <w:hideMark/>
          </w:tcPr>
          <w:p w:rsidR="00C673A5" w:rsidRPr="00C673A5" w:rsidRDefault="00C673A5" w:rsidP="00C673A5">
            <w:pPr>
              <w:widowControl/>
              <w:jc w:val="left"/>
              <w:rPr>
                <w:rFonts w:ascii="宋体" w:hAnsi="宋体" w:cs="宋体"/>
                <w:color w:val="000000"/>
                <w:kern w:val="0"/>
                <w:sz w:val="22"/>
                <w:szCs w:val="22"/>
                <w:lang w:bidi="bo-CN"/>
              </w:rPr>
            </w:pPr>
          </w:p>
        </w:tc>
        <w:tc>
          <w:tcPr>
            <w:tcW w:w="115" w:type="pct"/>
            <w:tcBorders>
              <w:top w:val="nil"/>
              <w:left w:val="nil"/>
              <w:bottom w:val="nil"/>
              <w:right w:val="nil"/>
            </w:tcBorders>
            <w:shd w:val="clear" w:color="auto" w:fill="auto"/>
            <w:noWrap/>
            <w:vAlign w:val="center"/>
            <w:hideMark/>
          </w:tcPr>
          <w:p w:rsidR="00C673A5" w:rsidRPr="00C673A5" w:rsidRDefault="00C673A5" w:rsidP="00C673A5">
            <w:pPr>
              <w:widowControl/>
              <w:jc w:val="left"/>
              <w:rPr>
                <w:rFonts w:ascii="宋体" w:hAnsi="宋体" w:cs="宋体"/>
                <w:color w:val="000000"/>
                <w:kern w:val="0"/>
                <w:sz w:val="22"/>
                <w:szCs w:val="22"/>
                <w:lang w:bidi="bo-CN"/>
              </w:rPr>
            </w:pPr>
          </w:p>
        </w:tc>
        <w:tc>
          <w:tcPr>
            <w:tcW w:w="637" w:type="pct"/>
            <w:gridSpan w:val="3"/>
            <w:tcBorders>
              <w:top w:val="nil"/>
              <w:left w:val="nil"/>
              <w:bottom w:val="nil"/>
              <w:right w:val="nil"/>
            </w:tcBorders>
            <w:shd w:val="clear" w:color="auto" w:fill="auto"/>
            <w:noWrap/>
            <w:vAlign w:val="center"/>
            <w:hideMark/>
          </w:tcPr>
          <w:p w:rsidR="00C673A5" w:rsidRPr="00C673A5" w:rsidRDefault="00C673A5" w:rsidP="00C673A5">
            <w:pPr>
              <w:widowControl/>
              <w:jc w:val="center"/>
              <w:rPr>
                <w:rFonts w:ascii="黑体" w:eastAsia="黑体" w:hAnsi="黑体" w:cs="宋体"/>
                <w:color w:val="000000"/>
                <w:kern w:val="0"/>
                <w:sz w:val="22"/>
                <w:szCs w:val="22"/>
                <w:lang w:bidi="bo-CN"/>
              </w:rPr>
            </w:pPr>
            <w:r w:rsidRPr="00C673A5">
              <w:rPr>
                <w:rFonts w:ascii="黑体" w:eastAsia="黑体" w:hAnsi="黑体" w:cs="宋体" w:hint="eastAsia"/>
                <w:color w:val="000000"/>
                <w:kern w:val="0"/>
                <w:sz w:val="22"/>
                <w:szCs w:val="22"/>
                <w:lang w:bidi="bo-CN"/>
              </w:rPr>
              <w:t>部门公开</w:t>
            </w:r>
            <w:r>
              <w:rPr>
                <w:rFonts w:ascii="黑体" w:eastAsia="黑体" w:hAnsi="黑体" w:cs="宋体" w:hint="eastAsia"/>
                <w:color w:val="000000"/>
                <w:kern w:val="0"/>
                <w:sz w:val="22"/>
                <w:szCs w:val="22"/>
                <w:lang w:bidi="bo-CN"/>
              </w:rPr>
              <w:t>0</w:t>
            </w:r>
            <w:r w:rsidRPr="00C673A5">
              <w:rPr>
                <w:rFonts w:ascii="黑体" w:eastAsia="黑体" w:hAnsi="黑体" w:cs="宋体" w:hint="eastAsia"/>
                <w:color w:val="000000"/>
                <w:kern w:val="0"/>
                <w:sz w:val="22"/>
                <w:szCs w:val="22"/>
                <w:lang w:bidi="bo-CN"/>
              </w:rPr>
              <w:t>4表</w:t>
            </w:r>
          </w:p>
        </w:tc>
      </w:tr>
      <w:tr w:rsidR="00C673A5" w:rsidRPr="00C673A5" w:rsidTr="008F2D6A">
        <w:trPr>
          <w:trHeight w:val="510"/>
        </w:trPr>
        <w:tc>
          <w:tcPr>
            <w:tcW w:w="5000" w:type="pct"/>
            <w:gridSpan w:val="31"/>
            <w:tcBorders>
              <w:top w:val="nil"/>
              <w:left w:val="nil"/>
              <w:bottom w:val="nil"/>
              <w:right w:val="nil"/>
            </w:tcBorders>
            <w:shd w:val="clear" w:color="auto" w:fill="auto"/>
            <w:noWrap/>
            <w:vAlign w:val="center"/>
            <w:hideMark/>
          </w:tcPr>
          <w:p w:rsidR="00C673A5" w:rsidRPr="00C673A5" w:rsidRDefault="00C673A5" w:rsidP="00C673A5">
            <w:pPr>
              <w:widowControl/>
              <w:jc w:val="center"/>
              <w:rPr>
                <w:rFonts w:ascii="方正小标宋简体" w:eastAsia="方正小标宋简体" w:hAnsi="宋体" w:cs="宋体"/>
                <w:color w:val="000000"/>
                <w:kern w:val="0"/>
                <w:sz w:val="40"/>
                <w:szCs w:val="40"/>
                <w:lang w:bidi="bo-CN"/>
              </w:rPr>
            </w:pPr>
            <w:r w:rsidRPr="00C673A5">
              <w:rPr>
                <w:rFonts w:ascii="方正小标宋简体" w:eastAsia="方正小标宋简体" w:hAnsi="宋体" w:cs="宋体" w:hint="eastAsia"/>
                <w:color w:val="000000"/>
                <w:kern w:val="0"/>
                <w:sz w:val="40"/>
                <w:szCs w:val="40"/>
                <w:lang w:bidi="bo-CN"/>
              </w:rPr>
              <w:t>一般公共预算“三公”经费支出表</w:t>
            </w:r>
          </w:p>
        </w:tc>
      </w:tr>
      <w:tr w:rsidR="008F2D6A" w:rsidRPr="00C673A5" w:rsidTr="008F2D6A">
        <w:trPr>
          <w:trHeight w:val="555"/>
        </w:trPr>
        <w:tc>
          <w:tcPr>
            <w:tcW w:w="1589" w:type="pct"/>
            <w:gridSpan w:val="7"/>
            <w:tcBorders>
              <w:top w:val="nil"/>
              <w:left w:val="nil"/>
              <w:bottom w:val="single" w:sz="4" w:space="0" w:color="auto"/>
              <w:right w:val="nil"/>
            </w:tcBorders>
            <w:shd w:val="clear" w:color="auto" w:fill="auto"/>
            <w:noWrap/>
            <w:vAlign w:val="center"/>
            <w:hideMark/>
          </w:tcPr>
          <w:p w:rsidR="00C673A5" w:rsidRPr="00C673A5" w:rsidRDefault="00C673A5" w:rsidP="00C673A5">
            <w:pPr>
              <w:widowControl/>
              <w:jc w:val="left"/>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部门：那曲市疾控中心</w:t>
            </w:r>
          </w:p>
        </w:tc>
        <w:tc>
          <w:tcPr>
            <w:tcW w:w="2909" w:type="pct"/>
            <w:gridSpan w:val="22"/>
            <w:tcBorders>
              <w:top w:val="nil"/>
              <w:left w:val="nil"/>
              <w:bottom w:val="single" w:sz="4" w:space="0" w:color="auto"/>
              <w:right w:val="nil"/>
            </w:tcBorders>
            <w:shd w:val="clear" w:color="auto" w:fill="auto"/>
            <w:noWrap/>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2018年度</w:t>
            </w:r>
          </w:p>
        </w:tc>
        <w:tc>
          <w:tcPr>
            <w:tcW w:w="502" w:type="pct"/>
            <w:gridSpan w:val="2"/>
            <w:tcBorders>
              <w:top w:val="nil"/>
              <w:left w:val="nil"/>
              <w:bottom w:val="single" w:sz="4" w:space="0" w:color="auto"/>
              <w:right w:val="nil"/>
            </w:tcBorders>
            <w:shd w:val="clear" w:color="auto" w:fill="auto"/>
            <w:noWrap/>
            <w:vAlign w:val="center"/>
            <w:hideMark/>
          </w:tcPr>
          <w:p w:rsidR="00C673A5" w:rsidRPr="00C673A5" w:rsidRDefault="00C673A5" w:rsidP="00C673A5">
            <w:pPr>
              <w:widowControl/>
              <w:jc w:val="right"/>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单位：万元</w:t>
            </w:r>
          </w:p>
        </w:tc>
      </w:tr>
      <w:tr w:rsidR="008F2D6A" w:rsidRPr="00C673A5" w:rsidTr="008F2D6A">
        <w:trPr>
          <w:trHeight w:val="555"/>
        </w:trPr>
        <w:tc>
          <w:tcPr>
            <w:tcW w:w="1951"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 xml:space="preserve"> 2017年预算数</w:t>
            </w:r>
          </w:p>
        </w:tc>
        <w:tc>
          <w:tcPr>
            <w:tcW w:w="1571" w:type="pct"/>
            <w:gridSpan w:val="13"/>
            <w:tcBorders>
              <w:top w:val="single" w:sz="4" w:space="0" w:color="auto"/>
              <w:left w:val="nil"/>
              <w:bottom w:val="single" w:sz="4" w:space="0" w:color="auto"/>
              <w:right w:val="single" w:sz="4" w:space="0" w:color="auto"/>
            </w:tcBorders>
            <w:shd w:val="clear" w:color="auto" w:fill="auto"/>
            <w:noWrap/>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 xml:space="preserve"> 2017年预算执行数</w:t>
            </w:r>
          </w:p>
        </w:tc>
        <w:tc>
          <w:tcPr>
            <w:tcW w:w="1478" w:type="pct"/>
            <w:gridSpan w:val="9"/>
            <w:tcBorders>
              <w:top w:val="single" w:sz="4" w:space="0" w:color="auto"/>
              <w:left w:val="nil"/>
              <w:bottom w:val="single" w:sz="4" w:space="0" w:color="auto"/>
              <w:right w:val="single" w:sz="4" w:space="0" w:color="auto"/>
            </w:tcBorders>
            <w:shd w:val="clear" w:color="auto" w:fill="auto"/>
            <w:noWrap/>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 xml:space="preserve"> 2018年预算数</w:t>
            </w:r>
          </w:p>
        </w:tc>
      </w:tr>
      <w:tr w:rsidR="008F2D6A" w:rsidRPr="00C673A5" w:rsidTr="008F2D6A">
        <w:trPr>
          <w:trHeight w:val="555"/>
        </w:trPr>
        <w:tc>
          <w:tcPr>
            <w:tcW w:w="38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合计</w:t>
            </w:r>
          </w:p>
        </w:tc>
        <w:tc>
          <w:tcPr>
            <w:tcW w:w="274" w:type="pct"/>
            <w:vMerge w:val="restart"/>
            <w:tcBorders>
              <w:top w:val="nil"/>
              <w:left w:val="single" w:sz="4" w:space="0" w:color="auto"/>
              <w:bottom w:val="single" w:sz="4" w:space="0" w:color="auto"/>
              <w:right w:val="single" w:sz="4" w:space="0" w:color="auto"/>
            </w:tcBorders>
            <w:shd w:val="clear" w:color="auto" w:fill="auto"/>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因公出国(境)费</w:t>
            </w:r>
          </w:p>
        </w:tc>
        <w:tc>
          <w:tcPr>
            <w:tcW w:w="1006" w:type="pct"/>
            <w:gridSpan w:val="6"/>
            <w:tcBorders>
              <w:top w:val="single" w:sz="4" w:space="0" w:color="auto"/>
              <w:left w:val="nil"/>
              <w:bottom w:val="single" w:sz="4" w:space="0" w:color="auto"/>
              <w:right w:val="single" w:sz="4" w:space="0" w:color="auto"/>
            </w:tcBorders>
            <w:shd w:val="clear" w:color="auto" w:fill="auto"/>
            <w:noWrap/>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公务用车购置及运行费</w:t>
            </w:r>
          </w:p>
        </w:tc>
        <w:tc>
          <w:tcPr>
            <w:tcW w:w="288" w:type="pct"/>
            <w:vMerge w:val="restart"/>
            <w:tcBorders>
              <w:top w:val="nil"/>
              <w:left w:val="single" w:sz="4" w:space="0" w:color="auto"/>
              <w:bottom w:val="single" w:sz="4" w:space="0" w:color="auto"/>
              <w:right w:val="single" w:sz="4" w:space="0" w:color="auto"/>
            </w:tcBorders>
            <w:shd w:val="clear" w:color="auto" w:fill="auto"/>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公务接待费</w:t>
            </w:r>
          </w:p>
        </w:tc>
        <w:tc>
          <w:tcPr>
            <w:tcW w:w="285" w:type="pct"/>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合计</w:t>
            </w:r>
          </w:p>
        </w:tc>
        <w:tc>
          <w:tcPr>
            <w:tcW w:w="28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因公出国(境)费</w:t>
            </w:r>
          </w:p>
        </w:tc>
        <w:tc>
          <w:tcPr>
            <w:tcW w:w="761" w:type="pct"/>
            <w:gridSpan w:val="6"/>
            <w:tcBorders>
              <w:top w:val="single" w:sz="4" w:space="0" w:color="auto"/>
              <w:left w:val="nil"/>
              <w:bottom w:val="single" w:sz="4" w:space="0" w:color="auto"/>
              <w:right w:val="single" w:sz="4" w:space="0" w:color="auto"/>
            </w:tcBorders>
            <w:shd w:val="clear" w:color="auto" w:fill="auto"/>
            <w:noWrap/>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公务用车购置及运行费</w:t>
            </w:r>
          </w:p>
        </w:tc>
        <w:tc>
          <w:tcPr>
            <w:tcW w:w="23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公务接待费</w:t>
            </w:r>
          </w:p>
        </w:tc>
        <w:tc>
          <w:tcPr>
            <w:tcW w:w="244"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合计</w:t>
            </w:r>
          </w:p>
        </w:tc>
        <w:tc>
          <w:tcPr>
            <w:tcW w:w="23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因公出国(境)费</w:t>
            </w:r>
          </w:p>
        </w:tc>
        <w:tc>
          <w:tcPr>
            <w:tcW w:w="770" w:type="pct"/>
            <w:gridSpan w:val="4"/>
            <w:tcBorders>
              <w:top w:val="single" w:sz="4" w:space="0" w:color="auto"/>
              <w:left w:val="nil"/>
              <w:bottom w:val="single" w:sz="4" w:space="0" w:color="auto"/>
              <w:right w:val="single" w:sz="4" w:space="0" w:color="auto"/>
            </w:tcBorders>
            <w:shd w:val="clear" w:color="auto" w:fill="auto"/>
            <w:noWrap/>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公务用车购置及运行费</w:t>
            </w:r>
          </w:p>
        </w:tc>
        <w:tc>
          <w:tcPr>
            <w:tcW w:w="232" w:type="pct"/>
            <w:vMerge w:val="restart"/>
            <w:tcBorders>
              <w:top w:val="nil"/>
              <w:left w:val="single" w:sz="4" w:space="0" w:color="auto"/>
              <w:bottom w:val="single" w:sz="4" w:space="0" w:color="auto"/>
              <w:right w:val="single" w:sz="4" w:space="0" w:color="auto"/>
            </w:tcBorders>
            <w:shd w:val="clear" w:color="auto" w:fill="auto"/>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公务接待费</w:t>
            </w:r>
          </w:p>
        </w:tc>
      </w:tr>
      <w:tr w:rsidR="008F2D6A" w:rsidRPr="00C673A5" w:rsidTr="008F2D6A">
        <w:trPr>
          <w:trHeight w:val="555"/>
        </w:trPr>
        <w:tc>
          <w:tcPr>
            <w:tcW w:w="383" w:type="pct"/>
            <w:vMerge/>
            <w:tcBorders>
              <w:top w:val="nil"/>
              <w:left w:val="single" w:sz="4" w:space="0" w:color="auto"/>
              <w:bottom w:val="single" w:sz="4" w:space="0" w:color="auto"/>
              <w:right w:val="single" w:sz="4" w:space="0" w:color="auto"/>
            </w:tcBorders>
            <w:vAlign w:val="center"/>
            <w:hideMark/>
          </w:tcPr>
          <w:p w:rsidR="00C673A5" w:rsidRPr="00C673A5" w:rsidRDefault="00C673A5" w:rsidP="00C673A5">
            <w:pPr>
              <w:widowControl/>
              <w:jc w:val="left"/>
              <w:rPr>
                <w:rFonts w:ascii="仿宋_GB2312" w:eastAsia="仿宋_GB2312" w:hAnsi="宋体" w:cs="宋体"/>
                <w:color w:val="000000"/>
                <w:kern w:val="0"/>
                <w:sz w:val="22"/>
                <w:szCs w:val="22"/>
                <w:lang w:bidi="bo-CN"/>
              </w:rPr>
            </w:pPr>
          </w:p>
        </w:tc>
        <w:tc>
          <w:tcPr>
            <w:tcW w:w="274" w:type="pct"/>
            <w:vMerge/>
            <w:tcBorders>
              <w:top w:val="nil"/>
              <w:left w:val="single" w:sz="4" w:space="0" w:color="auto"/>
              <w:bottom w:val="single" w:sz="4" w:space="0" w:color="auto"/>
              <w:right w:val="single" w:sz="4" w:space="0" w:color="auto"/>
            </w:tcBorders>
            <w:vAlign w:val="center"/>
            <w:hideMark/>
          </w:tcPr>
          <w:p w:rsidR="00C673A5" w:rsidRPr="00C673A5" w:rsidRDefault="00C673A5" w:rsidP="00C673A5">
            <w:pPr>
              <w:widowControl/>
              <w:jc w:val="left"/>
              <w:rPr>
                <w:rFonts w:ascii="仿宋_GB2312" w:eastAsia="仿宋_GB2312" w:hAnsi="宋体" w:cs="宋体"/>
                <w:color w:val="000000"/>
                <w:kern w:val="0"/>
                <w:sz w:val="22"/>
                <w:szCs w:val="22"/>
                <w:lang w:bidi="bo-CN"/>
              </w:rPr>
            </w:pPr>
          </w:p>
        </w:tc>
        <w:tc>
          <w:tcPr>
            <w:tcW w:w="340" w:type="pct"/>
            <w:gridSpan w:val="2"/>
            <w:tcBorders>
              <w:top w:val="nil"/>
              <w:left w:val="nil"/>
              <w:bottom w:val="single" w:sz="4" w:space="0" w:color="auto"/>
              <w:right w:val="single" w:sz="4" w:space="0" w:color="auto"/>
            </w:tcBorders>
            <w:shd w:val="clear" w:color="auto" w:fill="auto"/>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小计</w:t>
            </w:r>
          </w:p>
        </w:tc>
        <w:tc>
          <w:tcPr>
            <w:tcW w:w="334" w:type="pct"/>
            <w:gridSpan w:val="2"/>
            <w:tcBorders>
              <w:top w:val="nil"/>
              <w:left w:val="nil"/>
              <w:bottom w:val="single" w:sz="4" w:space="0" w:color="auto"/>
              <w:right w:val="single" w:sz="4" w:space="0" w:color="auto"/>
            </w:tcBorders>
            <w:shd w:val="clear" w:color="auto" w:fill="auto"/>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公务用车购置费</w:t>
            </w:r>
          </w:p>
        </w:tc>
        <w:tc>
          <w:tcPr>
            <w:tcW w:w="332" w:type="pct"/>
            <w:gridSpan w:val="2"/>
            <w:tcBorders>
              <w:top w:val="nil"/>
              <w:left w:val="nil"/>
              <w:bottom w:val="single" w:sz="4" w:space="0" w:color="auto"/>
              <w:right w:val="single" w:sz="4" w:space="0" w:color="auto"/>
            </w:tcBorders>
            <w:shd w:val="clear" w:color="auto" w:fill="auto"/>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公务用车运行费</w:t>
            </w:r>
          </w:p>
        </w:tc>
        <w:tc>
          <w:tcPr>
            <w:tcW w:w="288" w:type="pct"/>
            <w:vMerge/>
            <w:tcBorders>
              <w:top w:val="nil"/>
              <w:left w:val="single" w:sz="4" w:space="0" w:color="auto"/>
              <w:bottom w:val="single" w:sz="4" w:space="0" w:color="auto"/>
              <w:right w:val="single" w:sz="4" w:space="0" w:color="auto"/>
            </w:tcBorders>
            <w:vAlign w:val="center"/>
            <w:hideMark/>
          </w:tcPr>
          <w:p w:rsidR="00C673A5" w:rsidRPr="00C673A5" w:rsidRDefault="00C673A5" w:rsidP="00C673A5">
            <w:pPr>
              <w:widowControl/>
              <w:jc w:val="left"/>
              <w:rPr>
                <w:rFonts w:ascii="仿宋_GB2312" w:eastAsia="仿宋_GB2312" w:hAnsi="宋体" w:cs="宋体"/>
                <w:color w:val="000000"/>
                <w:kern w:val="0"/>
                <w:sz w:val="22"/>
                <w:szCs w:val="22"/>
                <w:lang w:bidi="bo-CN"/>
              </w:rPr>
            </w:pPr>
          </w:p>
        </w:tc>
        <w:tc>
          <w:tcPr>
            <w:tcW w:w="285" w:type="pct"/>
            <w:gridSpan w:val="3"/>
            <w:vMerge/>
            <w:tcBorders>
              <w:top w:val="nil"/>
              <w:left w:val="single" w:sz="4" w:space="0" w:color="auto"/>
              <w:bottom w:val="single" w:sz="4" w:space="0" w:color="auto"/>
              <w:right w:val="single" w:sz="4" w:space="0" w:color="auto"/>
            </w:tcBorders>
            <w:vAlign w:val="center"/>
            <w:hideMark/>
          </w:tcPr>
          <w:p w:rsidR="00C673A5" w:rsidRPr="00C673A5" w:rsidRDefault="00C673A5" w:rsidP="00C673A5">
            <w:pPr>
              <w:widowControl/>
              <w:jc w:val="left"/>
              <w:rPr>
                <w:rFonts w:ascii="仿宋_GB2312" w:eastAsia="仿宋_GB2312" w:hAnsi="宋体" w:cs="宋体"/>
                <w:color w:val="000000"/>
                <w:kern w:val="0"/>
                <w:sz w:val="22"/>
                <w:szCs w:val="22"/>
                <w:lang w:bidi="bo-CN"/>
              </w:rPr>
            </w:pPr>
          </w:p>
        </w:tc>
        <w:tc>
          <w:tcPr>
            <w:tcW w:w="286" w:type="pct"/>
            <w:gridSpan w:val="2"/>
            <w:vMerge/>
            <w:tcBorders>
              <w:top w:val="nil"/>
              <w:left w:val="single" w:sz="4" w:space="0" w:color="auto"/>
              <w:bottom w:val="single" w:sz="4" w:space="0" w:color="auto"/>
              <w:right w:val="single" w:sz="4" w:space="0" w:color="auto"/>
            </w:tcBorders>
            <w:vAlign w:val="center"/>
            <w:hideMark/>
          </w:tcPr>
          <w:p w:rsidR="00C673A5" w:rsidRPr="00C673A5" w:rsidRDefault="00C673A5" w:rsidP="00C673A5">
            <w:pPr>
              <w:widowControl/>
              <w:jc w:val="left"/>
              <w:rPr>
                <w:rFonts w:ascii="仿宋_GB2312" w:eastAsia="仿宋_GB2312" w:hAnsi="宋体" w:cs="宋体"/>
                <w:color w:val="000000"/>
                <w:kern w:val="0"/>
                <w:sz w:val="22"/>
                <w:szCs w:val="22"/>
                <w:lang w:bidi="bo-CN"/>
              </w:rPr>
            </w:pPr>
          </w:p>
        </w:tc>
        <w:tc>
          <w:tcPr>
            <w:tcW w:w="238" w:type="pct"/>
            <w:gridSpan w:val="2"/>
            <w:tcBorders>
              <w:top w:val="nil"/>
              <w:left w:val="nil"/>
              <w:bottom w:val="single" w:sz="4" w:space="0" w:color="auto"/>
              <w:right w:val="single" w:sz="4" w:space="0" w:color="auto"/>
            </w:tcBorders>
            <w:shd w:val="clear" w:color="auto" w:fill="auto"/>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小计</w:t>
            </w:r>
          </w:p>
        </w:tc>
        <w:tc>
          <w:tcPr>
            <w:tcW w:w="238" w:type="pct"/>
            <w:gridSpan w:val="2"/>
            <w:tcBorders>
              <w:top w:val="nil"/>
              <w:left w:val="nil"/>
              <w:bottom w:val="single" w:sz="4" w:space="0" w:color="auto"/>
              <w:right w:val="single" w:sz="4" w:space="0" w:color="auto"/>
            </w:tcBorders>
            <w:shd w:val="clear" w:color="auto" w:fill="auto"/>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公务用车购置费</w:t>
            </w:r>
          </w:p>
        </w:tc>
        <w:tc>
          <w:tcPr>
            <w:tcW w:w="285" w:type="pct"/>
            <w:gridSpan w:val="2"/>
            <w:tcBorders>
              <w:top w:val="nil"/>
              <w:left w:val="nil"/>
              <w:bottom w:val="single" w:sz="4" w:space="0" w:color="auto"/>
              <w:right w:val="single" w:sz="4" w:space="0" w:color="auto"/>
            </w:tcBorders>
            <w:shd w:val="clear" w:color="auto" w:fill="auto"/>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公务用车运行费</w:t>
            </w:r>
          </w:p>
        </w:tc>
        <w:tc>
          <w:tcPr>
            <w:tcW w:w="238" w:type="pct"/>
            <w:gridSpan w:val="2"/>
            <w:vMerge/>
            <w:tcBorders>
              <w:top w:val="nil"/>
              <w:left w:val="single" w:sz="4" w:space="0" w:color="auto"/>
              <w:bottom w:val="single" w:sz="4" w:space="0" w:color="auto"/>
              <w:right w:val="single" w:sz="4" w:space="0" w:color="auto"/>
            </w:tcBorders>
            <w:vAlign w:val="center"/>
            <w:hideMark/>
          </w:tcPr>
          <w:p w:rsidR="00C673A5" w:rsidRPr="00C673A5" w:rsidRDefault="00C673A5" w:rsidP="00C673A5">
            <w:pPr>
              <w:widowControl/>
              <w:jc w:val="left"/>
              <w:rPr>
                <w:rFonts w:ascii="仿宋_GB2312" w:eastAsia="仿宋_GB2312" w:hAnsi="宋体" w:cs="宋体"/>
                <w:color w:val="000000"/>
                <w:kern w:val="0"/>
                <w:sz w:val="22"/>
                <w:szCs w:val="22"/>
                <w:lang w:bidi="bo-CN"/>
              </w:rPr>
            </w:pPr>
          </w:p>
        </w:tc>
        <w:tc>
          <w:tcPr>
            <w:tcW w:w="244" w:type="pct"/>
            <w:gridSpan w:val="2"/>
            <w:vMerge/>
            <w:tcBorders>
              <w:top w:val="nil"/>
              <w:left w:val="single" w:sz="4" w:space="0" w:color="auto"/>
              <w:bottom w:val="single" w:sz="4" w:space="0" w:color="auto"/>
              <w:right w:val="single" w:sz="4" w:space="0" w:color="auto"/>
            </w:tcBorders>
            <w:vAlign w:val="center"/>
            <w:hideMark/>
          </w:tcPr>
          <w:p w:rsidR="00C673A5" w:rsidRPr="00C673A5" w:rsidRDefault="00C673A5" w:rsidP="00C673A5">
            <w:pPr>
              <w:widowControl/>
              <w:jc w:val="left"/>
              <w:rPr>
                <w:rFonts w:ascii="仿宋_GB2312" w:eastAsia="仿宋_GB2312" w:hAnsi="宋体" w:cs="宋体"/>
                <w:color w:val="000000"/>
                <w:kern w:val="0"/>
                <w:sz w:val="22"/>
                <w:szCs w:val="22"/>
                <w:lang w:bidi="bo-CN"/>
              </w:rPr>
            </w:pPr>
          </w:p>
        </w:tc>
        <w:tc>
          <w:tcPr>
            <w:tcW w:w="232" w:type="pct"/>
            <w:gridSpan w:val="2"/>
            <w:vMerge/>
            <w:tcBorders>
              <w:top w:val="nil"/>
              <w:left w:val="single" w:sz="4" w:space="0" w:color="auto"/>
              <w:bottom w:val="single" w:sz="4" w:space="0" w:color="auto"/>
              <w:right w:val="single" w:sz="4" w:space="0" w:color="auto"/>
            </w:tcBorders>
            <w:vAlign w:val="center"/>
            <w:hideMark/>
          </w:tcPr>
          <w:p w:rsidR="00C673A5" w:rsidRPr="00C673A5" w:rsidRDefault="00C673A5" w:rsidP="00C673A5">
            <w:pPr>
              <w:widowControl/>
              <w:jc w:val="left"/>
              <w:rPr>
                <w:rFonts w:ascii="仿宋_GB2312" w:eastAsia="仿宋_GB2312" w:hAnsi="宋体" w:cs="宋体"/>
                <w:color w:val="000000"/>
                <w:kern w:val="0"/>
                <w:sz w:val="22"/>
                <w:szCs w:val="22"/>
                <w:lang w:bidi="bo-CN"/>
              </w:rPr>
            </w:pPr>
          </w:p>
        </w:tc>
        <w:tc>
          <w:tcPr>
            <w:tcW w:w="250" w:type="pct"/>
            <w:tcBorders>
              <w:top w:val="nil"/>
              <w:left w:val="nil"/>
              <w:bottom w:val="single" w:sz="4" w:space="0" w:color="auto"/>
              <w:right w:val="single" w:sz="4" w:space="0" w:color="auto"/>
            </w:tcBorders>
            <w:shd w:val="clear" w:color="auto" w:fill="auto"/>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小计</w:t>
            </w:r>
          </w:p>
        </w:tc>
        <w:tc>
          <w:tcPr>
            <w:tcW w:w="250" w:type="pct"/>
            <w:gridSpan w:val="2"/>
            <w:tcBorders>
              <w:top w:val="nil"/>
              <w:left w:val="nil"/>
              <w:bottom w:val="single" w:sz="4" w:space="0" w:color="auto"/>
              <w:right w:val="single" w:sz="4" w:space="0" w:color="auto"/>
            </w:tcBorders>
            <w:shd w:val="clear" w:color="auto" w:fill="auto"/>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公务用车购置费</w:t>
            </w:r>
          </w:p>
        </w:tc>
        <w:tc>
          <w:tcPr>
            <w:tcW w:w="270" w:type="pct"/>
            <w:tcBorders>
              <w:top w:val="nil"/>
              <w:left w:val="nil"/>
              <w:bottom w:val="single" w:sz="4" w:space="0" w:color="auto"/>
              <w:right w:val="single" w:sz="4" w:space="0" w:color="auto"/>
            </w:tcBorders>
            <w:shd w:val="clear" w:color="auto" w:fill="auto"/>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公务用车运行费</w:t>
            </w:r>
          </w:p>
        </w:tc>
        <w:tc>
          <w:tcPr>
            <w:tcW w:w="232" w:type="pct"/>
            <w:vMerge/>
            <w:tcBorders>
              <w:top w:val="nil"/>
              <w:left w:val="single" w:sz="4" w:space="0" w:color="auto"/>
              <w:bottom w:val="single" w:sz="4" w:space="0" w:color="auto"/>
              <w:right w:val="single" w:sz="4" w:space="0" w:color="auto"/>
            </w:tcBorders>
            <w:vAlign w:val="center"/>
            <w:hideMark/>
          </w:tcPr>
          <w:p w:rsidR="00C673A5" w:rsidRPr="00C673A5" w:rsidRDefault="00C673A5" w:rsidP="00C673A5">
            <w:pPr>
              <w:widowControl/>
              <w:jc w:val="left"/>
              <w:rPr>
                <w:rFonts w:ascii="仿宋_GB2312" w:eastAsia="仿宋_GB2312" w:hAnsi="宋体" w:cs="宋体"/>
                <w:color w:val="000000"/>
                <w:kern w:val="0"/>
                <w:sz w:val="22"/>
                <w:szCs w:val="22"/>
                <w:lang w:bidi="bo-CN"/>
              </w:rPr>
            </w:pPr>
          </w:p>
        </w:tc>
      </w:tr>
      <w:tr w:rsidR="008F2D6A" w:rsidRPr="00C673A5" w:rsidTr="008F2D6A">
        <w:trPr>
          <w:trHeight w:val="555"/>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C673A5" w:rsidRPr="00C673A5" w:rsidRDefault="00CF4B0E" w:rsidP="00C673A5">
            <w:pPr>
              <w:widowControl/>
              <w:jc w:val="center"/>
              <w:rPr>
                <w:rFonts w:ascii="仿宋_GB2312" w:eastAsia="仿宋_GB2312" w:hAnsi="宋体" w:cs="宋体"/>
                <w:color w:val="000000"/>
                <w:kern w:val="0"/>
                <w:sz w:val="22"/>
                <w:szCs w:val="22"/>
                <w:lang w:bidi="bo-CN"/>
              </w:rPr>
            </w:pPr>
            <w:r>
              <w:rPr>
                <w:rFonts w:ascii="仿宋_GB2312" w:eastAsia="仿宋_GB2312" w:hAnsi="宋体" w:cs="宋体" w:hint="eastAsia"/>
                <w:color w:val="000000"/>
                <w:kern w:val="0"/>
                <w:sz w:val="22"/>
                <w:szCs w:val="22"/>
                <w:lang w:bidi="bo-CN"/>
              </w:rPr>
              <w:t>21.0</w:t>
            </w:r>
          </w:p>
        </w:tc>
        <w:tc>
          <w:tcPr>
            <w:tcW w:w="274" w:type="pct"/>
            <w:tcBorders>
              <w:top w:val="nil"/>
              <w:left w:val="nil"/>
              <w:bottom w:val="single" w:sz="4" w:space="0" w:color="auto"/>
              <w:right w:val="single" w:sz="4" w:space="0" w:color="auto"/>
            </w:tcBorders>
            <w:shd w:val="clear" w:color="auto" w:fill="auto"/>
            <w:noWrap/>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w:t>
            </w:r>
          </w:p>
        </w:tc>
        <w:tc>
          <w:tcPr>
            <w:tcW w:w="340" w:type="pct"/>
            <w:gridSpan w:val="2"/>
            <w:tcBorders>
              <w:top w:val="nil"/>
              <w:left w:val="nil"/>
              <w:bottom w:val="single" w:sz="4" w:space="0" w:color="auto"/>
              <w:right w:val="single" w:sz="4" w:space="0" w:color="auto"/>
            </w:tcBorders>
            <w:shd w:val="clear" w:color="auto" w:fill="auto"/>
            <w:noWrap/>
            <w:vAlign w:val="center"/>
            <w:hideMark/>
          </w:tcPr>
          <w:p w:rsidR="00C673A5" w:rsidRPr="00C673A5" w:rsidRDefault="00CF4B0E" w:rsidP="00C673A5">
            <w:pPr>
              <w:widowControl/>
              <w:jc w:val="center"/>
              <w:rPr>
                <w:rFonts w:ascii="仿宋_GB2312" w:eastAsia="仿宋_GB2312" w:hAnsi="宋体" w:cs="宋体"/>
                <w:color w:val="000000"/>
                <w:kern w:val="0"/>
                <w:sz w:val="22"/>
                <w:szCs w:val="22"/>
                <w:lang w:bidi="bo-CN"/>
              </w:rPr>
            </w:pPr>
            <w:r>
              <w:rPr>
                <w:rFonts w:ascii="仿宋_GB2312" w:eastAsia="仿宋_GB2312" w:hAnsi="宋体" w:cs="宋体" w:hint="eastAsia"/>
                <w:color w:val="000000"/>
                <w:kern w:val="0"/>
                <w:sz w:val="22"/>
                <w:szCs w:val="22"/>
                <w:lang w:bidi="bo-CN"/>
              </w:rPr>
              <w:t>18.0</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C673A5" w:rsidRPr="00C673A5" w:rsidRDefault="00CF4B0E" w:rsidP="00C673A5">
            <w:pPr>
              <w:widowControl/>
              <w:jc w:val="center"/>
              <w:rPr>
                <w:rFonts w:ascii="仿宋_GB2312" w:eastAsia="仿宋_GB2312" w:hAnsi="宋体" w:cs="宋体"/>
                <w:color w:val="000000"/>
                <w:kern w:val="0"/>
                <w:sz w:val="22"/>
                <w:szCs w:val="22"/>
                <w:lang w:bidi="bo-CN"/>
              </w:rPr>
            </w:pPr>
            <w:r>
              <w:rPr>
                <w:rFonts w:ascii="仿宋_GB2312" w:eastAsia="仿宋_GB2312" w:hAnsi="宋体" w:cs="宋体" w:hint="eastAsia"/>
                <w:color w:val="000000"/>
                <w:kern w:val="0"/>
                <w:sz w:val="22"/>
                <w:szCs w:val="22"/>
                <w:lang w:bidi="bo-CN"/>
              </w:rPr>
              <w:t>0</w:t>
            </w:r>
          </w:p>
        </w:tc>
        <w:tc>
          <w:tcPr>
            <w:tcW w:w="332" w:type="pct"/>
            <w:gridSpan w:val="2"/>
            <w:tcBorders>
              <w:top w:val="nil"/>
              <w:left w:val="nil"/>
              <w:bottom w:val="single" w:sz="4" w:space="0" w:color="auto"/>
              <w:right w:val="single" w:sz="4" w:space="0" w:color="auto"/>
            </w:tcBorders>
            <w:shd w:val="clear" w:color="auto" w:fill="auto"/>
            <w:noWrap/>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18.0</w:t>
            </w:r>
          </w:p>
        </w:tc>
        <w:tc>
          <w:tcPr>
            <w:tcW w:w="288" w:type="pct"/>
            <w:tcBorders>
              <w:top w:val="nil"/>
              <w:left w:val="nil"/>
              <w:bottom w:val="single" w:sz="4" w:space="0" w:color="auto"/>
              <w:right w:val="single" w:sz="4" w:space="0" w:color="auto"/>
            </w:tcBorders>
            <w:shd w:val="clear" w:color="auto" w:fill="auto"/>
            <w:noWrap/>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3.0</w:t>
            </w:r>
          </w:p>
        </w:tc>
        <w:tc>
          <w:tcPr>
            <w:tcW w:w="285" w:type="pct"/>
            <w:gridSpan w:val="3"/>
            <w:tcBorders>
              <w:top w:val="nil"/>
              <w:left w:val="nil"/>
              <w:bottom w:val="single" w:sz="4" w:space="0" w:color="auto"/>
              <w:right w:val="single" w:sz="4" w:space="0" w:color="auto"/>
            </w:tcBorders>
            <w:shd w:val="clear" w:color="auto" w:fill="auto"/>
            <w:noWrap/>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20.3</w:t>
            </w:r>
          </w:p>
        </w:tc>
        <w:tc>
          <w:tcPr>
            <w:tcW w:w="286" w:type="pct"/>
            <w:gridSpan w:val="2"/>
            <w:tcBorders>
              <w:top w:val="nil"/>
              <w:left w:val="nil"/>
              <w:bottom w:val="single" w:sz="4" w:space="0" w:color="auto"/>
              <w:right w:val="single" w:sz="4" w:space="0" w:color="auto"/>
            </w:tcBorders>
            <w:shd w:val="clear" w:color="auto" w:fill="auto"/>
            <w:noWrap/>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w:t>
            </w:r>
          </w:p>
        </w:tc>
        <w:tc>
          <w:tcPr>
            <w:tcW w:w="238" w:type="pct"/>
            <w:gridSpan w:val="2"/>
            <w:tcBorders>
              <w:top w:val="nil"/>
              <w:left w:val="nil"/>
              <w:bottom w:val="single" w:sz="4" w:space="0" w:color="auto"/>
              <w:right w:val="single" w:sz="4" w:space="0" w:color="auto"/>
            </w:tcBorders>
            <w:shd w:val="clear" w:color="auto" w:fill="auto"/>
            <w:noWrap/>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17.6</w:t>
            </w:r>
          </w:p>
        </w:tc>
        <w:tc>
          <w:tcPr>
            <w:tcW w:w="238" w:type="pct"/>
            <w:gridSpan w:val="2"/>
            <w:tcBorders>
              <w:top w:val="nil"/>
              <w:left w:val="nil"/>
              <w:bottom w:val="single" w:sz="4" w:space="0" w:color="auto"/>
              <w:right w:val="single" w:sz="4" w:space="0" w:color="auto"/>
            </w:tcBorders>
            <w:shd w:val="clear" w:color="auto" w:fill="auto"/>
            <w:noWrap/>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w:t>
            </w:r>
          </w:p>
        </w:tc>
        <w:tc>
          <w:tcPr>
            <w:tcW w:w="285" w:type="pct"/>
            <w:gridSpan w:val="2"/>
            <w:tcBorders>
              <w:top w:val="nil"/>
              <w:left w:val="nil"/>
              <w:bottom w:val="single" w:sz="4" w:space="0" w:color="auto"/>
              <w:right w:val="single" w:sz="4" w:space="0" w:color="auto"/>
            </w:tcBorders>
            <w:shd w:val="clear" w:color="auto" w:fill="auto"/>
            <w:noWrap/>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17.6</w:t>
            </w:r>
          </w:p>
        </w:tc>
        <w:tc>
          <w:tcPr>
            <w:tcW w:w="238" w:type="pct"/>
            <w:gridSpan w:val="2"/>
            <w:tcBorders>
              <w:top w:val="nil"/>
              <w:left w:val="nil"/>
              <w:bottom w:val="single" w:sz="4" w:space="0" w:color="auto"/>
              <w:right w:val="single" w:sz="4" w:space="0" w:color="auto"/>
            </w:tcBorders>
            <w:shd w:val="clear" w:color="auto" w:fill="auto"/>
            <w:noWrap/>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2.7</w:t>
            </w:r>
          </w:p>
        </w:tc>
        <w:tc>
          <w:tcPr>
            <w:tcW w:w="244" w:type="pct"/>
            <w:gridSpan w:val="2"/>
            <w:tcBorders>
              <w:top w:val="nil"/>
              <w:left w:val="nil"/>
              <w:bottom w:val="single" w:sz="4" w:space="0" w:color="auto"/>
              <w:right w:val="single" w:sz="4" w:space="0" w:color="auto"/>
            </w:tcBorders>
            <w:shd w:val="clear" w:color="auto" w:fill="auto"/>
            <w:noWrap/>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20.9</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w:t>
            </w:r>
          </w:p>
        </w:tc>
        <w:tc>
          <w:tcPr>
            <w:tcW w:w="250" w:type="pct"/>
            <w:tcBorders>
              <w:top w:val="nil"/>
              <w:left w:val="nil"/>
              <w:bottom w:val="single" w:sz="4" w:space="0" w:color="auto"/>
              <w:right w:val="single" w:sz="4" w:space="0" w:color="auto"/>
            </w:tcBorders>
            <w:shd w:val="clear" w:color="auto" w:fill="auto"/>
            <w:noWrap/>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18.0</w:t>
            </w:r>
          </w:p>
        </w:tc>
        <w:tc>
          <w:tcPr>
            <w:tcW w:w="250" w:type="pct"/>
            <w:gridSpan w:val="2"/>
            <w:tcBorders>
              <w:top w:val="nil"/>
              <w:left w:val="nil"/>
              <w:bottom w:val="single" w:sz="4" w:space="0" w:color="auto"/>
              <w:right w:val="single" w:sz="4" w:space="0" w:color="auto"/>
            </w:tcBorders>
            <w:shd w:val="clear" w:color="auto" w:fill="auto"/>
            <w:noWrap/>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w:t>
            </w:r>
          </w:p>
        </w:tc>
        <w:tc>
          <w:tcPr>
            <w:tcW w:w="270" w:type="pct"/>
            <w:tcBorders>
              <w:top w:val="nil"/>
              <w:left w:val="nil"/>
              <w:bottom w:val="single" w:sz="4" w:space="0" w:color="auto"/>
              <w:right w:val="single" w:sz="4" w:space="0" w:color="auto"/>
            </w:tcBorders>
            <w:shd w:val="clear" w:color="auto" w:fill="auto"/>
            <w:noWrap/>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18.0</w:t>
            </w:r>
          </w:p>
        </w:tc>
        <w:tc>
          <w:tcPr>
            <w:tcW w:w="232" w:type="pct"/>
            <w:tcBorders>
              <w:top w:val="nil"/>
              <w:left w:val="nil"/>
              <w:bottom w:val="single" w:sz="4" w:space="0" w:color="auto"/>
              <w:right w:val="single" w:sz="4" w:space="0" w:color="auto"/>
            </w:tcBorders>
            <w:shd w:val="clear" w:color="auto" w:fill="auto"/>
            <w:noWrap/>
            <w:vAlign w:val="center"/>
            <w:hideMark/>
          </w:tcPr>
          <w:p w:rsidR="00C673A5" w:rsidRPr="00C673A5" w:rsidRDefault="00C673A5"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2.9</w:t>
            </w:r>
          </w:p>
        </w:tc>
      </w:tr>
      <w:tr w:rsidR="00C673A5" w:rsidRPr="00C673A5" w:rsidTr="008F2D6A">
        <w:trPr>
          <w:trHeight w:val="1294"/>
        </w:trPr>
        <w:tc>
          <w:tcPr>
            <w:tcW w:w="5000" w:type="pct"/>
            <w:gridSpan w:val="31"/>
            <w:tcBorders>
              <w:top w:val="single" w:sz="4" w:space="0" w:color="auto"/>
              <w:left w:val="nil"/>
              <w:right w:val="nil"/>
            </w:tcBorders>
            <w:shd w:val="clear" w:color="auto" w:fill="auto"/>
            <w:noWrap/>
            <w:vAlign w:val="center"/>
            <w:hideMark/>
          </w:tcPr>
          <w:p w:rsidR="00C673A5" w:rsidRPr="00C673A5" w:rsidRDefault="00C673A5" w:rsidP="00C673A5">
            <w:pPr>
              <w:widowControl/>
              <w:jc w:val="left"/>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注：1.如此表无数据，则以空表形式公开，请不要删除此表；</w:t>
            </w:r>
          </w:p>
          <w:p w:rsidR="00C673A5" w:rsidRPr="00C673A5" w:rsidRDefault="00C673A5" w:rsidP="00C673A5">
            <w:pPr>
              <w:widowControl/>
              <w:jc w:val="left"/>
              <w:rPr>
                <w:rFonts w:ascii="宋体"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 xml:space="preserve">　  2.如此表为空表，请说明原因。</w:t>
            </w:r>
          </w:p>
        </w:tc>
      </w:tr>
    </w:tbl>
    <w:p w:rsidR="00C673A5" w:rsidRPr="00C673A5" w:rsidRDefault="00C673A5" w:rsidP="00D70C01">
      <w:pPr>
        <w:jc w:val="left"/>
        <w:rPr>
          <w:rFonts w:ascii="黑体" w:eastAsia="黑体"/>
          <w:szCs w:val="21"/>
        </w:rPr>
      </w:pPr>
    </w:p>
    <w:p w:rsidR="00F24A2B" w:rsidRDefault="00F24A2B" w:rsidP="00D70C01">
      <w:pPr>
        <w:jc w:val="left"/>
        <w:rPr>
          <w:rFonts w:ascii="黑体" w:eastAsia="黑体"/>
          <w:sz w:val="32"/>
          <w:szCs w:val="32"/>
        </w:rPr>
        <w:sectPr w:rsidR="00F24A2B" w:rsidSect="00C673A5">
          <w:pgSz w:w="16838" w:h="11906" w:orient="landscape"/>
          <w:pgMar w:top="1797" w:right="1165" w:bottom="1797" w:left="1157" w:header="851" w:footer="992" w:gutter="0"/>
          <w:cols w:space="425"/>
          <w:docGrid w:type="lines" w:linePitch="312"/>
        </w:sectPr>
      </w:pPr>
    </w:p>
    <w:tbl>
      <w:tblPr>
        <w:tblW w:w="5000" w:type="pct"/>
        <w:tblLook w:val="04A0"/>
      </w:tblPr>
      <w:tblGrid>
        <w:gridCol w:w="1733"/>
        <w:gridCol w:w="1733"/>
        <w:gridCol w:w="1156"/>
        <w:gridCol w:w="1950"/>
        <w:gridCol w:w="1950"/>
      </w:tblGrid>
      <w:tr w:rsidR="002525E9" w:rsidRPr="002525E9" w:rsidTr="002525E9">
        <w:trPr>
          <w:trHeight w:val="315"/>
        </w:trPr>
        <w:tc>
          <w:tcPr>
            <w:tcW w:w="1017" w:type="pct"/>
            <w:tcBorders>
              <w:top w:val="nil"/>
              <w:left w:val="nil"/>
              <w:bottom w:val="nil"/>
              <w:right w:val="nil"/>
            </w:tcBorders>
            <w:shd w:val="clear" w:color="auto" w:fill="auto"/>
            <w:noWrap/>
            <w:vAlign w:val="center"/>
            <w:hideMark/>
          </w:tcPr>
          <w:p w:rsidR="002525E9" w:rsidRPr="002525E9" w:rsidRDefault="002525E9" w:rsidP="002525E9">
            <w:pPr>
              <w:widowControl/>
              <w:jc w:val="left"/>
              <w:rPr>
                <w:rFonts w:ascii="仿宋_GB2312" w:eastAsia="仿宋_GB2312" w:hAnsi="宋体" w:cs="宋体"/>
                <w:color w:val="000000"/>
                <w:kern w:val="0"/>
                <w:sz w:val="22"/>
                <w:szCs w:val="22"/>
                <w:lang w:bidi="bo-CN"/>
              </w:rPr>
            </w:pPr>
          </w:p>
        </w:tc>
        <w:tc>
          <w:tcPr>
            <w:tcW w:w="1017" w:type="pct"/>
            <w:tcBorders>
              <w:top w:val="nil"/>
              <w:left w:val="nil"/>
              <w:bottom w:val="nil"/>
              <w:right w:val="nil"/>
            </w:tcBorders>
            <w:shd w:val="clear" w:color="auto" w:fill="auto"/>
            <w:noWrap/>
            <w:vAlign w:val="center"/>
            <w:hideMark/>
          </w:tcPr>
          <w:p w:rsidR="002525E9" w:rsidRPr="002525E9" w:rsidRDefault="002525E9" w:rsidP="002525E9">
            <w:pPr>
              <w:widowControl/>
              <w:jc w:val="left"/>
              <w:rPr>
                <w:rFonts w:ascii="仿宋_GB2312" w:eastAsia="仿宋_GB2312" w:hAnsi="宋体" w:cs="宋体"/>
                <w:color w:val="000000"/>
                <w:kern w:val="0"/>
                <w:sz w:val="22"/>
                <w:szCs w:val="22"/>
                <w:lang w:bidi="bo-CN"/>
              </w:rPr>
            </w:pPr>
          </w:p>
        </w:tc>
        <w:tc>
          <w:tcPr>
            <w:tcW w:w="678" w:type="pct"/>
            <w:tcBorders>
              <w:top w:val="nil"/>
              <w:left w:val="nil"/>
              <w:bottom w:val="nil"/>
              <w:right w:val="nil"/>
            </w:tcBorders>
            <w:shd w:val="clear" w:color="auto" w:fill="auto"/>
            <w:noWrap/>
            <w:vAlign w:val="center"/>
            <w:hideMark/>
          </w:tcPr>
          <w:p w:rsidR="002525E9" w:rsidRPr="002525E9" w:rsidRDefault="002525E9" w:rsidP="002525E9">
            <w:pPr>
              <w:widowControl/>
              <w:jc w:val="left"/>
              <w:rPr>
                <w:rFonts w:ascii="仿宋_GB2312" w:eastAsia="仿宋_GB2312" w:hAnsi="宋体" w:cs="宋体"/>
                <w:color w:val="000000"/>
                <w:kern w:val="0"/>
                <w:sz w:val="22"/>
                <w:szCs w:val="22"/>
                <w:lang w:bidi="bo-CN"/>
              </w:rPr>
            </w:pPr>
          </w:p>
        </w:tc>
        <w:tc>
          <w:tcPr>
            <w:tcW w:w="2288" w:type="pct"/>
            <w:gridSpan w:val="2"/>
            <w:tcBorders>
              <w:top w:val="nil"/>
              <w:left w:val="nil"/>
              <w:bottom w:val="nil"/>
              <w:right w:val="nil"/>
            </w:tcBorders>
            <w:shd w:val="clear" w:color="auto" w:fill="auto"/>
            <w:noWrap/>
            <w:vAlign w:val="center"/>
            <w:hideMark/>
          </w:tcPr>
          <w:p w:rsidR="002525E9" w:rsidRPr="002525E9" w:rsidRDefault="002525E9" w:rsidP="00C2188C">
            <w:pPr>
              <w:widowControl/>
              <w:jc w:val="right"/>
              <w:rPr>
                <w:rFonts w:ascii="黑体" w:eastAsia="黑体" w:hAnsi="黑体" w:cs="宋体"/>
                <w:color w:val="000000"/>
                <w:kern w:val="0"/>
                <w:sz w:val="22"/>
                <w:szCs w:val="22"/>
                <w:lang w:bidi="bo-CN"/>
              </w:rPr>
            </w:pPr>
            <w:r w:rsidRPr="002525E9">
              <w:rPr>
                <w:rFonts w:ascii="黑体" w:eastAsia="黑体" w:hAnsi="黑体" w:cs="宋体" w:hint="eastAsia"/>
                <w:color w:val="000000"/>
                <w:kern w:val="0"/>
                <w:sz w:val="22"/>
                <w:szCs w:val="22"/>
                <w:lang w:bidi="bo-CN"/>
              </w:rPr>
              <w:t>部门公开</w:t>
            </w:r>
            <w:r w:rsidR="00C2188C">
              <w:rPr>
                <w:rFonts w:ascii="黑体" w:eastAsia="黑体" w:hAnsi="黑体" w:cs="宋体" w:hint="eastAsia"/>
                <w:color w:val="000000"/>
                <w:kern w:val="0"/>
                <w:sz w:val="22"/>
                <w:szCs w:val="22"/>
                <w:lang w:bidi="bo-CN"/>
              </w:rPr>
              <w:t>0</w:t>
            </w:r>
            <w:r w:rsidR="00C2188C" w:rsidRPr="002525E9">
              <w:rPr>
                <w:rFonts w:ascii="黑体" w:eastAsia="黑体" w:hAnsi="黑体" w:cs="宋体" w:hint="eastAsia"/>
                <w:color w:val="000000"/>
                <w:kern w:val="0"/>
                <w:sz w:val="22"/>
                <w:szCs w:val="22"/>
                <w:lang w:bidi="bo-CN"/>
              </w:rPr>
              <w:t>5</w:t>
            </w:r>
            <w:r w:rsidRPr="002525E9">
              <w:rPr>
                <w:rFonts w:ascii="黑体" w:eastAsia="黑体" w:hAnsi="黑体" w:cs="宋体" w:hint="eastAsia"/>
                <w:color w:val="000000"/>
                <w:kern w:val="0"/>
                <w:sz w:val="22"/>
                <w:szCs w:val="22"/>
                <w:lang w:bidi="bo-CN"/>
              </w:rPr>
              <w:t>表</w:t>
            </w:r>
          </w:p>
        </w:tc>
      </w:tr>
      <w:tr w:rsidR="002525E9" w:rsidRPr="002525E9" w:rsidTr="002525E9">
        <w:trPr>
          <w:trHeight w:val="720"/>
        </w:trPr>
        <w:tc>
          <w:tcPr>
            <w:tcW w:w="5000" w:type="pct"/>
            <w:gridSpan w:val="5"/>
            <w:tcBorders>
              <w:top w:val="nil"/>
              <w:left w:val="nil"/>
              <w:bottom w:val="nil"/>
              <w:right w:val="nil"/>
            </w:tcBorders>
            <w:shd w:val="clear" w:color="auto" w:fill="auto"/>
            <w:noWrap/>
            <w:vAlign w:val="center"/>
            <w:hideMark/>
          </w:tcPr>
          <w:p w:rsidR="002525E9" w:rsidRPr="002525E9" w:rsidRDefault="002525E9" w:rsidP="002525E9">
            <w:pPr>
              <w:widowControl/>
              <w:jc w:val="center"/>
              <w:rPr>
                <w:rFonts w:ascii="方正小标宋简体" w:eastAsia="方正小标宋简体" w:hAnsi="宋体" w:cs="宋体"/>
                <w:color w:val="000000"/>
                <w:kern w:val="0"/>
                <w:sz w:val="36"/>
                <w:szCs w:val="36"/>
                <w:lang w:bidi="bo-CN"/>
              </w:rPr>
            </w:pPr>
            <w:r w:rsidRPr="002525E9">
              <w:rPr>
                <w:rFonts w:ascii="方正小标宋简体" w:eastAsia="方正小标宋简体" w:hAnsi="宋体" w:cs="宋体" w:hint="eastAsia"/>
                <w:color w:val="000000"/>
                <w:kern w:val="0"/>
                <w:sz w:val="36"/>
                <w:szCs w:val="36"/>
                <w:lang w:bidi="bo-CN"/>
              </w:rPr>
              <w:t>政府性基金预算支出表</w:t>
            </w:r>
          </w:p>
        </w:tc>
      </w:tr>
      <w:tr w:rsidR="002525E9" w:rsidRPr="002525E9" w:rsidTr="002525E9">
        <w:trPr>
          <w:trHeight w:val="570"/>
        </w:trPr>
        <w:tc>
          <w:tcPr>
            <w:tcW w:w="2034" w:type="pct"/>
            <w:gridSpan w:val="2"/>
            <w:tcBorders>
              <w:top w:val="nil"/>
              <w:left w:val="nil"/>
              <w:bottom w:val="single" w:sz="4" w:space="0" w:color="auto"/>
              <w:right w:val="nil"/>
            </w:tcBorders>
            <w:shd w:val="clear" w:color="auto" w:fill="auto"/>
            <w:noWrap/>
            <w:vAlign w:val="center"/>
            <w:hideMark/>
          </w:tcPr>
          <w:p w:rsidR="002525E9" w:rsidRPr="002525E9" w:rsidRDefault="002525E9" w:rsidP="002525E9">
            <w:pPr>
              <w:widowControl/>
              <w:jc w:val="left"/>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部门：那曲市疾控中心</w:t>
            </w:r>
          </w:p>
        </w:tc>
        <w:tc>
          <w:tcPr>
            <w:tcW w:w="678" w:type="pct"/>
            <w:tcBorders>
              <w:top w:val="nil"/>
              <w:left w:val="nil"/>
              <w:bottom w:val="single" w:sz="4" w:space="0" w:color="auto"/>
              <w:right w:val="nil"/>
            </w:tcBorders>
            <w:shd w:val="clear" w:color="auto" w:fill="auto"/>
            <w:noWrap/>
            <w:vAlign w:val="center"/>
            <w:hideMark/>
          </w:tcPr>
          <w:p w:rsidR="002525E9" w:rsidRPr="002525E9" w:rsidRDefault="002525E9"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2288" w:type="pct"/>
            <w:gridSpan w:val="2"/>
            <w:tcBorders>
              <w:top w:val="nil"/>
              <w:left w:val="nil"/>
              <w:bottom w:val="single" w:sz="4" w:space="0" w:color="auto"/>
              <w:right w:val="nil"/>
            </w:tcBorders>
            <w:shd w:val="clear" w:color="auto" w:fill="auto"/>
            <w:noWrap/>
            <w:vAlign w:val="center"/>
            <w:hideMark/>
          </w:tcPr>
          <w:p w:rsidR="002525E9" w:rsidRPr="002525E9" w:rsidRDefault="002525E9" w:rsidP="002525E9">
            <w:pPr>
              <w:widowControl/>
              <w:jc w:val="right"/>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单位：万元</w:t>
            </w:r>
          </w:p>
        </w:tc>
      </w:tr>
      <w:tr w:rsidR="002525E9" w:rsidRPr="002525E9" w:rsidTr="002525E9">
        <w:trPr>
          <w:trHeight w:val="480"/>
        </w:trPr>
        <w:tc>
          <w:tcPr>
            <w:tcW w:w="10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525E9" w:rsidRPr="002525E9" w:rsidRDefault="002525E9"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科目编码</w:t>
            </w:r>
          </w:p>
        </w:tc>
        <w:tc>
          <w:tcPr>
            <w:tcW w:w="10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525E9" w:rsidRPr="002525E9" w:rsidRDefault="002525E9"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科目名称　</w:t>
            </w:r>
          </w:p>
        </w:tc>
        <w:tc>
          <w:tcPr>
            <w:tcW w:w="2966" w:type="pct"/>
            <w:gridSpan w:val="3"/>
            <w:tcBorders>
              <w:top w:val="single" w:sz="4" w:space="0" w:color="auto"/>
              <w:left w:val="nil"/>
              <w:bottom w:val="single" w:sz="4" w:space="0" w:color="auto"/>
              <w:right w:val="single" w:sz="4" w:space="0" w:color="auto"/>
            </w:tcBorders>
            <w:shd w:val="clear" w:color="auto" w:fill="auto"/>
            <w:noWrap/>
            <w:vAlign w:val="center"/>
            <w:hideMark/>
          </w:tcPr>
          <w:p w:rsidR="002525E9" w:rsidRPr="002525E9" w:rsidRDefault="002525E9"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本年政府性基金预算财政拨款支出</w:t>
            </w:r>
          </w:p>
        </w:tc>
      </w:tr>
      <w:tr w:rsidR="002525E9" w:rsidRPr="002525E9" w:rsidTr="002525E9">
        <w:trPr>
          <w:trHeight w:val="480"/>
        </w:trPr>
        <w:tc>
          <w:tcPr>
            <w:tcW w:w="1017" w:type="pct"/>
            <w:vMerge/>
            <w:tcBorders>
              <w:top w:val="nil"/>
              <w:left w:val="single" w:sz="4" w:space="0" w:color="auto"/>
              <w:bottom w:val="single" w:sz="4" w:space="0" w:color="auto"/>
              <w:right w:val="single" w:sz="4" w:space="0" w:color="auto"/>
            </w:tcBorders>
            <w:vAlign w:val="center"/>
            <w:hideMark/>
          </w:tcPr>
          <w:p w:rsidR="002525E9" w:rsidRPr="002525E9" w:rsidRDefault="002525E9" w:rsidP="002525E9">
            <w:pPr>
              <w:widowControl/>
              <w:jc w:val="left"/>
              <w:rPr>
                <w:rFonts w:ascii="仿宋_GB2312" w:eastAsia="仿宋_GB2312" w:hAnsi="宋体" w:cs="宋体"/>
                <w:color w:val="000000"/>
                <w:kern w:val="0"/>
                <w:sz w:val="24"/>
                <w:lang w:bidi="bo-CN"/>
              </w:rPr>
            </w:pPr>
          </w:p>
        </w:tc>
        <w:tc>
          <w:tcPr>
            <w:tcW w:w="1017" w:type="pct"/>
            <w:vMerge/>
            <w:tcBorders>
              <w:top w:val="nil"/>
              <w:left w:val="single" w:sz="4" w:space="0" w:color="auto"/>
              <w:bottom w:val="single" w:sz="4" w:space="0" w:color="auto"/>
              <w:right w:val="single" w:sz="4" w:space="0" w:color="auto"/>
            </w:tcBorders>
            <w:vAlign w:val="center"/>
            <w:hideMark/>
          </w:tcPr>
          <w:p w:rsidR="002525E9" w:rsidRPr="002525E9" w:rsidRDefault="002525E9" w:rsidP="002525E9">
            <w:pPr>
              <w:widowControl/>
              <w:jc w:val="left"/>
              <w:rPr>
                <w:rFonts w:ascii="仿宋_GB2312" w:eastAsia="仿宋_GB2312" w:hAnsi="宋体" w:cs="宋体"/>
                <w:color w:val="000000"/>
                <w:kern w:val="0"/>
                <w:sz w:val="24"/>
                <w:lang w:bidi="bo-CN"/>
              </w:rPr>
            </w:pPr>
          </w:p>
        </w:tc>
        <w:tc>
          <w:tcPr>
            <w:tcW w:w="678" w:type="pct"/>
            <w:tcBorders>
              <w:top w:val="nil"/>
              <w:left w:val="nil"/>
              <w:bottom w:val="single" w:sz="4" w:space="0" w:color="auto"/>
              <w:right w:val="single" w:sz="4" w:space="0" w:color="auto"/>
            </w:tcBorders>
            <w:shd w:val="clear" w:color="auto" w:fill="auto"/>
            <w:noWrap/>
            <w:vAlign w:val="center"/>
            <w:hideMark/>
          </w:tcPr>
          <w:p w:rsidR="002525E9" w:rsidRPr="002525E9" w:rsidRDefault="002525E9"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合计</w:t>
            </w:r>
          </w:p>
        </w:tc>
        <w:tc>
          <w:tcPr>
            <w:tcW w:w="1144" w:type="pct"/>
            <w:tcBorders>
              <w:top w:val="nil"/>
              <w:left w:val="nil"/>
              <w:bottom w:val="single" w:sz="4" w:space="0" w:color="auto"/>
              <w:right w:val="single" w:sz="4" w:space="0" w:color="auto"/>
            </w:tcBorders>
            <w:shd w:val="clear" w:color="auto" w:fill="auto"/>
            <w:noWrap/>
            <w:vAlign w:val="center"/>
            <w:hideMark/>
          </w:tcPr>
          <w:p w:rsidR="002525E9" w:rsidRPr="002525E9" w:rsidRDefault="002525E9"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基本支出</w:t>
            </w:r>
          </w:p>
        </w:tc>
        <w:tc>
          <w:tcPr>
            <w:tcW w:w="1144" w:type="pct"/>
            <w:tcBorders>
              <w:top w:val="nil"/>
              <w:left w:val="nil"/>
              <w:bottom w:val="single" w:sz="4" w:space="0" w:color="auto"/>
              <w:right w:val="single" w:sz="4" w:space="0" w:color="auto"/>
            </w:tcBorders>
            <w:shd w:val="clear" w:color="auto" w:fill="auto"/>
            <w:noWrap/>
            <w:vAlign w:val="center"/>
            <w:hideMark/>
          </w:tcPr>
          <w:p w:rsidR="002525E9" w:rsidRPr="002525E9" w:rsidRDefault="002525E9"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项目支出</w:t>
            </w:r>
          </w:p>
        </w:tc>
      </w:tr>
      <w:tr w:rsidR="002525E9" w:rsidRPr="002525E9" w:rsidTr="002525E9">
        <w:trPr>
          <w:trHeight w:val="480"/>
        </w:trPr>
        <w:tc>
          <w:tcPr>
            <w:tcW w:w="1017" w:type="pct"/>
            <w:tcBorders>
              <w:top w:val="nil"/>
              <w:left w:val="single" w:sz="4" w:space="0" w:color="auto"/>
              <w:bottom w:val="single" w:sz="4" w:space="0" w:color="auto"/>
              <w:right w:val="single" w:sz="4" w:space="0" w:color="auto"/>
            </w:tcBorders>
            <w:shd w:val="clear" w:color="auto" w:fill="auto"/>
            <w:noWrap/>
            <w:vAlign w:val="center"/>
            <w:hideMark/>
          </w:tcPr>
          <w:p w:rsidR="002525E9" w:rsidRPr="002525E9" w:rsidRDefault="002525E9" w:rsidP="002525E9">
            <w:pPr>
              <w:widowControl/>
              <w:jc w:val="left"/>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1017" w:type="pct"/>
            <w:tcBorders>
              <w:top w:val="nil"/>
              <w:left w:val="nil"/>
              <w:bottom w:val="single" w:sz="4" w:space="0" w:color="auto"/>
              <w:right w:val="single" w:sz="4" w:space="0" w:color="auto"/>
            </w:tcBorders>
            <w:shd w:val="clear" w:color="auto" w:fill="auto"/>
            <w:noWrap/>
            <w:vAlign w:val="center"/>
            <w:hideMark/>
          </w:tcPr>
          <w:p w:rsidR="002525E9" w:rsidRPr="002525E9" w:rsidRDefault="002525E9" w:rsidP="002525E9">
            <w:pPr>
              <w:widowControl/>
              <w:jc w:val="left"/>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678" w:type="pct"/>
            <w:tcBorders>
              <w:top w:val="nil"/>
              <w:left w:val="nil"/>
              <w:bottom w:val="single" w:sz="4" w:space="0" w:color="auto"/>
              <w:right w:val="single" w:sz="4" w:space="0" w:color="auto"/>
            </w:tcBorders>
            <w:shd w:val="clear" w:color="auto" w:fill="auto"/>
            <w:noWrap/>
            <w:vAlign w:val="center"/>
            <w:hideMark/>
          </w:tcPr>
          <w:p w:rsidR="002525E9" w:rsidRPr="002525E9" w:rsidRDefault="002525E9"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0</w:t>
            </w:r>
          </w:p>
        </w:tc>
        <w:tc>
          <w:tcPr>
            <w:tcW w:w="1144" w:type="pct"/>
            <w:tcBorders>
              <w:top w:val="nil"/>
              <w:left w:val="nil"/>
              <w:bottom w:val="single" w:sz="4" w:space="0" w:color="auto"/>
              <w:right w:val="single" w:sz="4" w:space="0" w:color="auto"/>
            </w:tcBorders>
            <w:shd w:val="clear" w:color="auto" w:fill="auto"/>
            <w:noWrap/>
            <w:vAlign w:val="center"/>
            <w:hideMark/>
          </w:tcPr>
          <w:p w:rsidR="002525E9" w:rsidRPr="002525E9" w:rsidRDefault="002525E9"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0</w:t>
            </w:r>
          </w:p>
        </w:tc>
        <w:tc>
          <w:tcPr>
            <w:tcW w:w="1144" w:type="pct"/>
            <w:tcBorders>
              <w:top w:val="nil"/>
              <w:left w:val="nil"/>
              <w:bottom w:val="single" w:sz="4" w:space="0" w:color="auto"/>
              <w:right w:val="single" w:sz="4" w:space="0" w:color="auto"/>
            </w:tcBorders>
            <w:shd w:val="clear" w:color="auto" w:fill="auto"/>
            <w:noWrap/>
            <w:vAlign w:val="center"/>
            <w:hideMark/>
          </w:tcPr>
          <w:p w:rsidR="002525E9" w:rsidRPr="002525E9" w:rsidRDefault="002525E9"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0</w:t>
            </w:r>
          </w:p>
        </w:tc>
      </w:tr>
      <w:tr w:rsidR="002525E9" w:rsidRPr="002525E9" w:rsidTr="002525E9">
        <w:trPr>
          <w:trHeight w:val="480"/>
        </w:trPr>
        <w:tc>
          <w:tcPr>
            <w:tcW w:w="1017" w:type="pct"/>
            <w:tcBorders>
              <w:top w:val="nil"/>
              <w:left w:val="single" w:sz="4" w:space="0" w:color="auto"/>
              <w:bottom w:val="single" w:sz="4" w:space="0" w:color="auto"/>
              <w:right w:val="single" w:sz="4" w:space="0" w:color="auto"/>
            </w:tcBorders>
            <w:shd w:val="clear" w:color="auto" w:fill="auto"/>
            <w:noWrap/>
            <w:vAlign w:val="center"/>
            <w:hideMark/>
          </w:tcPr>
          <w:p w:rsidR="002525E9" w:rsidRPr="002525E9" w:rsidRDefault="002525E9" w:rsidP="002525E9">
            <w:pPr>
              <w:widowControl/>
              <w:jc w:val="left"/>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1017" w:type="pct"/>
            <w:tcBorders>
              <w:top w:val="nil"/>
              <w:left w:val="nil"/>
              <w:bottom w:val="single" w:sz="4" w:space="0" w:color="auto"/>
              <w:right w:val="single" w:sz="4" w:space="0" w:color="auto"/>
            </w:tcBorders>
            <w:shd w:val="clear" w:color="auto" w:fill="auto"/>
            <w:noWrap/>
            <w:vAlign w:val="center"/>
            <w:hideMark/>
          </w:tcPr>
          <w:p w:rsidR="002525E9" w:rsidRPr="002525E9" w:rsidRDefault="002525E9" w:rsidP="002525E9">
            <w:pPr>
              <w:widowControl/>
              <w:jc w:val="left"/>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678" w:type="pct"/>
            <w:tcBorders>
              <w:top w:val="nil"/>
              <w:left w:val="nil"/>
              <w:bottom w:val="single" w:sz="4" w:space="0" w:color="auto"/>
              <w:right w:val="single" w:sz="4" w:space="0" w:color="auto"/>
            </w:tcBorders>
            <w:shd w:val="clear" w:color="auto" w:fill="auto"/>
            <w:noWrap/>
            <w:vAlign w:val="center"/>
            <w:hideMark/>
          </w:tcPr>
          <w:p w:rsidR="002525E9" w:rsidRPr="002525E9" w:rsidRDefault="002525E9"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1144" w:type="pct"/>
            <w:tcBorders>
              <w:top w:val="nil"/>
              <w:left w:val="nil"/>
              <w:bottom w:val="single" w:sz="4" w:space="0" w:color="auto"/>
              <w:right w:val="single" w:sz="4" w:space="0" w:color="auto"/>
            </w:tcBorders>
            <w:shd w:val="clear" w:color="auto" w:fill="auto"/>
            <w:noWrap/>
            <w:vAlign w:val="center"/>
            <w:hideMark/>
          </w:tcPr>
          <w:p w:rsidR="002525E9" w:rsidRPr="002525E9" w:rsidRDefault="002525E9"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1144" w:type="pct"/>
            <w:tcBorders>
              <w:top w:val="nil"/>
              <w:left w:val="nil"/>
              <w:bottom w:val="single" w:sz="4" w:space="0" w:color="auto"/>
              <w:right w:val="single" w:sz="4" w:space="0" w:color="auto"/>
            </w:tcBorders>
            <w:shd w:val="clear" w:color="auto" w:fill="auto"/>
            <w:noWrap/>
            <w:vAlign w:val="center"/>
            <w:hideMark/>
          </w:tcPr>
          <w:p w:rsidR="002525E9" w:rsidRPr="002525E9" w:rsidRDefault="002525E9"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r>
      <w:tr w:rsidR="002525E9" w:rsidRPr="002525E9" w:rsidTr="002525E9">
        <w:trPr>
          <w:trHeight w:val="480"/>
        </w:trPr>
        <w:tc>
          <w:tcPr>
            <w:tcW w:w="1017" w:type="pct"/>
            <w:tcBorders>
              <w:top w:val="nil"/>
              <w:left w:val="single" w:sz="4" w:space="0" w:color="auto"/>
              <w:bottom w:val="single" w:sz="4" w:space="0" w:color="auto"/>
              <w:right w:val="single" w:sz="4" w:space="0" w:color="auto"/>
            </w:tcBorders>
            <w:shd w:val="clear" w:color="auto" w:fill="auto"/>
            <w:noWrap/>
            <w:vAlign w:val="center"/>
            <w:hideMark/>
          </w:tcPr>
          <w:p w:rsidR="002525E9" w:rsidRPr="002525E9" w:rsidRDefault="002525E9" w:rsidP="002525E9">
            <w:pPr>
              <w:widowControl/>
              <w:jc w:val="left"/>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1017" w:type="pct"/>
            <w:tcBorders>
              <w:top w:val="nil"/>
              <w:left w:val="nil"/>
              <w:bottom w:val="single" w:sz="4" w:space="0" w:color="auto"/>
              <w:right w:val="single" w:sz="4" w:space="0" w:color="auto"/>
            </w:tcBorders>
            <w:shd w:val="clear" w:color="auto" w:fill="auto"/>
            <w:noWrap/>
            <w:vAlign w:val="center"/>
            <w:hideMark/>
          </w:tcPr>
          <w:p w:rsidR="002525E9" w:rsidRPr="002525E9" w:rsidRDefault="002525E9" w:rsidP="002525E9">
            <w:pPr>
              <w:widowControl/>
              <w:jc w:val="left"/>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678" w:type="pct"/>
            <w:tcBorders>
              <w:top w:val="nil"/>
              <w:left w:val="nil"/>
              <w:bottom w:val="single" w:sz="4" w:space="0" w:color="auto"/>
              <w:right w:val="single" w:sz="4" w:space="0" w:color="auto"/>
            </w:tcBorders>
            <w:shd w:val="clear" w:color="auto" w:fill="auto"/>
            <w:noWrap/>
            <w:vAlign w:val="center"/>
            <w:hideMark/>
          </w:tcPr>
          <w:p w:rsidR="002525E9" w:rsidRPr="002525E9" w:rsidRDefault="002525E9"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1144" w:type="pct"/>
            <w:tcBorders>
              <w:top w:val="nil"/>
              <w:left w:val="nil"/>
              <w:bottom w:val="single" w:sz="4" w:space="0" w:color="auto"/>
              <w:right w:val="single" w:sz="4" w:space="0" w:color="auto"/>
            </w:tcBorders>
            <w:shd w:val="clear" w:color="auto" w:fill="auto"/>
            <w:noWrap/>
            <w:vAlign w:val="center"/>
            <w:hideMark/>
          </w:tcPr>
          <w:p w:rsidR="002525E9" w:rsidRPr="002525E9" w:rsidRDefault="002525E9"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1144" w:type="pct"/>
            <w:tcBorders>
              <w:top w:val="nil"/>
              <w:left w:val="nil"/>
              <w:bottom w:val="single" w:sz="4" w:space="0" w:color="auto"/>
              <w:right w:val="single" w:sz="4" w:space="0" w:color="auto"/>
            </w:tcBorders>
            <w:shd w:val="clear" w:color="auto" w:fill="auto"/>
            <w:noWrap/>
            <w:vAlign w:val="center"/>
            <w:hideMark/>
          </w:tcPr>
          <w:p w:rsidR="002525E9" w:rsidRPr="002525E9" w:rsidRDefault="002525E9"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r>
      <w:tr w:rsidR="002525E9" w:rsidRPr="002525E9" w:rsidTr="002525E9">
        <w:trPr>
          <w:trHeight w:val="480"/>
        </w:trPr>
        <w:tc>
          <w:tcPr>
            <w:tcW w:w="1017" w:type="pct"/>
            <w:tcBorders>
              <w:top w:val="nil"/>
              <w:left w:val="single" w:sz="4" w:space="0" w:color="auto"/>
              <w:bottom w:val="single" w:sz="4" w:space="0" w:color="auto"/>
              <w:right w:val="single" w:sz="4" w:space="0" w:color="auto"/>
            </w:tcBorders>
            <w:shd w:val="clear" w:color="auto" w:fill="auto"/>
            <w:noWrap/>
            <w:vAlign w:val="center"/>
            <w:hideMark/>
          </w:tcPr>
          <w:p w:rsidR="002525E9" w:rsidRPr="002525E9" w:rsidRDefault="002525E9" w:rsidP="002525E9">
            <w:pPr>
              <w:widowControl/>
              <w:jc w:val="left"/>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1017" w:type="pct"/>
            <w:tcBorders>
              <w:top w:val="nil"/>
              <w:left w:val="nil"/>
              <w:bottom w:val="single" w:sz="4" w:space="0" w:color="auto"/>
              <w:right w:val="single" w:sz="4" w:space="0" w:color="auto"/>
            </w:tcBorders>
            <w:shd w:val="clear" w:color="auto" w:fill="auto"/>
            <w:noWrap/>
            <w:vAlign w:val="center"/>
            <w:hideMark/>
          </w:tcPr>
          <w:p w:rsidR="002525E9" w:rsidRPr="002525E9" w:rsidRDefault="002525E9" w:rsidP="002525E9">
            <w:pPr>
              <w:widowControl/>
              <w:jc w:val="left"/>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678" w:type="pct"/>
            <w:tcBorders>
              <w:top w:val="nil"/>
              <w:left w:val="nil"/>
              <w:bottom w:val="single" w:sz="4" w:space="0" w:color="auto"/>
              <w:right w:val="single" w:sz="4" w:space="0" w:color="auto"/>
            </w:tcBorders>
            <w:shd w:val="clear" w:color="auto" w:fill="auto"/>
            <w:noWrap/>
            <w:vAlign w:val="center"/>
            <w:hideMark/>
          </w:tcPr>
          <w:p w:rsidR="002525E9" w:rsidRPr="002525E9" w:rsidRDefault="002525E9"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1144" w:type="pct"/>
            <w:tcBorders>
              <w:top w:val="nil"/>
              <w:left w:val="nil"/>
              <w:bottom w:val="single" w:sz="4" w:space="0" w:color="auto"/>
              <w:right w:val="single" w:sz="4" w:space="0" w:color="auto"/>
            </w:tcBorders>
            <w:shd w:val="clear" w:color="auto" w:fill="auto"/>
            <w:noWrap/>
            <w:vAlign w:val="center"/>
            <w:hideMark/>
          </w:tcPr>
          <w:p w:rsidR="002525E9" w:rsidRPr="002525E9" w:rsidRDefault="002525E9"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1144" w:type="pct"/>
            <w:tcBorders>
              <w:top w:val="nil"/>
              <w:left w:val="nil"/>
              <w:bottom w:val="single" w:sz="4" w:space="0" w:color="auto"/>
              <w:right w:val="single" w:sz="4" w:space="0" w:color="auto"/>
            </w:tcBorders>
            <w:shd w:val="clear" w:color="auto" w:fill="auto"/>
            <w:noWrap/>
            <w:vAlign w:val="center"/>
            <w:hideMark/>
          </w:tcPr>
          <w:p w:rsidR="002525E9" w:rsidRPr="002525E9" w:rsidRDefault="002525E9"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r>
      <w:tr w:rsidR="002525E9" w:rsidRPr="002525E9" w:rsidTr="002525E9">
        <w:trPr>
          <w:trHeight w:val="480"/>
        </w:trPr>
        <w:tc>
          <w:tcPr>
            <w:tcW w:w="1017" w:type="pct"/>
            <w:tcBorders>
              <w:top w:val="nil"/>
              <w:left w:val="single" w:sz="4" w:space="0" w:color="auto"/>
              <w:bottom w:val="single" w:sz="4" w:space="0" w:color="auto"/>
              <w:right w:val="single" w:sz="4" w:space="0" w:color="auto"/>
            </w:tcBorders>
            <w:shd w:val="clear" w:color="auto" w:fill="auto"/>
            <w:noWrap/>
            <w:vAlign w:val="center"/>
            <w:hideMark/>
          </w:tcPr>
          <w:p w:rsidR="002525E9" w:rsidRPr="002525E9" w:rsidRDefault="002525E9" w:rsidP="002525E9">
            <w:pPr>
              <w:widowControl/>
              <w:jc w:val="left"/>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1017" w:type="pct"/>
            <w:tcBorders>
              <w:top w:val="nil"/>
              <w:left w:val="nil"/>
              <w:bottom w:val="single" w:sz="4" w:space="0" w:color="auto"/>
              <w:right w:val="single" w:sz="4" w:space="0" w:color="auto"/>
            </w:tcBorders>
            <w:shd w:val="clear" w:color="auto" w:fill="auto"/>
            <w:noWrap/>
            <w:vAlign w:val="center"/>
            <w:hideMark/>
          </w:tcPr>
          <w:p w:rsidR="002525E9" w:rsidRPr="002525E9" w:rsidRDefault="002525E9" w:rsidP="002525E9">
            <w:pPr>
              <w:widowControl/>
              <w:jc w:val="left"/>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678" w:type="pct"/>
            <w:tcBorders>
              <w:top w:val="nil"/>
              <w:left w:val="nil"/>
              <w:bottom w:val="single" w:sz="4" w:space="0" w:color="auto"/>
              <w:right w:val="single" w:sz="4" w:space="0" w:color="auto"/>
            </w:tcBorders>
            <w:shd w:val="clear" w:color="auto" w:fill="auto"/>
            <w:noWrap/>
            <w:vAlign w:val="center"/>
            <w:hideMark/>
          </w:tcPr>
          <w:p w:rsidR="002525E9" w:rsidRPr="002525E9" w:rsidRDefault="002525E9"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1144" w:type="pct"/>
            <w:tcBorders>
              <w:top w:val="nil"/>
              <w:left w:val="nil"/>
              <w:bottom w:val="single" w:sz="4" w:space="0" w:color="auto"/>
              <w:right w:val="single" w:sz="4" w:space="0" w:color="auto"/>
            </w:tcBorders>
            <w:shd w:val="clear" w:color="auto" w:fill="auto"/>
            <w:noWrap/>
            <w:vAlign w:val="center"/>
            <w:hideMark/>
          </w:tcPr>
          <w:p w:rsidR="002525E9" w:rsidRPr="002525E9" w:rsidRDefault="002525E9"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1144" w:type="pct"/>
            <w:tcBorders>
              <w:top w:val="nil"/>
              <w:left w:val="nil"/>
              <w:bottom w:val="single" w:sz="4" w:space="0" w:color="auto"/>
              <w:right w:val="single" w:sz="4" w:space="0" w:color="auto"/>
            </w:tcBorders>
            <w:shd w:val="clear" w:color="auto" w:fill="auto"/>
            <w:noWrap/>
            <w:vAlign w:val="center"/>
            <w:hideMark/>
          </w:tcPr>
          <w:p w:rsidR="002525E9" w:rsidRPr="002525E9" w:rsidRDefault="002525E9"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r>
      <w:tr w:rsidR="002525E9" w:rsidRPr="002525E9" w:rsidTr="002525E9">
        <w:trPr>
          <w:trHeight w:val="480"/>
        </w:trPr>
        <w:tc>
          <w:tcPr>
            <w:tcW w:w="20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5E9" w:rsidRPr="002525E9" w:rsidRDefault="002525E9"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合计</w:t>
            </w:r>
          </w:p>
        </w:tc>
        <w:tc>
          <w:tcPr>
            <w:tcW w:w="678" w:type="pct"/>
            <w:tcBorders>
              <w:top w:val="nil"/>
              <w:left w:val="nil"/>
              <w:bottom w:val="single" w:sz="4" w:space="0" w:color="auto"/>
              <w:right w:val="single" w:sz="4" w:space="0" w:color="auto"/>
            </w:tcBorders>
            <w:shd w:val="clear" w:color="auto" w:fill="auto"/>
            <w:noWrap/>
            <w:vAlign w:val="center"/>
            <w:hideMark/>
          </w:tcPr>
          <w:p w:rsidR="002525E9" w:rsidRPr="002525E9" w:rsidRDefault="002525E9"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0</w:t>
            </w:r>
          </w:p>
        </w:tc>
        <w:tc>
          <w:tcPr>
            <w:tcW w:w="1144" w:type="pct"/>
            <w:tcBorders>
              <w:top w:val="nil"/>
              <w:left w:val="nil"/>
              <w:bottom w:val="single" w:sz="4" w:space="0" w:color="auto"/>
              <w:right w:val="single" w:sz="4" w:space="0" w:color="auto"/>
            </w:tcBorders>
            <w:shd w:val="clear" w:color="auto" w:fill="auto"/>
            <w:noWrap/>
            <w:vAlign w:val="center"/>
            <w:hideMark/>
          </w:tcPr>
          <w:p w:rsidR="002525E9" w:rsidRPr="002525E9" w:rsidRDefault="002525E9"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0</w:t>
            </w:r>
          </w:p>
        </w:tc>
        <w:tc>
          <w:tcPr>
            <w:tcW w:w="1144" w:type="pct"/>
            <w:tcBorders>
              <w:top w:val="nil"/>
              <w:left w:val="nil"/>
              <w:bottom w:val="single" w:sz="4" w:space="0" w:color="auto"/>
              <w:right w:val="single" w:sz="4" w:space="0" w:color="auto"/>
            </w:tcBorders>
            <w:shd w:val="clear" w:color="auto" w:fill="auto"/>
            <w:noWrap/>
            <w:vAlign w:val="center"/>
            <w:hideMark/>
          </w:tcPr>
          <w:p w:rsidR="002525E9" w:rsidRPr="002525E9" w:rsidRDefault="002525E9"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0</w:t>
            </w:r>
          </w:p>
        </w:tc>
      </w:tr>
      <w:tr w:rsidR="002525E9" w:rsidRPr="002525E9" w:rsidTr="002525E9">
        <w:trPr>
          <w:trHeight w:val="420"/>
        </w:trPr>
        <w:tc>
          <w:tcPr>
            <w:tcW w:w="5000" w:type="pct"/>
            <w:gridSpan w:val="5"/>
            <w:tcBorders>
              <w:top w:val="nil"/>
              <w:left w:val="nil"/>
              <w:bottom w:val="nil"/>
              <w:right w:val="nil"/>
            </w:tcBorders>
            <w:shd w:val="clear" w:color="auto" w:fill="auto"/>
            <w:noWrap/>
            <w:vAlign w:val="center"/>
            <w:hideMark/>
          </w:tcPr>
          <w:p w:rsidR="002525E9" w:rsidRPr="002525E9" w:rsidRDefault="002525E9" w:rsidP="002525E9">
            <w:pPr>
              <w:widowControl/>
              <w:jc w:val="left"/>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注：1.如此表无数据，则以空表形式公开，请不要删除此表；</w:t>
            </w:r>
          </w:p>
        </w:tc>
      </w:tr>
      <w:tr w:rsidR="002525E9" w:rsidRPr="002525E9" w:rsidTr="002525E9">
        <w:trPr>
          <w:trHeight w:val="420"/>
        </w:trPr>
        <w:tc>
          <w:tcPr>
            <w:tcW w:w="5000" w:type="pct"/>
            <w:gridSpan w:val="5"/>
            <w:tcBorders>
              <w:top w:val="nil"/>
              <w:left w:val="nil"/>
              <w:bottom w:val="nil"/>
              <w:right w:val="nil"/>
            </w:tcBorders>
            <w:shd w:val="clear" w:color="auto" w:fill="auto"/>
            <w:noWrap/>
            <w:vAlign w:val="center"/>
            <w:hideMark/>
          </w:tcPr>
          <w:p w:rsidR="002525E9" w:rsidRPr="002525E9" w:rsidRDefault="002525E9" w:rsidP="002525E9">
            <w:pPr>
              <w:widowControl/>
              <w:jc w:val="left"/>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2.如此表为空表，请说明原因。</w:t>
            </w:r>
          </w:p>
        </w:tc>
      </w:tr>
      <w:tr w:rsidR="002525E9" w:rsidRPr="002525E9" w:rsidTr="002525E9">
        <w:trPr>
          <w:trHeight w:val="789"/>
        </w:trPr>
        <w:tc>
          <w:tcPr>
            <w:tcW w:w="5000" w:type="pct"/>
            <w:gridSpan w:val="5"/>
            <w:tcBorders>
              <w:top w:val="nil"/>
              <w:left w:val="nil"/>
              <w:bottom w:val="nil"/>
              <w:right w:val="nil"/>
            </w:tcBorders>
            <w:shd w:val="clear" w:color="auto" w:fill="auto"/>
            <w:noWrap/>
            <w:vAlign w:val="center"/>
            <w:hideMark/>
          </w:tcPr>
          <w:p w:rsidR="002525E9" w:rsidRPr="002525E9" w:rsidRDefault="002525E9" w:rsidP="002525E9">
            <w:pPr>
              <w:widowControl/>
              <w:jc w:val="left"/>
              <w:rPr>
                <w:rFonts w:ascii="仿宋_GB2312" w:eastAsia="仿宋_GB2312" w:hAnsi="宋体" w:cs="宋体"/>
                <w:b/>
                <w:bCs/>
                <w:color w:val="000000"/>
                <w:kern w:val="0"/>
                <w:sz w:val="28"/>
                <w:szCs w:val="28"/>
                <w:lang w:bidi="bo-CN"/>
              </w:rPr>
            </w:pPr>
            <w:r w:rsidRPr="002525E9">
              <w:rPr>
                <w:rFonts w:ascii="仿宋_GB2312" w:eastAsia="仿宋_GB2312" w:hAnsi="宋体" w:cs="宋体" w:hint="eastAsia"/>
                <w:b/>
                <w:bCs/>
                <w:color w:val="000000"/>
                <w:kern w:val="0"/>
                <w:sz w:val="28"/>
                <w:szCs w:val="28"/>
                <w:lang w:bidi="bo-CN"/>
              </w:rPr>
              <w:t>说明：我单位2018年度没有安排政府性基金预算支出。</w:t>
            </w:r>
          </w:p>
        </w:tc>
      </w:tr>
    </w:tbl>
    <w:p w:rsidR="001252E5" w:rsidRPr="002525E9" w:rsidRDefault="001252E5" w:rsidP="00D70C01">
      <w:pPr>
        <w:jc w:val="left"/>
        <w:rPr>
          <w:rFonts w:ascii="黑体" w:eastAsia="黑体"/>
          <w:sz w:val="24"/>
        </w:rPr>
      </w:pPr>
    </w:p>
    <w:p w:rsidR="002525E9" w:rsidRDefault="002525E9" w:rsidP="00D70C01">
      <w:pPr>
        <w:jc w:val="left"/>
        <w:rPr>
          <w:rFonts w:ascii="黑体" w:eastAsia="黑体"/>
          <w:sz w:val="24"/>
        </w:rPr>
      </w:pPr>
    </w:p>
    <w:p w:rsidR="00D722DE" w:rsidRDefault="00D722DE">
      <w:pPr>
        <w:widowControl/>
        <w:jc w:val="left"/>
        <w:rPr>
          <w:rFonts w:ascii="黑体" w:eastAsia="黑体"/>
          <w:sz w:val="24"/>
        </w:rPr>
      </w:pPr>
      <w:r>
        <w:rPr>
          <w:rFonts w:ascii="黑体" w:eastAsia="黑体"/>
          <w:sz w:val="24"/>
        </w:rPr>
        <w:br w:type="page"/>
      </w:r>
    </w:p>
    <w:tbl>
      <w:tblPr>
        <w:tblW w:w="0" w:type="auto"/>
        <w:tblInd w:w="94" w:type="dxa"/>
        <w:tblLook w:val="04A0"/>
      </w:tblPr>
      <w:tblGrid>
        <w:gridCol w:w="2929"/>
        <w:gridCol w:w="986"/>
        <w:gridCol w:w="2757"/>
        <w:gridCol w:w="1756"/>
      </w:tblGrid>
      <w:tr w:rsidR="00D722DE" w:rsidRPr="00D722DE" w:rsidTr="00D722DE">
        <w:trPr>
          <w:trHeight w:val="600"/>
        </w:trPr>
        <w:tc>
          <w:tcPr>
            <w:tcW w:w="0" w:type="auto"/>
            <w:tcBorders>
              <w:top w:val="nil"/>
              <w:left w:val="nil"/>
              <w:bottom w:val="nil"/>
              <w:right w:val="nil"/>
            </w:tcBorders>
            <w:shd w:val="clear" w:color="auto" w:fill="auto"/>
            <w:noWrap/>
            <w:vAlign w:val="center"/>
            <w:hideMark/>
          </w:tcPr>
          <w:p w:rsidR="00D722DE" w:rsidRPr="00D722DE" w:rsidRDefault="00D722DE" w:rsidP="00D722DE">
            <w:pPr>
              <w:widowControl/>
              <w:jc w:val="left"/>
              <w:rPr>
                <w:rFonts w:ascii="宋体" w:hAnsi="宋体" w:cs="宋体"/>
                <w:color w:val="000000"/>
                <w:kern w:val="0"/>
                <w:sz w:val="22"/>
                <w:szCs w:val="22"/>
                <w:lang w:bidi="bo-CN"/>
              </w:rPr>
            </w:pPr>
          </w:p>
        </w:tc>
        <w:tc>
          <w:tcPr>
            <w:tcW w:w="0" w:type="auto"/>
            <w:tcBorders>
              <w:top w:val="nil"/>
              <w:left w:val="nil"/>
              <w:bottom w:val="nil"/>
              <w:right w:val="nil"/>
            </w:tcBorders>
            <w:shd w:val="clear" w:color="auto" w:fill="auto"/>
            <w:noWrap/>
            <w:vAlign w:val="center"/>
            <w:hideMark/>
          </w:tcPr>
          <w:p w:rsidR="00D722DE" w:rsidRPr="00D722DE" w:rsidRDefault="00D722DE" w:rsidP="00D722DE">
            <w:pPr>
              <w:widowControl/>
              <w:jc w:val="left"/>
              <w:rPr>
                <w:rFonts w:ascii="宋体" w:hAnsi="宋体" w:cs="宋体"/>
                <w:color w:val="000000"/>
                <w:kern w:val="0"/>
                <w:sz w:val="22"/>
                <w:szCs w:val="22"/>
                <w:lang w:bidi="bo-CN"/>
              </w:rPr>
            </w:pPr>
          </w:p>
        </w:tc>
        <w:tc>
          <w:tcPr>
            <w:tcW w:w="0" w:type="auto"/>
            <w:tcBorders>
              <w:top w:val="nil"/>
              <w:left w:val="nil"/>
              <w:bottom w:val="nil"/>
              <w:right w:val="nil"/>
            </w:tcBorders>
            <w:shd w:val="clear" w:color="auto" w:fill="auto"/>
            <w:noWrap/>
            <w:vAlign w:val="center"/>
            <w:hideMark/>
          </w:tcPr>
          <w:p w:rsidR="00D722DE" w:rsidRPr="00D722DE" w:rsidRDefault="00D722DE" w:rsidP="00D722DE">
            <w:pPr>
              <w:widowControl/>
              <w:jc w:val="left"/>
              <w:rPr>
                <w:rFonts w:ascii="宋体" w:hAnsi="宋体" w:cs="宋体"/>
                <w:color w:val="000000"/>
                <w:kern w:val="0"/>
                <w:sz w:val="22"/>
                <w:szCs w:val="22"/>
                <w:lang w:bidi="bo-CN"/>
              </w:rPr>
            </w:pPr>
          </w:p>
        </w:tc>
        <w:tc>
          <w:tcPr>
            <w:tcW w:w="0" w:type="auto"/>
            <w:tcBorders>
              <w:top w:val="nil"/>
              <w:left w:val="nil"/>
              <w:bottom w:val="nil"/>
              <w:right w:val="nil"/>
            </w:tcBorders>
            <w:shd w:val="clear" w:color="auto" w:fill="auto"/>
            <w:noWrap/>
            <w:vAlign w:val="center"/>
            <w:hideMark/>
          </w:tcPr>
          <w:p w:rsidR="00D722DE" w:rsidRPr="00D722DE" w:rsidRDefault="00D722DE" w:rsidP="004C4F59">
            <w:pPr>
              <w:widowControl/>
              <w:jc w:val="right"/>
              <w:rPr>
                <w:rFonts w:ascii="黑体" w:eastAsia="黑体" w:hAnsi="黑体" w:cs="宋体"/>
                <w:color w:val="000000"/>
                <w:kern w:val="0"/>
                <w:sz w:val="22"/>
                <w:szCs w:val="22"/>
                <w:lang w:bidi="bo-CN"/>
              </w:rPr>
            </w:pPr>
            <w:r w:rsidRPr="00D722DE">
              <w:rPr>
                <w:rFonts w:ascii="黑体" w:eastAsia="黑体" w:hAnsi="黑体" w:cs="宋体" w:hint="eastAsia"/>
                <w:color w:val="000000"/>
                <w:kern w:val="0"/>
                <w:sz w:val="22"/>
                <w:szCs w:val="22"/>
                <w:lang w:bidi="bo-CN"/>
              </w:rPr>
              <w:t xml:space="preserve"> 部门公开</w:t>
            </w:r>
            <w:r w:rsidR="004C4F59">
              <w:rPr>
                <w:rFonts w:ascii="黑体" w:eastAsia="黑体" w:hAnsi="黑体" w:cs="宋体" w:hint="eastAsia"/>
                <w:color w:val="000000"/>
                <w:kern w:val="0"/>
                <w:sz w:val="22"/>
                <w:szCs w:val="22"/>
                <w:lang w:bidi="bo-CN"/>
              </w:rPr>
              <w:t>0</w:t>
            </w:r>
            <w:r w:rsidR="004C4F59" w:rsidRPr="00D722DE">
              <w:rPr>
                <w:rFonts w:ascii="黑体" w:eastAsia="黑体" w:hAnsi="黑体" w:cs="宋体" w:hint="eastAsia"/>
                <w:color w:val="000000"/>
                <w:kern w:val="0"/>
                <w:sz w:val="22"/>
                <w:szCs w:val="22"/>
                <w:lang w:bidi="bo-CN"/>
              </w:rPr>
              <w:t>6</w:t>
            </w:r>
            <w:r w:rsidRPr="00D722DE">
              <w:rPr>
                <w:rFonts w:ascii="黑体" w:eastAsia="黑体" w:hAnsi="黑体" w:cs="宋体" w:hint="eastAsia"/>
                <w:color w:val="000000"/>
                <w:kern w:val="0"/>
                <w:sz w:val="22"/>
                <w:szCs w:val="22"/>
                <w:lang w:bidi="bo-CN"/>
              </w:rPr>
              <w:t xml:space="preserve">表 </w:t>
            </w:r>
          </w:p>
        </w:tc>
      </w:tr>
      <w:tr w:rsidR="00D722DE" w:rsidRPr="00D722DE" w:rsidTr="00662321">
        <w:trPr>
          <w:trHeight w:val="675"/>
        </w:trPr>
        <w:tc>
          <w:tcPr>
            <w:tcW w:w="0" w:type="auto"/>
            <w:gridSpan w:val="4"/>
            <w:tcBorders>
              <w:top w:val="nil"/>
              <w:left w:val="nil"/>
              <w:bottom w:val="nil"/>
              <w:right w:val="nil"/>
            </w:tcBorders>
            <w:shd w:val="clear" w:color="auto" w:fill="auto"/>
            <w:noWrap/>
            <w:vAlign w:val="center"/>
            <w:hideMark/>
          </w:tcPr>
          <w:p w:rsidR="00D722DE" w:rsidRPr="00D722DE" w:rsidRDefault="00D722DE" w:rsidP="00D722DE">
            <w:pPr>
              <w:widowControl/>
              <w:jc w:val="center"/>
              <w:rPr>
                <w:rFonts w:ascii="方正小标宋简体" w:eastAsia="方正小标宋简体" w:hAnsi="宋体" w:cs="宋体"/>
                <w:color w:val="000000"/>
                <w:kern w:val="0"/>
                <w:sz w:val="36"/>
                <w:szCs w:val="36"/>
                <w:lang w:bidi="bo-CN"/>
              </w:rPr>
            </w:pPr>
            <w:r w:rsidRPr="00D722DE">
              <w:rPr>
                <w:rFonts w:ascii="方正小标宋简体" w:eastAsia="方正小标宋简体" w:hAnsi="宋体" w:cs="宋体" w:hint="eastAsia"/>
                <w:color w:val="000000"/>
                <w:kern w:val="0"/>
                <w:sz w:val="36"/>
                <w:szCs w:val="36"/>
                <w:lang w:bidi="bo-CN"/>
              </w:rPr>
              <w:t>部门收支总表</w:t>
            </w:r>
          </w:p>
        </w:tc>
      </w:tr>
      <w:tr w:rsidR="00D722DE" w:rsidRPr="00D722DE" w:rsidTr="00D722DE">
        <w:trPr>
          <w:trHeight w:val="600"/>
        </w:trPr>
        <w:tc>
          <w:tcPr>
            <w:tcW w:w="0" w:type="auto"/>
            <w:tcBorders>
              <w:top w:val="nil"/>
              <w:left w:val="nil"/>
              <w:bottom w:val="nil"/>
              <w:right w:val="nil"/>
            </w:tcBorders>
            <w:shd w:val="clear" w:color="auto" w:fill="auto"/>
            <w:noWrap/>
            <w:vAlign w:val="center"/>
            <w:hideMark/>
          </w:tcPr>
          <w:p w:rsidR="00D722DE" w:rsidRPr="00D722DE" w:rsidRDefault="00D722DE" w:rsidP="00D722DE">
            <w:pPr>
              <w:widowControl/>
              <w:jc w:val="left"/>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部门：那曲市疾控中心</w:t>
            </w:r>
          </w:p>
        </w:tc>
        <w:tc>
          <w:tcPr>
            <w:tcW w:w="0" w:type="auto"/>
            <w:gridSpan w:val="2"/>
            <w:tcBorders>
              <w:top w:val="nil"/>
              <w:left w:val="nil"/>
              <w:bottom w:val="single" w:sz="4" w:space="0" w:color="auto"/>
              <w:right w:val="nil"/>
            </w:tcBorders>
            <w:shd w:val="clear" w:color="auto" w:fill="auto"/>
            <w:noWrap/>
            <w:vAlign w:val="center"/>
            <w:hideMark/>
          </w:tcPr>
          <w:p w:rsidR="00D722DE" w:rsidRPr="00D722DE" w:rsidRDefault="00D722DE"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2018年度</w:t>
            </w:r>
          </w:p>
        </w:tc>
        <w:tc>
          <w:tcPr>
            <w:tcW w:w="0" w:type="auto"/>
            <w:tcBorders>
              <w:top w:val="nil"/>
              <w:left w:val="nil"/>
              <w:bottom w:val="nil"/>
              <w:right w:val="nil"/>
            </w:tcBorders>
            <w:shd w:val="clear" w:color="auto" w:fill="auto"/>
            <w:noWrap/>
            <w:vAlign w:val="center"/>
            <w:hideMark/>
          </w:tcPr>
          <w:p w:rsidR="00D722DE" w:rsidRPr="00D722DE" w:rsidRDefault="00D722DE" w:rsidP="00D722DE">
            <w:pPr>
              <w:widowControl/>
              <w:jc w:val="right"/>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 xml:space="preserve"> 单位：万元 </w:t>
            </w:r>
          </w:p>
        </w:tc>
      </w:tr>
      <w:tr w:rsidR="00D722DE" w:rsidRPr="00D722DE" w:rsidTr="00D722DE">
        <w:trPr>
          <w:trHeight w:val="48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22DE" w:rsidRPr="00D722DE" w:rsidRDefault="00D722DE" w:rsidP="00D722DE">
            <w:pPr>
              <w:widowControl/>
              <w:jc w:val="center"/>
              <w:rPr>
                <w:rFonts w:ascii="仿宋_GB2312" w:eastAsia="仿宋_GB2312" w:hAnsi="宋体" w:cs="宋体"/>
                <w:b/>
                <w:bCs/>
                <w:color w:val="000000"/>
                <w:kern w:val="0"/>
                <w:sz w:val="22"/>
                <w:szCs w:val="22"/>
                <w:lang w:bidi="bo-CN"/>
              </w:rPr>
            </w:pPr>
            <w:r w:rsidRPr="00D722DE">
              <w:rPr>
                <w:rFonts w:ascii="仿宋_GB2312" w:eastAsia="仿宋_GB2312" w:hAnsi="宋体" w:cs="宋体" w:hint="eastAsia"/>
                <w:b/>
                <w:bCs/>
                <w:color w:val="000000"/>
                <w:kern w:val="0"/>
                <w:sz w:val="22"/>
                <w:szCs w:val="22"/>
                <w:lang w:bidi="bo-CN"/>
              </w:rPr>
              <w:t>收入</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D722DE" w:rsidRPr="00D722DE" w:rsidRDefault="00D722DE" w:rsidP="00D722DE">
            <w:pPr>
              <w:widowControl/>
              <w:jc w:val="center"/>
              <w:rPr>
                <w:rFonts w:ascii="仿宋_GB2312" w:eastAsia="仿宋_GB2312" w:hAnsi="宋体" w:cs="宋体"/>
                <w:b/>
                <w:bCs/>
                <w:color w:val="000000"/>
                <w:kern w:val="0"/>
                <w:sz w:val="22"/>
                <w:szCs w:val="22"/>
                <w:lang w:bidi="bo-CN"/>
              </w:rPr>
            </w:pPr>
            <w:r w:rsidRPr="00D722DE">
              <w:rPr>
                <w:rFonts w:ascii="仿宋_GB2312" w:eastAsia="仿宋_GB2312" w:hAnsi="宋体" w:cs="宋体" w:hint="eastAsia"/>
                <w:b/>
                <w:bCs/>
                <w:color w:val="000000"/>
                <w:kern w:val="0"/>
                <w:sz w:val="22"/>
                <w:szCs w:val="22"/>
                <w:lang w:bidi="bo-CN"/>
              </w:rPr>
              <w:t>支出</w:t>
            </w:r>
          </w:p>
        </w:tc>
      </w:tr>
      <w:tr w:rsidR="00D722DE" w:rsidRPr="00D722DE" w:rsidTr="00D722DE">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722DE" w:rsidRPr="00D722DE" w:rsidRDefault="00D722DE"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项目</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 xml:space="preserve"> 预算数 </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项目</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 xml:space="preserve"> 预算数 </w:t>
            </w:r>
          </w:p>
        </w:tc>
      </w:tr>
      <w:tr w:rsidR="00D722DE" w:rsidRPr="00D722DE" w:rsidTr="00D722D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722DE" w:rsidRPr="00D722DE" w:rsidRDefault="00D722DE" w:rsidP="00D722DE">
            <w:pPr>
              <w:widowControl/>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一、一般公共预算拨款收入</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jc w:val="right"/>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1,807.3</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（一）一般公共服务支出</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w:t>
            </w:r>
          </w:p>
        </w:tc>
      </w:tr>
      <w:tr w:rsidR="00D722DE" w:rsidRPr="00D722DE" w:rsidTr="00D722D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722DE" w:rsidRPr="00D722DE" w:rsidRDefault="00D722DE" w:rsidP="00D722DE">
            <w:pPr>
              <w:widowControl/>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二、政府性基金预算拨款收入</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（二）公共安全</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w:t>
            </w:r>
          </w:p>
        </w:tc>
      </w:tr>
      <w:tr w:rsidR="00D722DE" w:rsidRPr="00D722DE" w:rsidTr="00D722D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722DE" w:rsidRPr="00D722DE" w:rsidRDefault="00D722DE" w:rsidP="00D722DE">
            <w:pPr>
              <w:widowControl/>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三、事业收入</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（三）社会保障和就业支出</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jc w:val="right"/>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289.0</w:t>
            </w:r>
          </w:p>
        </w:tc>
      </w:tr>
      <w:tr w:rsidR="00D722DE" w:rsidRPr="00D722DE" w:rsidTr="00D722D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722DE" w:rsidRPr="00D722DE" w:rsidRDefault="00D722DE" w:rsidP="00D722DE">
            <w:pPr>
              <w:widowControl/>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四、事业单位经营收入</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（四）医疗卫生与计划生育支出</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jc w:val="right"/>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1,405.7</w:t>
            </w:r>
          </w:p>
        </w:tc>
      </w:tr>
      <w:tr w:rsidR="00D722DE" w:rsidRPr="00D722DE" w:rsidTr="00D722D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722DE" w:rsidRPr="00D722DE" w:rsidRDefault="00D722DE" w:rsidP="00D722DE">
            <w:pPr>
              <w:widowControl/>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五、其他收入</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（五）国土海洋气象等支出</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w:t>
            </w:r>
          </w:p>
        </w:tc>
      </w:tr>
      <w:tr w:rsidR="00D722DE" w:rsidRPr="00D722DE" w:rsidTr="00D722DE">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22DE" w:rsidRPr="00D722DE" w:rsidRDefault="00D722DE" w:rsidP="00D722DE">
            <w:pPr>
              <w:widowControl/>
              <w:jc w:val="left"/>
              <w:rPr>
                <w:rFonts w:ascii="宋体" w:hAnsi="宋体" w:cs="宋体"/>
                <w:color w:val="000000"/>
                <w:kern w:val="0"/>
                <w:sz w:val="24"/>
                <w:lang w:bidi="bo-CN"/>
              </w:rPr>
            </w:pPr>
            <w:r w:rsidRPr="00D722DE">
              <w:rPr>
                <w:rFonts w:ascii="宋体" w:hAnsi="宋体" w:cs="宋体" w:hint="eastAsia"/>
                <w:color w:val="000000"/>
                <w:kern w:val="0"/>
                <w:sz w:val="24"/>
                <w:lang w:bidi="bo-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722DE" w:rsidRPr="00D722DE" w:rsidRDefault="00D722DE" w:rsidP="00D722DE">
            <w:pPr>
              <w:widowControl/>
              <w:jc w:val="center"/>
              <w:rPr>
                <w:rFonts w:ascii="宋体" w:hAnsi="宋体" w:cs="宋体"/>
                <w:color w:val="000000"/>
                <w:kern w:val="0"/>
                <w:sz w:val="24"/>
                <w:lang w:bidi="bo-CN"/>
              </w:rPr>
            </w:pP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（六）住房保障支出</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jc w:val="right"/>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112.6</w:t>
            </w:r>
          </w:p>
        </w:tc>
      </w:tr>
      <w:tr w:rsidR="00D722DE" w:rsidRPr="00D722DE" w:rsidTr="00D722D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722DE" w:rsidRPr="00D722DE" w:rsidRDefault="00D722DE"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本年收入合计</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jc w:val="right"/>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1,807.3</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本年支出合计</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jc w:val="right"/>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1,807.3</w:t>
            </w:r>
          </w:p>
        </w:tc>
      </w:tr>
      <w:tr w:rsidR="00D722DE" w:rsidRPr="00D722DE" w:rsidTr="00D722D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722DE" w:rsidRPr="00D722DE" w:rsidRDefault="00D722DE" w:rsidP="00D722DE">
            <w:pPr>
              <w:widowControl/>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用事业基金弥补收支差额</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jc w:val="right"/>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 xml:space="preserve">　</w:t>
            </w:r>
          </w:p>
        </w:tc>
      </w:tr>
      <w:tr w:rsidR="00D722DE" w:rsidRPr="00D722DE" w:rsidTr="00D722D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722DE" w:rsidRPr="00D722DE" w:rsidRDefault="00D722DE"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上年结转</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结转下年</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w:t>
            </w:r>
          </w:p>
        </w:tc>
      </w:tr>
      <w:tr w:rsidR="00D722DE" w:rsidRPr="00D722DE" w:rsidTr="00D722D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722DE" w:rsidRPr="00D722DE" w:rsidRDefault="00D722DE"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jc w:val="right"/>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jc w:val="right"/>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 xml:space="preserve">　</w:t>
            </w:r>
          </w:p>
        </w:tc>
      </w:tr>
      <w:tr w:rsidR="00D722DE" w:rsidRPr="00D722DE" w:rsidTr="00D722D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722DE" w:rsidRPr="00D722DE" w:rsidRDefault="00D722DE"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收 入 总 计</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jc w:val="right"/>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1,807.3</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支出总计</w:t>
            </w:r>
          </w:p>
        </w:tc>
        <w:tc>
          <w:tcPr>
            <w:tcW w:w="0" w:type="auto"/>
            <w:tcBorders>
              <w:top w:val="nil"/>
              <w:left w:val="nil"/>
              <w:bottom w:val="single" w:sz="4" w:space="0" w:color="auto"/>
              <w:right w:val="single" w:sz="4" w:space="0" w:color="auto"/>
            </w:tcBorders>
            <w:shd w:val="clear" w:color="auto" w:fill="auto"/>
            <w:vAlign w:val="center"/>
            <w:hideMark/>
          </w:tcPr>
          <w:p w:rsidR="00D722DE" w:rsidRPr="00D722DE" w:rsidRDefault="00D722DE" w:rsidP="00D722DE">
            <w:pPr>
              <w:widowControl/>
              <w:jc w:val="right"/>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1,807.3</w:t>
            </w:r>
          </w:p>
        </w:tc>
      </w:tr>
    </w:tbl>
    <w:p w:rsidR="00D722DE" w:rsidRDefault="00D722DE" w:rsidP="00D70C01">
      <w:pPr>
        <w:jc w:val="left"/>
        <w:rPr>
          <w:rFonts w:ascii="黑体" w:eastAsia="黑体"/>
          <w:sz w:val="24"/>
        </w:rPr>
      </w:pPr>
    </w:p>
    <w:p w:rsidR="00D722DE" w:rsidRDefault="00D722DE" w:rsidP="00D70C01">
      <w:pPr>
        <w:jc w:val="left"/>
        <w:rPr>
          <w:rFonts w:ascii="黑体" w:eastAsia="黑体"/>
          <w:sz w:val="24"/>
        </w:rPr>
      </w:pPr>
    </w:p>
    <w:p w:rsidR="00662321" w:rsidRDefault="00662321" w:rsidP="00D70C01">
      <w:pPr>
        <w:jc w:val="left"/>
        <w:rPr>
          <w:rFonts w:ascii="黑体" w:eastAsia="黑体"/>
          <w:sz w:val="24"/>
        </w:rPr>
        <w:sectPr w:rsidR="00662321" w:rsidSect="0060546C">
          <w:pgSz w:w="11906" w:h="16838"/>
          <w:pgMar w:top="1440" w:right="1800" w:bottom="1440" w:left="1800" w:header="851" w:footer="992" w:gutter="0"/>
          <w:cols w:space="425"/>
          <w:docGrid w:type="lines" w:linePitch="312"/>
        </w:sectPr>
      </w:pPr>
    </w:p>
    <w:tbl>
      <w:tblPr>
        <w:tblW w:w="5238" w:type="pct"/>
        <w:tblLayout w:type="fixed"/>
        <w:tblLook w:val="04A0"/>
      </w:tblPr>
      <w:tblGrid>
        <w:gridCol w:w="1099"/>
        <w:gridCol w:w="4187"/>
        <w:gridCol w:w="437"/>
        <w:gridCol w:w="778"/>
        <w:gridCol w:w="431"/>
        <w:gridCol w:w="422"/>
        <w:gridCol w:w="469"/>
        <w:gridCol w:w="656"/>
        <w:gridCol w:w="683"/>
        <w:gridCol w:w="448"/>
        <w:gridCol w:w="270"/>
        <w:gridCol w:w="437"/>
        <w:gridCol w:w="285"/>
        <w:gridCol w:w="728"/>
        <w:gridCol w:w="725"/>
        <w:gridCol w:w="953"/>
        <w:gridCol w:w="710"/>
        <w:gridCol w:w="1131"/>
      </w:tblGrid>
      <w:tr w:rsidR="00763314" w:rsidRPr="00662321" w:rsidTr="00A15BE8">
        <w:trPr>
          <w:trHeight w:val="465"/>
          <w:tblHeader/>
        </w:trPr>
        <w:tc>
          <w:tcPr>
            <w:tcW w:w="370" w:type="pct"/>
            <w:tcBorders>
              <w:top w:val="nil"/>
              <w:left w:val="nil"/>
              <w:bottom w:val="nil"/>
              <w:right w:val="nil"/>
            </w:tcBorders>
            <w:shd w:val="clear" w:color="auto" w:fill="auto"/>
            <w:noWrap/>
            <w:vAlign w:val="center"/>
            <w:hideMark/>
          </w:tcPr>
          <w:p w:rsidR="00763314" w:rsidRPr="00662321" w:rsidRDefault="00763314" w:rsidP="00A15BE8">
            <w:pPr>
              <w:widowControl/>
              <w:jc w:val="left"/>
              <w:rPr>
                <w:rFonts w:ascii="仿宋_GB2312" w:eastAsia="仿宋_GB2312" w:hAnsi="宋体" w:cs="宋体"/>
                <w:color w:val="000000"/>
                <w:kern w:val="0"/>
                <w:sz w:val="22"/>
                <w:szCs w:val="22"/>
                <w:lang w:bidi="bo-CN"/>
              </w:rPr>
            </w:pPr>
          </w:p>
        </w:tc>
        <w:tc>
          <w:tcPr>
            <w:tcW w:w="1557" w:type="pct"/>
            <w:gridSpan w:val="2"/>
            <w:tcBorders>
              <w:top w:val="nil"/>
              <w:left w:val="nil"/>
              <w:bottom w:val="nil"/>
              <w:right w:val="nil"/>
            </w:tcBorders>
            <w:shd w:val="clear" w:color="auto" w:fill="auto"/>
            <w:vAlign w:val="center"/>
            <w:hideMark/>
          </w:tcPr>
          <w:p w:rsidR="00763314" w:rsidRPr="00662321" w:rsidRDefault="00763314" w:rsidP="00A15BE8">
            <w:pPr>
              <w:widowControl/>
              <w:jc w:val="left"/>
              <w:rPr>
                <w:rFonts w:ascii="仿宋_GB2312" w:eastAsia="仿宋_GB2312" w:hAnsi="宋体" w:cs="宋体"/>
                <w:color w:val="000000"/>
                <w:kern w:val="0"/>
                <w:sz w:val="22"/>
                <w:szCs w:val="22"/>
                <w:lang w:bidi="bo-CN"/>
              </w:rPr>
            </w:pPr>
          </w:p>
        </w:tc>
        <w:tc>
          <w:tcPr>
            <w:tcW w:w="407" w:type="pct"/>
            <w:gridSpan w:val="2"/>
            <w:tcBorders>
              <w:top w:val="nil"/>
              <w:left w:val="nil"/>
              <w:bottom w:val="nil"/>
              <w:right w:val="nil"/>
            </w:tcBorders>
            <w:shd w:val="clear" w:color="auto" w:fill="auto"/>
            <w:noWrap/>
            <w:vAlign w:val="center"/>
            <w:hideMark/>
          </w:tcPr>
          <w:p w:rsidR="00763314" w:rsidRPr="00662321" w:rsidRDefault="00763314" w:rsidP="00A15BE8">
            <w:pPr>
              <w:widowControl/>
              <w:jc w:val="center"/>
              <w:rPr>
                <w:rFonts w:ascii="仿宋_GB2312" w:eastAsia="仿宋_GB2312" w:hAnsi="宋体" w:cs="宋体"/>
                <w:color w:val="000000"/>
                <w:kern w:val="0"/>
                <w:sz w:val="22"/>
                <w:szCs w:val="22"/>
                <w:lang w:bidi="bo-CN"/>
              </w:rPr>
            </w:pPr>
          </w:p>
        </w:tc>
        <w:tc>
          <w:tcPr>
            <w:tcW w:w="300" w:type="pct"/>
            <w:gridSpan w:val="2"/>
            <w:tcBorders>
              <w:top w:val="nil"/>
              <w:left w:val="nil"/>
              <w:bottom w:val="nil"/>
              <w:right w:val="nil"/>
            </w:tcBorders>
            <w:shd w:val="clear" w:color="auto" w:fill="auto"/>
            <w:noWrap/>
            <w:vAlign w:val="center"/>
            <w:hideMark/>
          </w:tcPr>
          <w:p w:rsidR="00763314" w:rsidRPr="00662321" w:rsidRDefault="00763314" w:rsidP="00A15BE8">
            <w:pPr>
              <w:widowControl/>
              <w:jc w:val="center"/>
              <w:rPr>
                <w:rFonts w:ascii="仿宋_GB2312" w:eastAsia="仿宋_GB2312" w:hAnsi="宋体" w:cs="宋体"/>
                <w:color w:val="000000"/>
                <w:kern w:val="0"/>
                <w:sz w:val="22"/>
                <w:szCs w:val="22"/>
                <w:lang w:bidi="bo-CN"/>
              </w:rPr>
            </w:pPr>
          </w:p>
        </w:tc>
        <w:tc>
          <w:tcPr>
            <w:tcW w:w="451" w:type="pct"/>
            <w:gridSpan w:val="2"/>
            <w:tcBorders>
              <w:top w:val="nil"/>
              <w:left w:val="nil"/>
              <w:bottom w:val="nil"/>
              <w:right w:val="nil"/>
            </w:tcBorders>
            <w:shd w:val="clear" w:color="auto" w:fill="auto"/>
            <w:noWrap/>
            <w:vAlign w:val="center"/>
            <w:hideMark/>
          </w:tcPr>
          <w:p w:rsidR="00763314" w:rsidRPr="00662321" w:rsidRDefault="00763314" w:rsidP="00A15BE8">
            <w:pPr>
              <w:widowControl/>
              <w:jc w:val="center"/>
              <w:rPr>
                <w:rFonts w:ascii="仿宋_GB2312" w:eastAsia="仿宋_GB2312" w:hAnsi="宋体" w:cs="宋体"/>
                <w:color w:val="000000"/>
                <w:kern w:val="0"/>
                <w:sz w:val="22"/>
                <w:szCs w:val="22"/>
                <w:lang w:bidi="bo-CN"/>
              </w:rPr>
            </w:pPr>
          </w:p>
        </w:tc>
        <w:tc>
          <w:tcPr>
            <w:tcW w:w="242" w:type="pct"/>
            <w:gridSpan w:val="2"/>
            <w:tcBorders>
              <w:top w:val="nil"/>
              <w:left w:val="nil"/>
              <w:bottom w:val="nil"/>
              <w:right w:val="nil"/>
            </w:tcBorders>
            <w:shd w:val="clear" w:color="auto" w:fill="auto"/>
            <w:noWrap/>
            <w:vAlign w:val="center"/>
            <w:hideMark/>
          </w:tcPr>
          <w:p w:rsidR="00763314" w:rsidRPr="00662321" w:rsidRDefault="00763314" w:rsidP="00A15BE8">
            <w:pPr>
              <w:widowControl/>
              <w:jc w:val="left"/>
              <w:rPr>
                <w:rFonts w:ascii="仿宋_GB2312" w:eastAsia="仿宋_GB2312" w:hAnsi="宋体" w:cs="宋体"/>
                <w:color w:val="000000"/>
                <w:kern w:val="0"/>
                <w:sz w:val="22"/>
                <w:szCs w:val="22"/>
                <w:lang w:bidi="bo-CN"/>
              </w:rPr>
            </w:pPr>
          </w:p>
        </w:tc>
        <w:tc>
          <w:tcPr>
            <w:tcW w:w="243" w:type="pct"/>
            <w:gridSpan w:val="2"/>
            <w:tcBorders>
              <w:top w:val="nil"/>
              <w:left w:val="nil"/>
              <w:bottom w:val="nil"/>
              <w:right w:val="nil"/>
            </w:tcBorders>
            <w:shd w:val="clear" w:color="auto" w:fill="auto"/>
            <w:noWrap/>
            <w:vAlign w:val="center"/>
            <w:hideMark/>
          </w:tcPr>
          <w:p w:rsidR="00763314" w:rsidRPr="00662321" w:rsidRDefault="00763314" w:rsidP="00A15BE8">
            <w:pPr>
              <w:widowControl/>
              <w:jc w:val="left"/>
              <w:rPr>
                <w:rFonts w:ascii="仿宋_GB2312" w:eastAsia="仿宋_GB2312" w:hAnsi="宋体" w:cs="宋体"/>
                <w:color w:val="000000"/>
                <w:kern w:val="0"/>
                <w:sz w:val="22"/>
                <w:szCs w:val="22"/>
                <w:lang w:bidi="bo-CN"/>
              </w:rPr>
            </w:pPr>
          </w:p>
        </w:tc>
        <w:tc>
          <w:tcPr>
            <w:tcW w:w="244" w:type="pct"/>
            <w:tcBorders>
              <w:top w:val="nil"/>
              <w:left w:val="nil"/>
              <w:bottom w:val="nil"/>
              <w:right w:val="nil"/>
            </w:tcBorders>
            <w:shd w:val="clear" w:color="auto" w:fill="auto"/>
            <w:noWrap/>
            <w:vAlign w:val="center"/>
            <w:hideMark/>
          </w:tcPr>
          <w:p w:rsidR="00763314" w:rsidRPr="00662321" w:rsidRDefault="00763314" w:rsidP="00A15BE8">
            <w:pPr>
              <w:widowControl/>
              <w:jc w:val="left"/>
              <w:rPr>
                <w:rFonts w:ascii="仿宋_GB2312" w:eastAsia="仿宋_GB2312" w:hAnsi="宋体" w:cs="宋体"/>
                <w:color w:val="000000"/>
                <w:kern w:val="0"/>
                <w:sz w:val="22"/>
                <w:szCs w:val="22"/>
                <w:lang w:bidi="bo-CN"/>
              </w:rPr>
            </w:pPr>
          </w:p>
        </w:tc>
        <w:tc>
          <w:tcPr>
            <w:tcW w:w="244" w:type="pct"/>
            <w:tcBorders>
              <w:top w:val="nil"/>
              <w:left w:val="nil"/>
              <w:bottom w:val="nil"/>
              <w:right w:val="nil"/>
            </w:tcBorders>
            <w:shd w:val="clear" w:color="auto" w:fill="auto"/>
            <w:noWrap/>
            <w:vAlign w:val="center"/>
            <w:hideMark/>
          </w:tcPr>
          <w:p w:rsidR="00763314" w:rsidRPr="00662321" w:rsidRDefault="00763314" w:rsidP="00A15BE8">
            <w:pPr>
              <w:widowControl/>
              <w:jc w:val="left"/>
              <w:rPr>
                <w:rFonts w:ascii="仿宋_GB2312" w:eastAsia="仿宋_GB2312" w:hAnsi="宋体" w:cs="宋体"/>
                <w:color w:val="000000"/>
                <w:kern w:val="0"/>
                <w:sz w:val="22"/>
                <w:szCs w:val="22"/>
                <w:lang w:bidi="bo-CN"/>
              </w:rPr>
            </w:pPr>
          </w:p>
        </w:tc>
        <w:tc>
          <w:tcPr>
            <w:tcW w:w="942" w:type="pct"/>
            <w:gridSpan w:val="3"/>
            <w:tcBorders>
              <w:top w:val="nil"/>
              <w:left w:val="nil"/>
              <w:bottom w:val="nil"/>
              <w:right w:val="nil"/>
            </w:tcBorders>
            <w:shd w:val="clear" w:color="auto" w:fill="auto"/>
            <w:noWrap/>
            <w:vAlign w:val="center"/>
            <w:hideMark/>
          </w:tcPr>
          <w:p w:rsidR="00763314" w:rsidRPr="00662321" w:rsidRDefault="00763314" w:rsidP="00A15BE8">
            <w:pPr>
              <w:widowControl/>
              <w:jc w:val="center"/>
              <w:rPr>
                <w:rFonts w:ascii="黑体" w:eastAsia="黑体" w:hAnsi="黑体" w:cs="宋体"/>
                <w:color w:val="000000"/>
                <w:kern w:val="0"/>
                <w:sz w:val="22"/>
                <w:szCs w:val="22"/>
                <w:lang w:bidi="bo-CN"/>
              </w:rPr>
            </w:pPr>
            <w:r w:rsidRPr="00662321">
              <w:rPr>
                <w:rFonts w:ascii="黑体" w:eastAsia="黑体" w:hAnsi="黑体" w:cs="宋体" w:hint="eastAsia"/>
                <w:color w:val="000000"/>
                <w:kern w:val="0"/>
                <w:sz w:val="22"/>
                <w:szCs w:val="22"/>
                <w:lang w:bidi="bo-CN"/>
              </w:rPr>
              <w:t>部门公开</w:t>
            </w:r>
            <w:r>
              <w:rPr>
                <w:rFonts w:ascii="黑体" w:eastAsia="黑体" w:hAnsi="黑体" w:cs="宋体" w:hint="eastAsia"/>
                <w:color w:val="000000"/>
                <w:kern w:val="0"/>
                <w:sz w:val="22"/>
                <w:szCs w:val="22"/>
                <w:lang w:bidi="bo-CN"/>
              </w:rPr>
              <w:t>0</w:t>
            </w:r>
            <w:r w:rsidRPr="00662321">
              <w:rPr>
                <w:rFonts w:ascii="黑体" w:eastAsia="黑体" w:hAnsi="黑体" w:cs="宋体" w:hint="eastAsia"/>
                <w:color w:val="000000"/>
                <w:kern w:val="0"/>
                <w:sz w:val="22"/>
                <w:szCs w:val="22"/>
                <w:lang w:bidi="bo-CN"/>
              </w:rPr>
              <w:t>7表</w:t>
            </w:r>
          </w:p>
        </w:tc>
      </w:tr>
      <w:tr w:rsidR="00763314" w:rsidRPr="00662321" w:rsidTr="00A15BE8">
        <w:trPr>
          <w:trHeight w:val="642"/>
          <w:tblHeader/>
        </w:trPr>
        <w:tc>
          <w:tcPr>
            <w:tcW w:w="5000" w:type="pct"/>
            <w:gridSpan w:val="18"/>
            <w:tcBorders>
              <w:top w:val="nil"/>
              <w:left w:val="nil"/>
              <w:bottom w:val="nil"/>
              <w:right w:val="nil"/>
            </w:tcBorders>
            <w:shd w:val="clear" w:color="auto" w:fill="auto"/>
            <w:noWrap/>
            <w:vAlign w:val="center"/>
            <w:hideMark/>
          </w:tcPr>
          <w:p w:rsidR="00763314" w:rsidRPr="00662321" w:rsidRDefault="00763314" w:rsidP="00A15BE8">
            <w:pPr>
              <w:widowControl/>
              <w:jc w:val="center"/>
              <w:rPr>
                <w:rFonts w:ascii="方正小标宋简体" w:eastAsia="方正小标宋简体" w:hAnsi="宋体" w:cs="宋体"/>
                <w:color w:val="000000"/>
                <w:kern w:val="0"/>
                <w:sz w:val="36"/>
                <w:szCs w:val="36"/>
                <w:lang w:bidi="bo-CN"/>
              </w:rPr>
            </w:pPr>
            <w:r w:rsidRPr="00662321">
              <w:rPr>
                <w:rFonts w:ascii="方正小标宋简体" w:eastAsia="方正小标宋简体" w:hAnsi="宋体" w:cs="宋体" w:hint="eastAsia"/>
                <w:color w:val="000000"/>
                <w:kern w:val="0"/>
                <w:sz w:val="36"/>
                <w:szCs w:val="36"/>
                <w:lang w:bidi="bo-CN"/>
              </w:rPr>
              <w:t>部门收入总表</w:t>
            </w:r>
          </w:p>
        </w:tc>
      </w:tr>
      <w:tr w:rsidR="00763314" w:rsidRPr="00662321" w:rsidTr="00A15BE8">
        <w:trPr>
          <w:trHeight w:val="540"/>
          <w:tblHeader/>
        </w:trPr>
        <w:tc>
          <w:tcPr>
            <w:tcW w:w="1779" w:type="pct"/>
            <w:gridSpan w:val="2"/>
            <w:tcBorders>
              <w:top w:val="nil"/>
              <w:left w:val="nil"/>
              <w:bottom w:val="single" w:sz="4" w:space="0" w:color="auto"/>
              <w:right w:val="nil"/>
            </w:tcBorders>
            <w:shd w:val="clear" w:color="auto" w:fill="auto"/>
            <w:noWrap/>
            <w:vAlign w:val="center"/>
            <w:hideMark/>
          </w:tcPr>
          <w:p w:rsidR="00763314" w:rsidRPr="00662321" w:rsidRDefault="00763314" w:rsidP="00A15BE8">
            <w:pPr>
              <w:widowControl/>
              <w:jc w:val="left"/>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部门：那曲市疾控中心</w:t>
            </w:r>
          </w:p>
        </w:tc>
        <w:tc>
          <w:tcPr>
            <w:tcW w:w="2279" w:type="pct"/>
            <w:gridSpan w:val="13"/>
            <w:tcBorders>
              <w:top w:val="nil"/>
              <w:left w:val="nil"/>
              <w:bottom w:val="single" w:sz="4" w:space="0" w:color="auto"/>
              <w:right w:val="nil"/>
            </w:tcBorders>
            <w:shd w:val="clear" w:color="auto" w:fill="auto"/>
            <w:noWrap/>
            <w:vAlign w:val="center"/>
            <w:hideMark/>
          </w:tcPr>
          <w:p w:rsidR="00763314" w:rsidRPr="00662321" w:rsidRDefault="00763314" w:rsidP="00A15BE8">
            <w:pPr>
              <w:widowControl/>
              <w:jc w:val="center"/>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2018年度</w:t>
            </w:r>
          </w:p>
        </w:tc>
        <w:tc>
          <w:tcPr>
            <w:tcW w:w="321" w:type="pct"/>
            <w:tcBorders>
              <w:top w:val="nil"/>
              <w:left w:val="nil"/>
              <w:bottom w:val="nil"/>
              <w:right w:val="nil"/>
            </w:tcBorders>
            <w:shd w:val="clear" w:color="auto" w:fill="auto"/>
            <w:noWrap/>
            <w:vAlign w:val="center"/>
            <w:hideMark/>
          </w:tcPr>
          <w:p w:rsidR="00763314" w:rsidRPr="00662321" w:rsidRDefault="00763314" w:rsidP="00A15BE8">
            <w:pPr>
              <w:widowControl/>
              <w:jc w:val="left"/>
              <w:rPr>
                <w:rFonts w:ascii="仿宋_GB2312" w:eastAsia="仿宋_GB2312" w:hAnsi="宋体" w:cs="宋体"/>
                <w:color w:val="000000"/>
                <w:kern w:val="0"/>
                <w:sz w:val="22"/>
                <w:szCs w:val="22"/>
                <w:lang w:bidi="bo-CN"/>
              </w:rPr>
            </w:pPr>
          </w:p>
        </w:tc>
        <w:tc>
          <w:tcPr>
            <w:tcW w:w="621" w:type="pct"/>
            <w:gridSpan w:val="2"/>
            <w:tcBorders>
              <w:top w:val="nil"/>
              <w:left w:val="nil"/>
              <w:bottom w:val="single" w:sz="4" w:space="0" w:color="auto"/>
              <w:right w:val="nil"/>
            </w:tcBorders>
            <w:shd w:val="clear" w:color="auto" w:fill="auto"/>
            <w:noWrap/>
            <w:vAlign w:val="center"/>
            <w:hideMark/>
          </w:tcPr>
          <w:p w:rsidR="00763314" w:rsidRPr="00662321" w:rsidRDefault="00763314" w:rsidP="00A15BE8">
            <w:pPr>
              <w:widowControl/>
              <w:jc w:val="right"/>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单位：万元</w:t>
            </w:r>
          </w:p>
        </w:tc>
      </w:tr>
      <w:tr w:rsidR="00763314" w:rsidRPr="00662321" w:rsidTr="00A15BE8">
        <w:trPr>
          <w:trHeight w:val="480"/>
          <w:tblHeader/>
        </w:trPr>
        <w:tc>
          <w:tcPr>
            <w:tcW w:w="17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3314" w:rsidRPr="00662321" w:rsidRDefault="00763314" w:rsidP="00A15BE8">
            <w:pPr>
              <w:widowControl/>
              <w:jc w:val="center"/>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科目</w:t>
            </w:r>
          </w:p>
        </w:tc>
        <w:tc>
          <w:tcPr>
            <w:tcW w:w="40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63314" w:rsidRPr="00662321" w:rsidRDefault="00763314" w:rsidP="00A15BE8">
            <w:pPr>
              <w:widowControl/>
              <w:jc w:val="center"/>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合计</w:t>
            </w:r>
          </w:p>
        </w:tc>
        <w:tc>
          <w:tcPr>
            <w:tcW w:w="287"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63314" w:rsidRPr="00662321" w:rsidRDefault="00763314" w:rsidP="00A15BE8">
            <w:pPr>
              <w:widowControl/>
              <w:jc w:val="center"/>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上年结转</w:t>
            </w:r>
          </w:p>
        </w:tc>
        <w:tc>
          <w:tcPr>
            <w:tcW w:w="37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63314" w:rsidRPr="00662321" w:rsidRDefault="00763314" w:rsidP="00A15BE8">
            <w:pPr>
              <w:widowControl/>
              <w:jc w:val="center"/>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一般公共预算拨款收入</w:t>
            </w:r>
          </w:p>
        </w:tc>
        <w:tc>
          <w:tcPr>
            <w:tcW w:w="38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63314" w:rsidRPr="00662321" w:rsidRDefault="00763314" w:rsidP="00A15BE8">
            <w:pPr>
              <w:widowControl/>
              <w:jc w:val="center"/>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政府性基金预算拨款收入</w:t>
            </w:r>
          </w:p>
        </w:tc>
        <w:tc>
          <w:tcPr>
            <w:tcW w:w="23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63314" w:rsidRPr="00662321" w:rsidRDefault="00763314" w:rsidP="00A15BE8">
            <w:pPr>
              <w:widowControl/>
              <w:jc w:val="center"/>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事业收入</w:t>
            </w:r>
          </w:p>
        </w:tc>
        <w:tc>
          <w:tcPr>
            <w:tcW w:w="34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63314" w:rsidRPr="00662321" w:rsidRDefault="00763314" w:rsidP="00A15BE8">
            <w:pPr>
              <w:widowControl/>
              <w:jc w:val="center"/>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事业单位经营收入</w:t>
            </w:r>
          </w:p>
        </w:tc>
        <w:tc>
          <w:tcPr>
            <w:tcW w:w="244" w:type="pct"/>
            <w:vMerge w:val="restart"/>
            <w:tcBorders>
              <w:top w:val="nil"/>
              <w:left w:val="single" w:sz="4" w:space="0" w:color="auto"/>
              <w:bottom w:val="single" w:sz="4" w:space="0" w:color="000000"/>
              <w:right w:val="single" w:sz="4" w:space="0" w:color="auto"/>
            </w:tcBorders>
            <w:shd w:val="clear" w:color="auto" w:fill="auto"/>
            <w:vAlign w:val="center"/>
            <w:hideMark/>
          </w:tcPr>
          <w:p w:rsidR="00763314" w:rsidRPr="00662321" w:rsidRDefault="00763314" w:rsidP="00A15BE8">
            <w:pPr>
              <w:widowControl/>
              <w:jc w:val="center"/>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上级补助收入</w:t>
            </w:r>
          </w:p>
        </w:tc>
        <w:tc>
          <w:tcPr>
            <w:tcW w:w="3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3314" w:rsidRPr="00662321" w:rsidRDefault="00763314" w:rsidP="00A15BE8">
            <w:pPr>
              <w:widowControl/>
              <w:jc w:val="center"/>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下级单位上缴收入</w:t>
            </w:r>
          </w:p>
        </w:tc>
        <w:tc>
          <w:tcPr>
            <w:tcW w:w="239" w:type="pct"/>
            <w:vMerge w:val="restart"/>
            <w:tcBorders>
              <w:top w:val="nil"/>
              <w:left w:val="single" w:sz="4" w:space="0" w:color="auto"/>
              <w:bottom w:val="single" w:sz="4" w:space="0" w:color="000000"/>
              <w:right w:val="single" w:sz="4" w:space="0" w:color="auto"/>
            </w:tcBorders>
            <w:shd w:val="clear" w:color="auto" w:fill="auto"/>
            <w:vAlign w:val="center"/>
            <w:hideMark/>
          </w:tcPr>
          <w:p w:rsidR="00763314" w:rsidRPr="00662321" w:rsidRDefault="00763314" w:rsidP="00A15BE8">
            <w:pPr>
              <w:widowControl/>
              <w:jc w:val="center"/>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其他收入</w:t>
            </w:r>
          </w:p>
        </w:tc>
        <w:tc>
          <w:tcPr>
            <w:tcW w:w="381" w:type="pct"/>
            <w:vMerge w:val="restart"/>
            <w:tcBorders>
              <w:top w:val="nil"/>
              <w:left w:val="single" w:sz="4" w:space="0" w:color="auto"/>
              <w:bottom w:val="single" w:sz="4" w:space="0" w:color="000000"/>
              <w:right w:val="single" w:sz="4" w:space="0" w:color="auto"/>
            </w:tcBorders>
            <w:shd w:val="clear" w:color="auto" w:fill="auto"/>
            <w:vAlign w:val="center"/>
            <w:hideMark/>
          </w:tcPr>
          <w:p w:rsidR="00763314" w:rsidRPr="00662321" w:rsidRDefault="00763314" w:rsidP="00A15BE8">
            <w:pPr>
              <w:widowControl/>
              <w:jc w:val="center"/>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用事业基金弥补收支差额</w:t>
            </w:r>
          </w:p>
        </w:tc>
      </w:tr>
      <w:tr w:rsidR="00763314" w:rsidRPr="00662321" w:rsidTr="00A15BE8">
        <w:trPr>
          <w:trHeight w:val="825"/>
          <w:tblHeader/>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科目编码</w:t>
            </w:r>
          </w:p>
        </w:tc>
        <w:tc>
          <w:tcPr>
            <w:tcW w:w="1410" w:type="pct"/>
            <w:tcBorders>
              <w:top w:val="nil"/>
              <w:left w:val="nil"/>
              <w:bottom w:val="single" w:sz="4" w:space="0" w:color="auto"/>
              <w:right w:val="single" w:sz="4" w:space="0" w:color="auto"/>
            </w:tcBorders>
            <w:shd w:val="clear" w:color="auto" w:fill="auto"/>
            <w:vAlign w:val="center"/>
            <w:hideMark/>
          </w:tcPr>
          <w:p w:rsidR="00763314" w:rsidRPr="00662321" w:rsidRDefault="00763314" w:rsidP="00A15BE8">
            <w:pPr>
              <w:widowControl/>
              <w:jc w:val="center"/>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科目名称</w:t>
            </w:r>
          </w:p>
        </w:tc>
        <w:tc>
          <w:tcPr>
            <w:tcW w:w="409" w:type="pct"/>
            <w:gridSpan w:val="2"/>
            <w:vMerge/>
            <w:tcBorders>
              <w:top w:val="nil"/>
              <w:left w:val="single" w:sz="4" w:space="0" w:color="auto"/>
              <w:bottom w:val="single" w:sz="4" w:space="0" w:color="000000"/>
              <w:right w:val="single" w:sz="4" w:space="0" w:color="auto"/>
            </w:tcBorders>
            <w:vAlign w:val="center"/>
            <w:hideMark/>
          </w:tcPr>
          <w:p w:rsidR="00763314" w:rsidRPr="00662321" w:rsidRDefault="00763314" w:rsidP="00A15BE8">
            <w:pPr>
              <w:widowControl/>
              <w:jc w:val="left"/>
              <w:rPr>
                <w:rFonts w:ascii="仿宋_GB2312" w:eastAsia="仿宋_GB2312" w:hAnsi="宋体" w:cs="宋体"/>
                <w:color w:val="000000"/>
                <w:kern w:val="0"/>
                <w:sz w:val="22"/>
                <w:szCs w:val="22"/>
                <w:lang w:bidi="bo-CN"/>
              </w:rPr>
            </w:pPr>
          </w:p>
        </w:tc>
        <w:tc>
          <w:tcPr>
            <w:tcW w:w="287" w:type="pct"/>
            <w:gridSpan w:val="2"/>
            <w:vMerge/>
            <w:tcBorders>
              <w:top w:val="nil"/>
              <w:left w:val="single" w:sz="4" w:space="0" w:color="auto"/>
              <w:bottom w:val="single" w:sz="4" w:space="0" w:color="000000"/>
              <w:right w:val="single" w:sz="4" w:space="0" w:color="auto"/>
            </w:tcBorders>
            <w:vAlign w:val="center"/>
            <w:hideMark/>
          </w:tcPr>
          <w:p w:rsidR="00763314" w:rsidRPr="00662321" w:rsidRDefault="00763314" w:rsidP="00A15BE8">
            <w:pPr>
              <w:widowControl/>
              <w:jc w:val="left"/>
              <w:rPr>
                <w:rFonts w:ascii="仿宋_GB2312" w:eastAsia="仿宋_GB2312" w:hAnsi="宋体" w:cs="宋体"/>
                <w:color w:val="000000"/>
                <w:kern w:val="0"/>
                <w:sz w:val="22"/>
                <w:szCs w:val="22"/>
                <w:lang w:bidi="bo-CN"/>
              </w:rPr>
            </w:pPr>
          </w:p>
        </w:tc>
        <w:tc>
          <w:tcPr>
            <w:tcW w:w="379" w:type="pct"/>
            <w:gridSpan w:val="2"/>
            <w:vMerge/>
            <w:tcBorders>
              <w:top w:val="nil"/>
              <w:left w:val="single" w:sz="4" w:space="0" w:color="auto"/>
              <w:bottom w:val="single" w:sz="4" w:space="0" w:color="000000"/>
              <w:right w:val="single" w:sz="4" w:space="0" w:color="auto"/>
            </w:tcBorders>
            <w:vAlign w:val="center"/>
            <w:hideMark/>
          </w:tcPr>
          <w:p w:rsidR="00763314" w:rsidRPr="00662321" w:rsidRDefault="00763314" w:rsidP="00A15BE8">
            <w:pPr>
              <w:widowControl/>
              <w:jc w:val="left"/>
              <w:rPr>
                <w:rFonts w:ascii="仿宋_GB2312" w:eastAsia="仿宋_GB2312" w:hAnsi="宋体" w:cs="宋体"/>
                <w:color w:val="000000"/>
                <w:kern w:val="0"/>
                <w:sz w:val="22"/>
                <w:szCs w:val="22"/>
                <w:lang w:bidi="bo-CN"/>
              </w:rPr>
            </w:pPr>
          </w:p>
        </w:tc>
        <w:tc>
          <w:tcPr>
            <w:tcW w:w="381" w:type="pct"/>
            <w:gridSpan w:val="2"/>
            <w:vMerge/>
            <w:tcBorders>
              <w:top w:val="nil"/>
              <w:left w:val="single" w:sz="4" w:space="0" w:color="auto"/>
              <w:bottom w:val="single" w:sz="4" w:space="0" w:color="000000"/>
              <w:right w:val="single" w:sz="4" w:space="0" w:color="auto"/>
            </w:tcBorders>
            <w:vAlign w:val="center"/>
            <w:hideMark/>
          </w:tcPr>
          <w:p w:rsidR="00763314" w:rsidRPr="00662321" w:rsidRDefault="00763314" w:rsidP="00A15BE8">
            <w:pPr>
              <w:widowControl/>
              <w:jc w:val="left"/>
              <w:rPr>
                <w:rFonts w:ascii="仿宋_GB2312" w:eastAsia="仿宋_GB2312" w:hAnsi="宋体" w:cs="宋体"/>
                <w:color w:val="000000"/>
                <w:kern w:val="0"/>
                <w:sz w:val="22"/>
                <w:szCs w:val="22"/>
                <w:lang w:bidi="bo-CN"/>
              </w:rPr>
            </w:pPr>
          </w:p>
        </w:tc>
        <w:tc>
          <w:tcPr>
            <w:tcW w:w="238" w:type="pct"/>
            <w:gridSpan w:val="2"/>
            <w:vMerge/>
            <w:tcBorders>
              <w:top w:val="nil"/>
              <w:left w:val="single" w:sz="4" w:space="0" w:color="auto"/>
              <w:bottom w:val="single" w:sz="4" w:space="0" w:color="000000"/>
              <w:right w:val="single" w:sz="4" w:space="0" w:color="auto"/>
            </w:tcBorders>
            <w:vAlign w:val="center"/>
            <w:hideMark/>
          </w:tcPr>
          <w:p w:rsidR="00763314" w:rsidRPr="00662321" w:rsidRDefault="00763314" w:rsidP="00A15BE8">
            <w:pPr>
              <w:widowControl/>
              <w:jc w:val="left"/>
              <w:rPr>
                <w:rFonts w:ascii="仿宋_GB2312" w:eastAsia="仿宋_GB2312" w:hAnsi="宋体" w:cs="宋体"/>
                <w:color w:val="000000"/>
                <w:kern w:val="0"/>
                <w:sz w:val="22"/>
                <w:szCs w:val="22"/>
                <w:lang w:bidi="bo-CN"/>
              </w:rPr>
            </w:pPr>
          </w:p>
        </w:tc>
        <w:tc>
          <w:tcPr>
            <w:tcW w:w="341" w:type="pct"/>
            <w:gridSpan w:val="2"/>
            <w:vMerge/>
            <w:tcBorders>
              <w:top w:val="nil"/>
              <w:left w:val="single" w:sz="4" w:space="0" w:color="auto"/>
              <w:bottom w:val="single" w:sz="4" w:space="0" w:color="000000"/>
              <w:right w:val="single" w:sz="4" w:space="0" w:color="auto"/>
            </w:tcBorders>
            <w:vAlign w:val="center"/>
            <w:hideMark/>
          </w:tcPr>
          <w:p w:rsidR="00763314" w:rsidRPr="00662321" w:rsidRDefault="00763314" w:rsidP="00A15BE8">
            <w:pPr>
              <w:widowControl/>
              <w:jc w:val="left"/>
              <w:rPr>
                <w:rFonts w:ascii="仿宋_GB2312" w:eastAsia="仿宋_GB2312" w:hAnsi="宋体" w:cs="宋体"/>
                <w:color w:val="000000"/>
                <w:kern w:val="0"/>
                <w:sz w:val="22"/>
                <w:szCs w:val="22"/>
                <w:lang w:bidi="bo-CN"/>
              </w:rPr>
            </w:pPr>
          </w:p>
        </w:tc>
        <w:tc>
          <w:tcPr>
            <w:tcW w:w="244" w:type="pct"/>
            <w:vMerge/>
            <w:tcBorders>
              <w:top w:val="nil"/>
              <w:left w:val="single" w:sz="4" w:space="0" w:color="auto"/>
              <w:bottom w:val="single" w:sz="4" w:space="0" w:color="000000"/>
              <w:right w:val="single" w:sz="4" w:space="0" w:color="auto"/>
            </w:tcBorders>
            <w:vAlign w:val="center"/>
            <w:hideMark/>
          </w:tcPr>
          <w:p w:rsidR="00763314" w:rsidRPr="00662321" w:rsidRDefault="00763314" w:rsidP="00A15BE8">
            <w:pPr>
              <w:widowControl/>
              <w:jc w:val="left"/>
              <w:rPr>
                <w:rFonts w:ascii="仿宋_GB2312" w:eastAsia="仿宋_GB2312" w:hAnsi="宋体" w:cs="宋体"/>
                <w:color w:val="000000"/>
                <w:kern w:val="0"/>
                <w:sz w:val="22"/>
                <w:szCs w:val="22"/>
                <w:lang w:bidi="bo-CN"/>
              </w:rPr>
            </w:pPr>
          </w:p>
        </w:tc>
        <w:tc>
          <w:tcPr>
            <w:tcW w:w="321" w:type="pct"/>
            <w:vMerge/>
            <w:tcBorders>
              <w:top w:val="single" w:sz="4" w:space="0" w:color="auto"/>
              <w:left w:val="single" w:sz="4" w:space="0" w:color="auto"/>
              <w:bottom w:val="single" w:sz="4" w:space="0" w:color="000000"/>
              <w:right w:val="single" w:sz="4" w:space="0" w:color="auto"/>
            </w:tcBorders>
            <w:vAlign w:val="center"/>
            <w:hideMark/>
          </w:tcPr>
          <w:p w:rsidR="00763314" w:rsidRPr="00662321" w:rsidRDefault="00763314" w:rsidP="00A15BE8">
            <w:pPr>
              <w:widowControl/>
              <w:jc w:val="left"/>
              <w:rPr>
                <w:rFonts w:ascii="仿宋_GB2312" w:eastAsia="仿宋_GB2312" w:hAnsi="宋体" w:cs="宋体"/>
                <w:color w:val="000000"/>
                <w:kern w:val="0"/>
                <w:sz w:val="22"/>
                <w:szCs w:val="22"/>
                <w:lang w:bidi="bo-CN"/>
              </w:rPr>
            </w:pPr>
          </w:p>
        </w:tc>
        <w:tc>
          <w:tcPr>
            <w:tcW w:w="239" w:type="pct"/>
            <w:vMerge/>
            <w:tcBorders>
              <w:top w:val="nil"/>
              <w:left w:val="single" w:sz="4" w:space="0" w:color="auto"/>
              <w:bottom w:val="single" w:sz="4" w:space="0" w:color="000000"/>
              <w:right w:val="single" w:sz="4" w:space="0" w:color="auto"/>
            </w:tcBorders>
            <w:vAlign w:val="center"/>
            <w:hideMark/>
          </w:tcPr>
          <w:p w:rsidR="00763314" w:rsidRPr="00662321" w:rsidRDefault="00763314" w:rsidP="00A15BE8">
            <w:pPr>
              <w:widowControl/>
              <w:jc w:val="left"/>
              <w:rPr>
                <w:rFonts w:ascii="仿宋_GB2312" w:eastAsia="仿宋_GB2312" w:hAnsi="宋体" w:cs="宋体"/>
                <w:color w:val="000000"/>
                <w:kern w:val="0"/>
                <w:sz w:val="22"/>
                <w:szCs w:val="22"/>
                <w:lang w:bidi="bo-CN"/>
              </w:rPr>
            </w:pPr>
          </w:p>
        </w:tc>
        <w:tc>
          <w:tcPr>
            <w:tcW w:w="381" w:type="pct"/>
            <w:vMerge/>
            <w:tcBorders>
              <w:top w:val="nil"/>
              <w:left w:val="single" w:sz="4" w:space="0" w:color="auto"/>
              <w:bottom w:val="single" w:sz="4" w:space="0" w:color="000000"/>
              <w:right w:val="single" w:sz="4" w:space="0" w:color="auto"/>
            </w:tcBorders>
            <w:vAlign w:val="center"/>
            <w:hideMark/>
          </w:tcPr>
          <w:p w:rsidR="00763314" w:rsidRPr="00662321" w:rsidRDefault="00763314" w:rsidP="00A15BE8">
            <w:pPr>
              <w:widowControl/>
              <w:jc w:val="left"/>
              <w:rPr>
                <w:rFonts w:ascii="仿宋_GB2312" w:eastAsia="仿宋_GB2312" w:hAnsi="宋体" w:cs="宋体"/>
                <w:color w:val="000000"/>
                <w:kern w:val="0"/>
                <w:sz w:val="22"/>
                <w:szCs w:val="22"/>
                <w:lang w:bidi="bo-CN"/>
              </w:rPr>
            </w:pPr>
          </w:p>
        </w:tc>
      </w:tr>
      <w:tr w:rsidR="00763314" w:rsidRPr="00662321" w:rsidTr="00A15BE8">
        <w:trPr>
          <w:trHeight w:val="57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208</w:t>
            </w:r>
          </w:p>
        </w:tc>
        <w:tc>
          <w:tcPr>
            <w:tcW w:w="1410"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社会保障与就业支出</w:t>
            </w:r>
          </w:p>
        </w:tc>
        <w:tc>
          <w:tcPr>
            <w:tcW w:w="409"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righ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286.4</w:t>
            </w:r>
          </w:p>
        </w:tc>
        <w:tc>
          <w:tcPr>
            <w:tcW w:w="287"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79"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righ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286.4</w:t>
            </w:r>
          </w:p>
        </w:tc>
        <w:tc>
          <w:tcPr>
            <w:tcW w:w="381"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38"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41"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44"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21"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39"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81"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r>
      <w:tr w:rsidR="00763314" w:rsidRPr="00662321" w:rsidTr="00A15BE8">
        <w:trPr>
          <w:trHeight w:val="57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20805</w:t>
            </w:r>
          </w:p>
        </w:tc>
        <w:tc>
          <w:tcPr>
            <w:tcW w:w="1410"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宋体" w:hAnsi="宋体" w:cs="宋体"/>
                <w:color w:val="000000"/>
                <w:kern w:val="0"/>
                <w:sz w:val="22"/>
                <w:szCs w:val="22"/>
                <w:lang w:bidi="bo-CN"/>
              </w:rPr>
            </w:pPr>
            <w:r>
              <w:rPr>
                <w:rFonts w:ascii="宋体" w:hAnsi="宋体" w:cs="宋体" w:hint="eastAsia"/>
                <w:color w:val="000000"/>
                <w:kern w:val="0"/>
                <w:sz w:val="22"/>
                <w:szCs w:val="22"/>
                <w:lang w:bidi="bo-CN"/>
              </w:rPr>
              <w:t xml:space="preserve">  </w:t>
            </w:r>
            <w:r w:rsidRPr="00662321">
              <w:rPr>
                <w:rFonts w:ascii="宋体" w:hAnsi="宋体" w:cs="宋体" w:hint="eastAsia"/>
                <w:color w:val="000000"/>
                <w:kern w:val="0"/>
                <w:sz w:val="22"/>
                <w:szCs w:val="22"/>
                <w:lang w:bidi="bo-CN"/>
              </w:rPr>
              <w:t>行政事业单位离退休</w:t>
            </w:r>
          </w:p>
        </w:tc>
        <w:tc>
          <w:tcPr>
            <w:tcW w:w="409"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righ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286.4</w:t>
            </w:r>
          </w:p>
        </w:tc>
        <w:tc>
          <w:tcPr>
            <w:tcW w:w="287"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79"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righ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286.4</w:t>
            </w:r>
          </w:p>
        </w:tc>
        <w:tc>
          <w:tcPr>
            <w:tcW w:w="381"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38"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41"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44"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21"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39"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81"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r>
      <w:tr w:rsidR="00763314" w:rsidRPr="00662321" w:rsidTr="00A15BE8">
        <w:trPr>
          <w:trHeight w:val="57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2080504</w:t>
            </w:r>
          </w:p>
        </w:tc>
        <w:tc>
          <w:tcPr>
            <w:tcW w:w="1410"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 xml:space="preserve">    未归口管理的行政单位离退休</w:t>
            </w:r>
          </w:p>
        </w:tc>
        <w:tc>
          <w:tcPr>
            <w:tcW w:w="409"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righ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4.8</w:t>
            </w:r>
          </w:p>
        </w:tc>
        <w:tc>
          <w:tcPr>
            <w:tcW w:w="287"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79"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righ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4.8</w:t>
            </w:r>
          </w:p>
        </w:tc>
        <w:tc>
          <w:tcPr>
            <w:tcW w:w="381"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38"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41"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44"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21"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39"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81"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r>
      <w:tr w:rsidR="00763314" w:rsidRPr="00662321" w:rsidTr="00A15BE8">
        <w:trPr>
          <w:trHeight w:val="57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2080505</w:t>
            </w:r>
          </w:p>
        </w:tc>
        <w:tc>
          <w:tcPr>
            <w:tcW w:w="1410"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 xml:space="preserve">    机关事业单位基本养老保险缴费支出</w:t>
            </w:r>
          </w:p>
        </w:tc>
        <w:tc>
          <w:tcPr>
            <w:tcW w:w="409"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righ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202.7</w:t>
            </w:r>
          </w:p>
        </w:tc>
        <w:tc>
          <w:tcPr>
            <w:tcW w:w="287"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79"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righ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202.7</w:t>
            </w:r>
          </w:p>
        </w:tc>
        <w:tc>
          <w:tcPr>
            <w:tcW w:w="381"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38"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41"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44"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21"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39"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81"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r>
      <w:tr w:rsidR="00763314" w:rsidRPr="00662321" w:rsidTr="00A15BE8">
        <w:trPr>
          <w:trHeight w:val="57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2080506</w:t>
            </w:r>
          </w:p>
        </w:tc>
        <w:tc>
          <w:tcPr>
            <w:tcW w:w="1410"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 xml:space="preserve">    机关事业单位职业年金缴费支出</w:t>
            </w:r>
          </w:p>
        </w:tc>
        <w:tc>
          <w:tcPr>
            <w:tcW w:w="409"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righ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78.9</w:t>
            </w:r>
          </w:p>
        </w:tc>
        <w:tc>
          <w:tcPr>
            <w:tcW w:w="287"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79"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righ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78.9</w:t>
            </w:r>
          </w:p>
        </w:tc>
        <w:tc>
          <w:tcPr>
            <w:tcW w:w="381"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38"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41"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44"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21"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39"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81"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r>
      <w:tr w:rsidR="00763314" w:rsidRPr="00662321" w:rsidTr="00A15BE8">
        <w:trPr>
          <w:trHeight w:val="57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20808</w:t>
            </w:r>
          </w:p>
        </w:tc>
        <w:tc>
          <w:tcPr>
            <w:tcW w:w="1410"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 xml:space="preserve">  抚恤</w:t>
            </w:r>
          </w:p>
        </w:tc>
        <w:tc>
          <w:tcPr>
            <w:tcW w:w="409"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righ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2.6</w:t>
            </w:r>
          </w:p>
        </w:tc>
        <w:tc>
          <w:tcPr>
            <w:tcW w:w="287"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79"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righ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2.6</w:t>
            </w:r>
          </w:p>
        </w:tc>
        <w:tc>
          <w:tcPr>
            <w:tcW w:w="381"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38"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41"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44"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21"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39"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81"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r>
      <w:tr w:rsidR="00763314" w:rsidRPr="00662321" w:rsidTr="00A15BE8">
        <w:trPr>
          <w:trHeight w:val="57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2080801</w:t>
            </w:r>
          </w:p>
        </w:tc>
        <w:tc>
          <w:tcPr>
            <w:tcW w:w="1410"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 xml:space="preserve">    死亡抚恤</w:t>
            </w:r>
          </w:p>
        </w:tc>
        <w:tc>
          <w:tcPr>
            <w:tcW w:w="409"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righ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2.6</w:t>
            </w:r>
          </w:p>
        </w:tc>
        <w:tc>
          <w:tcPr>
            <w:tcW w:w="287"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79"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righ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2.6</w:t>
            </w:r>
          </w:p>
        </w:tc>
        <w:tc>
          <w:tcPr>
            <w:tcW w:w="381"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38"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41"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44"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21"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39"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81"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r>
      <w:tr w:rsidR="00763314" w:rsidRPr="00662321" w:rsidTr="00A15BE8">
        <w:trPr>
          <w:trHeight w:val="57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210</w:t>
            </w:r>
          </w:p>
        </w:tc>
        <w:tc>
          <w:tcPr>
            <w:tcW w:w="1410"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医疗卫生与计划生育支出</w:t>
            </w:r>
          </w:p>
        </w:tc>
        <w:tc>
          <w:tcPr>
            <w:tcW w:w="409"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righ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1405.7</w:t>
            </w:r>
          </w:p>
        </w:tc>
        <w:tc>
          <w:tcPr>
            <w:tcW w:w="287"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79"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righ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1405.7</w:t>
            </w:r>
          </w:p>
        </w:tc>
        <w:tc>
          <w:tcPr>
            <w:tcW w:w="381"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38"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41"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44"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21"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39"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81"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r>
      <w:tr w:rsidR="00763314" w:rsidRPr="00662321" w:rsidTr="00A15BE8">
        <w:trPr>
          <w:trHeight w:val="57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21004</w:t>
            </w:r>
          </w:p>
        </w:tc>
        <w:tc>
          <w:tcPr>
            <w:tcW w:w="1410"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宋体" w:hAnsi="宋体" w:cs="宋体"/>
                <w:color w:val="000000"/>
                <w:kern w:val="0"/>
                <w:sz w:val="22"/>
                <w:szCs w:val="22"/>
                <w:lang w:bidi="bo-CN"/>
              </w:rPr>
            </w:pPr>
            <w:r>
              <w:rPr>
                <w:rFonts w:ascii="宋体" w:hAnsi="宋体" w:cs="宋体" w:hint="eastAsia"/>
                <w:color w:val="000000"/>
                <w:kern w:val="0"/>
                <w:sz w:val="22"/>
                <w:szCs w:val="22"/>
                <w:lang w:bidi="bo-CN"/>
              </w:rPr>
              <w:t xml:space="preserve">  </w:t>
            </w:r>
            <w:r w:rsidRPr="00662321">
              <w:rPr>
                <w:rFonts w:ascii="宋体" w:hAnsi="宋体" w:cs="宋体" w:hint="eastAsia"/>
                <w:color w:val="000000"/>
                <w:kern w:val="0"/>
                <w:sz w:val="22"/>
                <w:szCs w:val="22"/>
                <w:lang w:bidi="bo-CN"/>
              </w:rPr>
              <w:t>公共卫生</w:t>
            </w:r>
          </w:p>
        </w:tc>
        <w:tc>
          <w:tcPr>
            <w:tcW w:w="409"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righ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1324.6</w:t>
            </w:r>
          </w:p>
        </w:tc>
        <w:tc>
          <w:tcPr>
            <w:tcW w:w="287"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79"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righ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1324.6</w:t>
            </w:r>
          </w:p>
        </w:tc>
        <w:tc>
          <w:tcPr>
            <w:tcW w:w="381"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38"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41"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44"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21"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39"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81"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r>
      <w:tr w:rsidR="00763314" w:rsidRPr="00662321" w:rsidTr="00763314">
        <w:trPr>
          <w:trHeight w:val="51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lastRenderedPageBreak/>
              <w:t>2100401</w:t>
            </w:r>
          </w:p>
        </w:tc>
        <w:tc>
          <w:tcPr>
            <w:tcW w:w="1410"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 xml:space="preserve">  </w:t>
            </w:r>
            <w:r>
              <w:rPr>
                <w:rFonts w:ascii="宋体" w:hAnsi="宋体" w:cs="宋体" w:hint="eastAsia"/>
                <w:color w:val="000000"/>
                <w:kern w:val="0"/>
                <w:sz w:val="22"/>
                <w:szCs w:val="22"/>
                <w:lang w:bidi="bo-CN"/>
              </w:rPr>
              <w:t xml:space="preserve">  </w:t>
            </w:r>
            <w:r w:rsidRPr="00662321">
              <w:rPr>
                <w:rFonts w:ascii="宋体" w:hAnsi="宋体" w:cs="宋体" w:hint="eastAsia"/>
                <w:color w:val="000000"/>
                <w:kern w:val="0"/>
                <w:sz w:val="22"/>
                <w:szCs w:val="22"/>
                <w:lang w:bidi="bo-CN"/>
              </w:rPr>
              <w:t>疾病预防控制机构</w:t>
            </w:r>
          </w:p>
        </w:tc>
        <w:tc>
          <w:tcPr>
            <w:tcW w:w="409"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righ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1324.6</w:t>
            </w:r>
          </w:p>
        </w:tc>
        <w:tc>
          <w:tcPr>
            <w:tcW w:w="287"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79"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righ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1324.6</w:t>
            </w:r>
          </w:p>
        </w:tc>
        <w:tc>
          <w:tcPr>
            <w:tcW w:w="381"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38"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41"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44"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21"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39"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81"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r>
      <w:tr w:rsidR="00763314" w:rsidRPr="00662321" w:rsidTr="00763314">
        <w:trPr>
          <w:trHeight w:val="51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21011</w:t>
            </w:r>
          </w:p>
        </w:tc>
        <w:tc>
          <w:tcPr>
            <w:tcW w:w="1410"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宋体" w:hAnsi="宋体" w:cs="宋体"/>
                <w:color w:val="000000"/>
                <w:kern w:val="0"/>
                <w:sz w:val="22"/>
                <w:szCs w:val="22"/>
                <w:lang w:bidi="bo-CN"/>
              </w:rPr>
            </w:pPr>
            <w:r>
              <w:rPr>
                <w:rFonts w:ascii="宋体" w:hAnsi="宋体" w:cs="宋体" w:hint="eastAsia"/>
                <w:color w:val="000000"/>
                <w:kern w:val="0"/>
                <w:sz w:val="22"/>
                <w:szCs w:val="22"/>
                <w:lang w:bidi="bo-CN"/>
              </w:rPr>
              <w:t xml:space="preserve">  </w:t>
            </w:r>
            <w:r w:rsidRPr="00662321">
              <w:rPr>
                <w:rFonts w:ascii="宋体" w:hAnsi="宋体" w:cs="宋体" w:hint="eastAsia"/>
                <w:color w:val="000000"/>
                <w:kern w:val="0"/>
                <w:sz w:val="22"/>
                <w:szCs w:val="22"/>
                <w:lang w:bidi="bo-CN"/>
              </w:rPr>
              <w:t>行政事业单位医疗</w:t>
            </w:r>
          </w:p>
        </w:tc>
        <w:tc>
          <w:tcPr>
            <w:tcW w:w="409"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righ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81.1</w:t>
            </w:r>
          </w:p>
        </w:tc>
        <w:tc>
          <w:tcPr>
            <w:tcW w:w="287"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79"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righ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81.1</w:t>
            </w:r>
          </w:p>
        </w:tc>
        <w:tc>
          <w:tcPr>
            <w:tcW w:w="381"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38"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41"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44"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21"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39"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81"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r>
      <w:tr w:rsidR="00763314" w:rsidRPr="00662321" w:rsidTr="00763314">
        <w:trPr>
          <w:trHeight w:val="51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2101101</w:t>
            </w:r>
          </w:p>
        </w:tc>
        <w:tc>
          <w:tcPr>
            <w:tcW w:w="1410"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 xml:space="preserve">    行政单位医疗</w:t>
            </w:r>
          </w:p>
        </w:tc>
        <w:tc>
          <w:tcPr>
            <w:tcW w:w="409"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righ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81.1</w:t>
            </w:r>
          </w:p>
        </w:tc>
        <w:tc>
          <w:tcPr>
            <w:tcW w:w="287"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79"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righ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81.1</w:t>
            </w:r>
          </w:p>
        </w:tc>
        <w:tc>
          <w:tcPr>
            <w:tcW w:w="381"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38"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41"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44"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21"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39"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81"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r>
      <w:tr w:rsidR="00763314" w:rsidRPr="00662321" w:rsidTr="00763314">
        <w:trPr>
          <w:trHeight w:val="51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221</w:t>
            </w:r>
          </w:p>
        </w:tc>
        <w:tc>
          <w:tcPr>
            <w:tcW w:w="1410"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住房保障支出</w:t>
            </w:r>
          </w:p>
        </w:tc>
        <w:tc>
          <w:tcPr>
            <w:tcW w:w="409"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righ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112.6</w:t>
            </w:r>
          </w:p>
        </w:tc>
        <w:tc>
          <w:tcPr>
            <w:tcW w:w="287"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79"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righ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112.6</w:t>
            </w:r>
          </w:p>
        </w:tc>
        <w:tc>
          <w:tcPr>
            <w:tcW w:w="381"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38"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41"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44"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21"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39"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81"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r>
      <w:tr w:rsidR="00763314" w:rsidRPr="00662321" w:rsidTr="00763314">
        <w:trPr>
          <w:trHeight w:val="51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22102</w:t>
            </w:r>
          </w:p>
        </w:tc>
        <w:tc>
          <w:tcPr>
            <w:tcW w:w="1410"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 xml:space="preserve">  住房改革支出</w:t>
            </w:r>
          </w:p>
        </w:tc>
        <w:tc>
          <w:tcPr>
            <w:tcW w:w="409"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righ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112.6</w:t>
            </w:r>
          </w:p>
        </w:tc>
        <w:tc>
          <w:tcPr>
            <w:tcW w:w="287"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79"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righ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112.6</w:t>
            </w:r>
          </w:p>
        </w:tc>
        <w:tc>
          <w:tcPr>
            <w:tcW w:w="381"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38"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41"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44"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21"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39"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81"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r>
      <w:tr w:rsidR="00763314" w:rsidRPr="00662321" w:rsidTr="00763314">
        <w:trPr>
          <w:trHeight w:val="51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2210201</w:t>
            </w:r>
          </w:p>
        </w:tc>
        <w:tc>
          <w:tcPr>
            <w:tcW w:w="1410"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 xml:space="preserve">    住房公积金</w:t>
            </w:r>
          </w:p>
        </w:tc>
        <w:tc>
          <w:tcPr>
            <w:tcW w:w="409"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righ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112.6</w:t>
            </w:r>
          </w:p>
        </w:tc>
        <w:tc>
          <w:tcPr>
            <w:tcW w:w="287"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79"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righ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112.6</w:t>
            </w:r>
          </w:p>
        </w:tc>
        <w:tc>
          <w:tcPr>
            <w:tcW w:w="381"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38"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41"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44"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21"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39"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81"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r>
      <w:tr w:rsidR="00763314" w:rsidRPr="00662321" w:rsidTr="00763314">
        <w:trPr>
          <w:trHeight w:val="51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 xml:space="preserve">　</w:t>
            </w:r>
          </w:p>
        </w:tc>
        <w:tc>
          <w:tcPr>
            <w:tcW w:w="1410"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lef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合计</w:t>
            </w:r>
          </w:p>
        </w:tc>
        <w:tc>
          <w:tcPr>
            <w:tcW w:w="409"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righ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1807.3</w:t>
            </w:r>
          </w:p>
        </w:tc>
        <w:tc>
          <w:tcPr>
            <w:tcW w:w="287"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79"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right"/>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1807.3</w:t>
            </w:r>
          </w:p>
        </w:tc>
        <w:tc>
          <w:tcPr>
            <w:tcW w:w="381"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38"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41" w:type="pct"/>
            <w:gridSpan w:val="2"/>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44"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21"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239"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c>
          <w:tcPr>
            <w:tcW w:w="381" w:type="pct"/>
            <w:tcBorders>
              <w:top w:val="nil"/>
              <w:left w:val="nil"/>
              <w:bottom w:val="single" w:sz="4" w:space="0" w:color="auto"/>
              <w:right w:val="single" w:sz="4" w:space="0" w:color="auto"/>
            </w:tcBorders>
            <w:shd w:val="clear" w:color="auto" w:fill="auto"/>
            <w:noWrap/>
            <w:vAlign w:val="center"/>
            <w:hideMark/>
          </w:tcPr>
          <w:p w:rsidR="00763314" w:rsidRPr="00662321" w:rsidRDefault="00763314" w:rsidP="00A15BE8">
            <w:pPr>
              <w:widowControl/>
              <w:jc w:val="center"/>
              <w:rPr>
                <w:rFonts w:ascii="宋体" w:hAnsi="宋体" w:cs="宋体"/>
                <w:color w:val="000000"/>
                <w:kern w:val="0"/>
                <w:sz w:val="22"/>
                <w:szCs w:val="22"/>
                <w:lang w:bidi="bo-CN"/>
              </w:rPr>
            </w:pPr>
            <w:r w:rsidRPr="00662321">
              <w:rPr>
                <w:rFonts w:ascii="宋体" w:hAnsi="宋体" w:cs="宋体" w:hint="eastAsia"/>
                <w:color w:val="000000"/>
                <w:kern w:val="0"/>
                <w:sz w:val="22"/>
                <w:szCs w:val="22"/>
                <w:lang w:bidi="bo-CN"/>
              </w:rPr>
              <w:t>-</w:t>
            </w:r>
          </w:p>
        </w:tc>
      </w:tr>
      <w:tr w:rsidR="00763314" w:rsidRPr="00662321" w:rsidTr="00A15BE8">
        <w:trPr>
          <w:trHeight w:val="1294"/>
        </w:trPr>
        <w:tc>
          <w:tcPr>
            <w:tcW w:w="5000" w:type="pct"/>
            <w:gridSpan w:val="18"/>
            <w:tcBorders>
              <w:top w:val="single" w:sz="4" w:space="0" w:color="auto"/>
              <w:left w:val="nil"/>
              <w:right w:val="nil"/>
            </w:tcBorders>
            <w:shd w:val="clear" w:color="auto" w:fill="auto"/>
            <w:noWrap/>
            <w:vAlign w:val="center"/>
            <w:hideMark/>
          </w:tcPr>
          <w:p w:rsidR="00763314" w:rsidRPr="00662321" w:rsidRDefault="00763314" w:rsidP="00A15BE8">
            <w:pPr>
              <w:widowControl/>
              <w:jc w:val="left"/>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注：1.如此表无数据，则以空表形式公开，请不要删除此表；</w:t>
            </w:r>
          </w:p>
          <w:p w:rsidR="00763314" w:rsidRPr="00662321" w:rsidRDefault="00763314" w:rsidP="00A15BE8">
            <w:pPr>
              <w:jc w:val="left"/>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 xml:space="preserve">    2.如此表为空表，请说明原因。</w:t>
            </w:r>
          </w:p>
        </w:tc>
      </w:tr>
    </w:tbl>
    <w:p w:rsidR="00662321" w:rsidRPr="00763314" w:rsidRDefault="00662321" w:rsidP="00D70C01">
      <w:pPr>
        <w:jc w:val="left"/>
        <w:rPr>
          <w:rFonts w:ascii="黑体" w:eastAsia="黑体"/>
          <w:sz w:val="24"/>
        </w:rPr>
      </w:pPr>
    </w:p>
    <w:p w:rsidR="00763314" w:rsidRDefault="00763314" w:rsidP="00D70C01">
      <w:pPr>
        <w:jc w:val="left"/>
        <w:rPr>
          <w:rFonts w:ascii="黑体" w:eastAsia="黑体"/>
          <w:sz w:val="24"/>
        </w:rPr>
      </w:pPr>
    </w:p>
    <w:p w:rsidR="00763314" w:rsidRDefault="00763314" w:rsidP="00D70C01">
      <w:pPr>
        <w:jc w:val="left"/>
        <w:rPr>
          <w:rFonts w:ascii="黑体" w:eastAsia="黑体"/>
          <w:sz w:val="24"/>
        </w:rPr>
        <w:sectPr w:rsidR="00763314" w:rsidSect="00662321">
          <w:pgSz w:w="16838" w:h="11906" w:orient="landscape"/>
          <w:pgMar w:top="1797" w:right="1440" w:bottom="663" w:left="1440" w:header="851" w:footer="992" w:gutter="0"/>
          <w:cols w:space="425"/>
          <w:docGrid w:type="lines" w:linePitch="312"/>
        </w:sectPr>
      </w:pPr>
    </w:p>
    <w:tbl>
      <w:tblPr>
        <w:tblW w:w="9653" w:type="dxa"/>
        <w:tblInd w:w="94" w:type="dxa"/>
        <w:tblLayout w:type="fixed"/>
        <w:tblLook w:val="04A0"/>
      </w:tblPr>
      <w:tblGrid>
        <w:gridCol w:w="1096"/>
        <w:gridCol w:w="3736"/>
        <w:gridCol w:w="986"/>
        <w:gridCol w:w="991"/>
        <w:gridCol w:w="475"/>
        <w:gridCol w:w="498"/>
        <w:gridCol w:w="170"/>
        <w:gridCol w:w="793"/>
        <w:gridCol w:w="908"/>
      </w:tblGrid>
      <w:tr w:rsidR="00187C98" w:rsidRPr="00187C98" w:rsidTr="00187C98">
        <w:trPr>
          <w:trHeight w:val="600"/>
        </w:trPr>
        <w:tc>
          <w:tcPr>
            <w:tcW w:w="1096" w:type="dxa"/>
            <w:tcBorders>
              <w:top w:val="nil"/>
              <w:left w:val="nil"/>
              <w:bottom w:val="nil"/>
              <w:right w:val="nil"/>
            </w:tcBorders>
            <w:shd w:val="clear" w:color="auto" w:fill="auto"/>
            <w:noWrap/>
            <w:vAlign w:val="center"/>
            <w:hideMark/>
          </w:tcPr>
          <w:p w:rsidR="00187C98" w:rsidRPr="00187C98" w:rsidRDefault="00187C98" w:rsidP="00187C98">
            <w:pPr>
              <w:widowControl/>
              <w:jc w:val="left"/>
              <w:rPr>
                <w:rFonts w:ascii="仿宋_GB2312" w:eastAsia="仿宋_GB2312" w:hAnsi="宋体" w:cs="宋体"/>
                <w:color w:val="000000"/>
                <w:kern w:val="0"/>
                <w:sz w:val="22"/>
                <w:szCs w:val="22"/>
                <w:lang w:bidi="bo-CN"/>
              </w:rPr>
            </w:pPr>
          </w:p>
        </w:tc>
        <w:tc>
          <w:tcPr>
            <w:tcW w:w="3736" w:type="dxa"/>
            <w:tcBorders>
              <w:top w:val="nil"/>
              <w:left w:val="nil"/>
              <w:bottom w:val="nil"/>
              <w:right w:val="nil"/>
            </w:tcBorders>
            <w:shd w:val="clear" w:color="auto" w:fill="auto"/>
            <w:vAlign w:val="center"/>
            <w:hideMark/>
          </w:tcPr>
          <w:p w:rsidR="00187C98" w:rsidRPr="00187C98" w:rsidRDefault="00187C98" w:rsidP="00187C98">
            <w:pPr>
              <w:widowControl/>
              <w:jc w:val="left"/>
              <w:rPr>
                <w:rFonts w:ascii="仿宋_GB2312" w:eastAsia="仿宋_GB2312" w:hAnsi="宋体" w:cs="宋体"/>
                <w:color w:val="000000"/>
                <w:kern w:val="0"/>
                <w:sz w:val="22"/>
                <w:szCs w:val="22"/>
                <w:lang w:bidi="bo-CN"/>
              </w:rPr>
            </w:pPr>
          </w:p>
        </w:tc>
        <w:tc>
          <w:tcPr>
            <w:tcW w:w="986" w:type="dxa"/>
            <w:tcBorders>
              <w:top w:val="nil"/>
              <w:left w:val="nil"/>
              <w:bottom w:val="nil"/>
              <w:right w:val="nil"/>
            </w:tcBorders>
            <w:shd w:val="clear" w:color="auto" w:fill="auto"/>
            <w:noWrap/>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p>
        </w:tc>
        <w:tc>
          <w:tcPr>
            <w:tcW w:w="991" w:type="dxa"/>
            <w:tcBorders>
              <w:top w:val="nil"/>
              <w:left w:val="nil"/>
              <w:bottom w:val="nil"/>
              <w:right w:val="nil"/>
            </w:tcBorders>
            <w:shd w:val="clear" w:color="auto" w:fill="auto"/>
            <w:noWrap/>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p>
        </w:tc>
        <w:tc>
          <w:tcPr>
            <w:tcW w:w="475" w:type="dxa"/>
            <w:tcBorders>
              <w:top w:val="nil"/>
              <w:left w:val="nil"/>
              <w:bottom w:val="nil"/>
              <w:right w:val="nil"/>
            </w:tcBorders>
            <w:shd w:val="clear" w:color="auto" w:fill="auto"/>
            <w:noWrap/>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p>
        </w:tc>
        <w:tc>
          <w:tcPr>
            <w:tcW w:w="498" w:type="dxa"/>
            <w:tcBorders>
              <w:top w:val="nil"/>
              <w:left w:val="nil"/>
              <w:bottom w:val="nil"/>
              <w:right w:val="nil"/>
            </w:tcBorders>
            <w:shd w:val="clear" w:color="auto" w:fill="auto"/>
            <w:noWrap/>
            <w:vAlign w:val="center"/>
            <w:hideMark/>
          </w:tcPr>
          <w:p w:rsidR="00187C98" w:rsidRPr="00187C98" w:rsidRDefault="00187C98" w:rsidP="00187C98">
            <w:pPr>
              <w:widowControl/>
              <w:jc w:val="left"/>
              <w:rPr>
                <w:rFonts w:ascii="仿宋_GB2312" w:eastAsia="仿宋_GB2312" w:hAnsi="宋体" w:cs="宋体"/>
                <w:color w:val="000000"/>
                <w:kern w:val="0"/>
                <w:sz w:val="22"/>
                <w:szCs w:val="22"/>
                <w:lang w:bidi="bo-CN"/>
              </w:rPr>
            </w:pPr>
          </w:p>
        </w:tc>
        <w:tc>
          <w:tcPr>
            <w:tcW w:w="1871" w:type="dxa"/>
            <w:gridSpan w:val="3"/>
            <w:tcBorders>
              <w:top w:val="nil"/>
              <w:left w:val="nil"/>
              <w:bottom w:val="nil"/>
              <w:right w:val="nil"/>
            </w:tcBorders>
            <w:shd w:val="clear" w:color="auto" w:fill="auto"/>
            <w:noWrap/>
            <w:vAlign w:val="center"/>
            <w:hideMark/>
          </w:tcPr>
          <w:p w:rsidR="00187C98" w:rsidRPr="00187C98" w:rsidRDefault="00187C98" w:rsidP="00187C98">
            <w:pPr>
              <w:widowControl/>
              <w:jc w:val="center"/>
              <w:rPr>
                <w:rFonts w:ascii="黑体" w:eastAsia="黑体" w:hAnsi="黑体" w:cs="宋体"/>
                <w:color w:val="000000"/>
                <w:kern w:val="0"/>
                <w:sz w:val="22"/>
                <w:szCs w:val="22"/>
                <w:lang w:bidi="bo-CN"/>
              </w:rPr>
            </w:pPr>
            <w:r w:rsidRPr="00187C98">
              <w:rPr>
                <w:rFonts w:ascii="黑体" w:eastAsia="黑体" w:hAnsi="黑体" w:cs="宋体" w:hint="eastAsia"/>
                <w:color w:val="000000"/>
                <w:kern w:val="0"/>
                <w:sz w:val="22"/>
                <w:szCs w:val="22"/>
                <w:lang w:bidi="bo-CN"/>
              </w:rPr>
              <w:t>部门公开</w:t>
            </w:r>
            <w:r>
              <w:rPr>
                <w:rFonts w:ascii="黑体" w:eastAsia="黑体" w:hAnsi="黑体" w:cs="宋体" w:hint="eastAsia"/>
                <w:color w:val="000000"/>
                <w:kern w:val="0"/>
                <w:sz w:val="22"/>
                <w:szCs w:val="22"/>
                <w:lang w:bidi="bo-CN"/>
              </w:rPr>
              <w:t>0</w:t>
            </w:r>
            <w:r w:rsidRPr="00187C98">
              <w:rPr>
                <w:rFonts w:ascii="黑体" w:eastAsia="黑体" w:hAnsi="黑体" w:cs="宋体" w:hint="eastAsia"/>
                <w:color w:val="000000"/>
                <w:kern w:val="0"/>
                <w:sz w:val="22"/>
                <w:szCs w:val="22"/>
                <w:lang w:bidi="bo-CN"/>
              </w:rPr>
              <w:t>8表</w:t>
            </w:r>
          </w:p>
        </w:tc>
      </w:tr>
      <w:tr w:rsidR="00187C98" w:rsidRPr="00187C98" w:rsidTr="00187C98">
        <w:trPr>
          <w:trHeight w:val="600"/>
        </w:trPr>
        <w:tc>
          <w:tcPr>
            <w:tcW w:w="9653" w:type="dxa"/>
            <w:gridSpan w:val="9"/>
            <w:tcBorders>
              <w:top w:val="nil"/>
              <w:left w:val="nil"/>
              <w:bottom w:val="nil"/>
              <w:right w:val="nil"/>
            </w:tcBorders>
            <w:shd w:val="clear" w:color="auto" w:fill="auto"/>
            <w:noWrap/>
            <w:vAlign w:val="center"/>
            <w:hideMark/>
          </w:tcPr>
          <w:p w:rsidR="00187C98" w:rsidRPr="00187C98" w:rsidRDefault="00187C98" w:rsidP="00187C98">
            <w:pPr>
              <w:widowControl/>
              <w:jc w:val="center"/>
              <w:rPr>
                <w:rFonts w:ascii="方正小标宋简体" w:eastAsia="方正小标宋简体" w:hAnsi="宋体" w:cs="宋体"/>
                <w:color w:val="000000"/>
                <w:kern w:val="0"/>
                <w:sz w:val="36"/>
                <w:szCs w:val="36"/>
                <w:lang w:bidi="bo-CN"/>
              </w:rPr>
            </w:pPr>
            <w:r w:rsidRPr="00187C98">
              <w:rPr>
                <w:rFonts w:ascii="方正小标宋简体" w:eastAsia="方正小标宋简体" w:hAnsi="宋体" w:cs="宋体" w:hint="eastAsia"/>
                <w:color w:val="000000"/>
                <w:kern w:val="0"/>
                <w:sz w:val="36"/>
                <w:szCs w:val="36"/>
                <w:lang w:bidi="bo-CN"/>
              </w:rPr>
              <w:t>部门支出总表</w:t>
            </w:r>
          </w:p>
        </w:tc>
      </w:tr>
      <w:tr w:rsidR="00187C98" w:rsidRPr="00187C98" w:rsidTr="00187C98">
        <w:trPr>
          <w:trHeight w:val="600"/>
        </w:trPr>
        <w:tc>
          <w:tcPr>
            <w:tcW w:w="4832" w:type="dxa"/>
            <w:gridSpan w:val="2"/>
            <w:tcBorders>
              <w:top w:val="nil"/>
              <w:left w:val="nil"/>
              <w:bottom w:val="single" w:sz="4" w:space="0" w:color="auto"/>
              <w:right w:val="nil"/>
            </w:tcBorders>
            <w:shd w:val="clear" w:color="auto" w:fill="auto"/>
            <w:noWrap/>
            <w:vAlign w:val="center"/>
            <w:hideMark/>
          </w:tcPr>
          <w:p w:rsidR="00187C98" w:rsidRPr="00187C98" w:rsidRDefault="00187C98" w:rsidP="00187C98">
            <w:pPr>
              <w:widowControl/>
              <w:jc w:val="left"/>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部门：那曲市疾控中心</w:t>
            </w:r>
          </w:p>
        </w:tc>
        <w:tc>
          <w:tcPr>
            <w:tcW w:w="3120" w:type="dxa"/>
            <w:gridSpan w:val="5"/>
            <w:tcBorders>
              <w:top w:val="nil"/>
              <w:left w:val="nil"/>
              <w:bottom w:val="single" w:sz="4" w:space="0" w:color="auto"/>
              <w:right w:val="nil"/>
            </w:tcBorders>
            <w:shd w:val="clear" w:color="auto" w:fill="auto"/>
            <w:noWrap/>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2018年度</w:t>
            </w:r>
          </w:p>
        </w:tc>
        <w:tc>
          <w:tcPr>
            <w:tcW w:w="1701" w:type="dxa"/>
            <w:gridSpan w:val="2"/>
            <w:tcBorders>
              <w:top w:val="nil"/>
              <w:left w:val="nil"/>
              <w:bottom w:val="single" w:sz="4" w:space="0" w:color="auto"/>
              <w:right w:val="nil"/>
            </w:tcBorders>
            <w:shd w:val="clear" w:color="auto" w:fill="auto"/>
            <w:noWrap/>
            <w:vAlign w:val="center"/>
            <w:hideMark/>
          </w:tcPr>
          <w:p w:rsidR="00187C98" w:rsidRPr="00187C98" w:rsidRDefault="00187C98" w:rsidP="00187C98">
            <w:pPr>
              <w:widowControl/>
              <w:jc w:val="right"/>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单位：万元</w:t>
            </w:r>
          </w:p>
        </w:tc>
      </w:tr>
      <w:tr w:rsidR="00187C98" w:rsidRPr="00187C98" w:rsidTr="00187C98">
        <w:trPr>
          <w:trHeight w:val="480"/>
        </w:trPr>
        <w:tc>
          <w:tcPr>
            <w:tcW w:w="48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科目</w:t>
            </w:r>
          </w:p>
        </w:tc>
        <w:tc>
          <w:tcPr>
            <w:tcW w:w="986" w:type="dxa"/>
            <w:vMerge w:val="restart"/>
            <w:tcBorders>
              <w:top w:val="nil"/>
              <w:left w:val="single" w:sz="4" w:space="0" w:color="auto"/>
              <w:bottom w:val="single" w:sz="4" w:space="0" w:color="000000"/>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 xml:space="preserve"> 合计 </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4B4CE2"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基本</w:t>
            </w:r>
          </w:p>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支出</w:t>
            </w:r>
          </w:p>
        </w:tc>
        <w:tc>
          <w:tcPr>
            <w:tcW w:w="475" w:type="dxa"/>
            <w:vMerge w:val="restart"/>
            <w:tcBorders>
              <w:top w:val="nil"/>
              <w:left w:val="single" w:sz="4" w:space="0" w:color="auto"/>
              <w:bottom w:val="single" w:sz="4" w:space="0" w:color="000000"/>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 xml:space="preserve"> 项目支出 </w:t>
            </w:r>
          </w:p>
        </w:tc>
        <w:tc>
          <w:tcPr>
            <w:tcW w:w="6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 xml:space="preserve">上缴上级支出 </w:t>
            </w:r>
          </w:p>
        </w:tc>
        <w:tc>
          <w:tcPr>
            <w:tcW w:w="793" w:type="dxa"/>
            <w:vMerge w:val="restart"/>
            <w:tcBorders>
              <w:top w:val="nil"/>
              <w:left w:val="single" w:sz="4" w:space="0" w:color="auto"/>
              <w:bottom w:val="single" w:sz="4" w:space="0" w:color="000000"/>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 xml:space="preserve">事业单位经营支出 </w:t>
            </w:r>
          </w:p>
        </w:tc>
        <w:tc>
          <w:tcPr>
            <w:tcW w:w="908" w:type="dxa"/>
            <w:vMerge w:val="restart"/>
            <w:tcBorders>
              <w:top w:val="nil"/>
              <w:left w:val="single" w:sz="4" w:space="0" w:color="auto"/>
              <w:bottom w:val="single" w:sz="4" w:space="0" w:color="000000"/>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 xml:space="preserve">对下级单位补助支出 </w:t>
            </w:r>
          </w:p>
        </w:tc>
      </w:tr>
      <w:tr w:rsidR="00187C98" w:rsidRPr="00187C98" w:rsidTr="00187C98">
        <w:trPr>
          <w:trHeight w:val="480"/>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187C98" w:rsidRPr="00187C98" w:rsidRDefault="00187C98" w:rsidP="00187C98">
            <w:pPr>
              <w:widowControl/>
              <w:jc w:val="left"/>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科目编码</w:t>
            </w:r>
          </w:p>
        </w:tc>
        <w:tc>
          <w:tcPr>
            <w:tcW w:w="3736"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 xml:space="preserve"> 科目名称 </w:t>
            </w:r>
          </w:p>
        </w:tc>
        <w:tc>
          <w:tcPr>
            <w:tcW w:w="986" w:type="dxa"/>
            <w:vMerge/>
            <w:tcBorders>
              <w:top w:val="nil"/>
              <w:left w:val="single" w:sz="4" w:space="0" w:color="auto"/>
              <w:bottom w:val="single" w:sz="4" w:space="0" w:color="000000"/>
              <w:right w:val="single" w:sz="4" w:space="0" w:color="auto"/>
            </w:tcBorders>
            <w:vAlign w:val="center"/>
            <w:hideMark/>
          </w:tcPr>
          <w:p w:rsidR="00187C98" w:rsidRPr="00187C98" w:rsidRDefault="00187C98" w:rsidP="00187C98">
            <w:pPr>
              <w:widowControl/>
              <w:jc w:val="left"/>
              <w:rPr>
                <w:rFonts w:ascii="仿宋_GB2312" w:eastAsia="仿宋_GB2312" w:hAnsi="宋体" w:cs="宋体"/>
                <w:color w:val="000000"/>
                <w:kern w:val="0"/>
                <w:sz w:val="22"/>
                <w:szCs w:val="22"/>
                <w:lang w:bidi="bo-CN"/>
              </w:rPr>
            </w:pPr>
          </w:p>
        </w:tc>
        <w:tc>
          <w:tcPr>
            <w:tcW w:w="991" w:type="dxa"/>
            <w:vMerge/>
            <w:tcBorders>
              <w:top w:val="nil"/>
              <w:left w:val="single" w:sz="4" w:space="0" w:color="auto"/>
              <w:bottom w:val="single" w:sz="4" w:space="0" w:color="000000"/>
              <w:right w:val="single" w:sz="4" w:space="0" w:color="auto"/>
            </w:tcBorders>
            <w:vAlign w:val="center"/>
            <w:hideMark/>
          </w:tcPr>
          <w:p w:rsidR="00187C98" w:rsidRPr="00187C98" w:rsidRDefault="00187C98" w:rsidP="00187C98">
            <w:pPr>
              <w:widowControl/>
              <w:jc w:val="left"/>
              <w:rPr>
                <w:rFonts w:ascii="仿宋_GB2312" w:eastAsia="仿宋_GB2312" w:hAnsi="宋体" w:cs="宋体"/>
                <w:color w:val="000000"/>
                <w:kern w:val="0"/>
                <w:sz w:val="22"/>
                <w:szCs w:val="22"/>
                <w:lang w:bidi="bo-CN"/>
              </w:rPr>
            </w:pPr>
          </w:p>
        </w:tc>
        <w:tc>
          <w:tcPr>
            <w:tcW w:w="475" w:type="dxa"/>
            <w:vMerge/>
            <w:tcBorders>
              <w:top w:val="nil"/>
              <w:left w:val="single" w:sz="4" w:space="0" w:color="auto"/>
              <w:bottom w:val="single" w:sz="4" w:space="0" w:color="000000"/>
              <w:right w:val="single" w:sz="4" w:space="0" w:color="auto"/>
            </w:tcBorders>
            <w:vAlign w:val="center"/>
            <w:hideMark/>
          </w:tcPr>
          <w:p w:rsidR="00187C98" w:rsidRPr="00187C98" w:rsidRDefault="00187C98" w:rsidP="00187C98">
            <w:pPr>
              <w:widowControl/>
              <w:jc w:val="left"/>
              <w:rPr>
                <w:rFonts w:ascii="仿宋_GB2312" w:eastAsia="仿宋_GB2312" w:hAnsi="宋体" w:cs="宋体"/>
                <w:color w:val="000000"/>
                <w:kern w:val="0"/>
                <w:sz w:val="22"/>
                <w:szCs w:val="22"/>
                <w:lang w:bidi="bo-CN"/>
              </w:rPr>
            </w:pPr>
          </w:p>
        </w:tc>
        <w:tc>
          <w:tcPr>
            <w:tcW w:w="668" w:type="dxa"/>
            <w:gridSpan w:val="2"/>
            <w:vMerge/>
            <w:tcBorders>
              <w:top w:val="nil"/>
              <w:left w:val="single" w:sz="4" w:space="0" w:color="auto"/>
              <w:bottom w:val="single" w:sz="4" w:space="0" w:color="000000"/>
              <w:right w:val="single" w:sz="4" w:space="0" w:color="auto"/>
            </w:tcBorders>
            <w:vAlign w:val="center"/>
            <w:hideMark/>
          </w:tcPr>
          <w:p w:rsidR="00187C98" w:rsidRPr="00187C98" w:rsidRDefault="00187C98" w:rsidP="00187C98">
            <w:pPr>
              <w:widowControl/>
              <w:jc w:val="left"/>
              <w:rPr>
                <w:rFonts w:ascii="仿宋_GB2312" w:eastAsia="仿宋_GB2312" w:hAnsi="宋体" w:cs="宋体"/>
                <w:color w:val="000000"/>
                <w:kern w:val="0"/>
                <w:sz w:val="22"/>
                <w:szCs w:val="22"/>
                <w:lang w:bidi="bo-CN"/>
              </w:rPr>
            </w:pPr>
          </w:p>
        </w:tc>
        <w:tc>
          <w:tcPr>
            <w:tcW w:w="793" w:type="dxa"/>
            <w:vMerge/>
            <w:tcBorders>
              <w:top w:val="nil"/>
              <w:left w:val="single" w:sz="4" w:space="0" w:color="auto"/>
              <w:bottom w:val="single" w:sz="4" w:space="0" w:color="000000"/>
              <w:right w:val="single" w:sz="4" w:space="0" w:color="auto"/>
            </w:tcBorders>
            <w:vAlign w:val="center"/>
            <w:hideMark/>
          </w:tcPr>
          <w:p w:rsidR="00187C98" w:rsidRPr="00187C98" w:rsidRDefault="00187C98" w:rsidP="00187C98">
            <w:pPr>
              <w:widowControl/>
              <w:jc w:val="left"/>
              <w:rPr>
                <w:rFonts w:ascii="仿宋_GB2312" w:eastAsia="仿宋_GB2312" w:hAnsi="宋体" w:cs="宋体"/>
                <w:color w:val="000000"/>
                <w:kern w:val="0"/>
                <w:sz w:val="22"/>
                <w:szCs w:val="22"/>
                <w:lang w:bidi="bo-CN"/>
              </w:rPr>
            </w:pPr>
          </w:p>
        </w:tc>
        <w:tc>
          <w:tcPr>
            <w:tcW w:w="908" w:type="dxa"/>
            <w:vMerge/>
            <w:tcBorders>
              <w:top w:val="nil"/>
              <w:left w:val="single" w:sz="4" w:space="0" w:color="auto"/>
              <w:bottom w:val="single" w:sz="4" w:space="0" w:color="000000"/>
              <w:right w:val="single" w:sz="4" w:space="0" w:color="auto"/>
            </w:tcBorders>
            <w:vAlign w:val="center"/>
            <w:hideMark/>
          </w:tcPr>
          <w:p w:rsidR="00187C98" w:rsidRPr="00187C98" w:rsidRDefault="00187C98" w:rsidP="00187C98">
            <w:pPr>
              <w:widowControl/>
              <w:jc w:val="left"/>
              <w:rPr>
                <w:rFonts w:ascii="仿宋_GB2312" w:eastAsia="仿宋_GB2312" w:hAnsi="宋体" w:cs="宋体"/>
                <w:color w:val="000000"/>
                <w:kern w:val="0"/>
                <w:sz w:val="22"/>
                <w:szCs w:val="22"/>
                <w:lang w:bidi="bo-CN"/>
              </w:rPr>
            </w:pPr>
          </w:p>
        </w:tc>
      </w:tr>
      <w:tr w:rsidR="00187C98" w:rsidRPr="00187C98" w:rsidTr="00187C98">
        <w:trPr>
          <w:trHeight w:val="570"/>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187C98" w:rsidRPr="00187C98" w:rsidRDefault="00187C98" w:rsidP="00187C98">
            <w:pPr>
              <w:widowControl/>
              <w:jc w:val="left"/>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208</w:t>
            </w:r>
          </w:p>
        </w:tc>
        <w:tc>
          <w:tcPr>
            <w:tcW w:w="3736"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left"/>
              <w:rPr>
                <w:rFonts w:ascii="宋体" w:hAnsi="宋体" w:cs="宋体"/>
                <w:color w:val="000000"/>
                <w:kern w:val="0"/>
                <w:sz w:val="22"/>
                <w:szCs w:val="22"/>
                <w:lang w:bidi="bo-CN"/>
              </w:rPr>
            </w:pPr>
            <w:r w:rsidRPr="00187C98">
              <w:rPr>
                <w:rFonts w:ascii="宋体" w:hAnsi="宋体" w:cs="宋体" w:hint="eastAsia"/>
                <w:color w:val="000000"/>
                <w:kern w:val="0"/>
                <w:sz w:val="22"/>
                <w:szCs w:val="22"/>
                <w:lang w:bidi="bo-CN"/>
              </w:rPr>
              <w:t>社会保障与就业支出</w:t>
            </w:r>
          </w:p>
        </w:tc>
        <w:tc>
          <w:tcPr>
            <w:tcW w:w="986"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289.0</w:t>
            </w:r>
          </w:p>
        </w:tc>
        <w:tc>
          <w:tcPr>
            <w:tcW w:w="991"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right"/>
              <w:rPr>
                <w:rFonts w:ascii="宋体" w:hAnsi="宋体" w:cs="宋体"/>
                <w:color w:val="000000"/>
                <w:kern w:val="0"/>
                <w:sz w:val="22"/>
                <w:szCs w:val="22"/>
                <w:lang w:bidi="bo-CN"/>
              </w:rPr>
            </w:pPr>
            <w:r w:rsidRPr="00187C98">
              <w:rPr>
                <w:rFonts w:ascii="宋体" w:hAnsi="宋体" w:cs="宋体" w:hint="eastAsia"/>
                <w:color w:val="000000"/>
                <w:kern w:val="0"/>
                <w:sz w:val="22"/>
                <w:szCs w:val="22"/>
                <w:lang w:bidi="bo-CN"/>
              </w:rPr>
              <w:t>289.0</w:t>
            </w:r>
          </w:p>
        </w:tc>
        <w:tc>
          <w:tcPr>
            <w:tcW w:w="475"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668" w:type="dxa"/>
            <w:gridSpan w:val="2"/>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793"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908"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r>
      <w:tr w:rsidR="00187C98" w:rsidRPr="00187C98" w:rsidTr="00187C98">
        <w:trPr>
          <w:trHeight w:val="570"/>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187C98" w:rsidRPr="00187C98" w:rsidRDefault="00187C98" w:rsidP="00187C98">
            <w:pPr>
              <w:widowControl/>
              <w:jc w:val="left"/>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20805</w:t>
            </w:r>
          </w:p>
        </w:tc>
        <w:tc>
          <w:tcPr>
            <w:tcW w:w="3736" w:type="dxa"/>
            <w:tcBorders>
              <w:top w:val="nil"/>
              <w:left w:val="nil"/>
              <w:bottom w:val="single" w:sz="4" w:space="0" w:color="auto"/>
              <w:right w:val="single" w:sz="4" w:space="0" w:color="auto"/>
            </w:tcBorders>
            <w:shd w:val="clear" w:color="auto" w:fill="auto"/>
            <w:noWrap/>
            <w:vAlign w:val="center"/>
            <w:hideMark/>
          </w:tcPr>
          <w:p w:rsidR="00187C98" w:rsidRPr="00187C98" w:rsidRDefault="00493E00" w:rsidP="00187C98">
            <w:pPr>
              <w:widowControl/>
              <w:jc w:val="left"/>
              <w:rPr>
                <w:rFonts w:ascii="宋体" w:hAnsi="宋体" w:cs="宋体"/>
                <w:color w:val="000000"/>
                <w:kern w:val="0"/>
                <w:sz w:val="22"/>
                <w:szCs w:val="22"/>
                <w:lang w:bidi="bo-CN"/>
              </w:rPr>
            </w:pPr>
            <w:r>
              <w:rPr>
                <w:rFonts w:ascii="宋体" w:hAnsi="宋体" w:cs="宋体" w:hint="eastAsia"/>
                <w:color w:val="000000"/>
                <w:kern w:val="0"/>
                <w:sz w:val="22"/>
                <w:szCs w:val="22"/>
                <w:lang w:bidi="bo-CN"/>
              </w:rPr>
              <w:t xml:space="preserve">  </w:t>
            </w:r>
            <w:r w:rsidR="00187C98" w:rsidRPr="00187C98">
              <w:rPr>
                <w:rFonts w:ascii="宋体" w:hAnsi="宋体" w:cs="宋体" w:hint="eastAsia"/>
                <w:color w:val="000000"/>
                <w:kern w:val="0"/>
                <w:sz w:val="22"/>
                <w:szCs w:val="22"/>
                <w:lang w:bidi="bo-CN"/>
              </w:rPr>
              <w:t>行政事业单位离退休</w:t>
            </w:r>
          </w:p>
        </w:tc>
        <w:tc>
          <w:tcPr>
            <w:tcW w:w="986"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286.4</w:t>
            </w:r>
          </w:p>
        </w:tc>
        <w:tc>
          <w:tcPr>
            <w:tcW w:w="991"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right"/>
              <w:rPr>
                <w:rFonts w:ascii="宋体" w:hAnsi="宋体" w:cs="宋体"/>
                <w:color w:val="000000"/>
                <w:kern w:val="0"/>
                <w:sz w:val="22"/>
                <w:szCs w:val="22"/>
                <w:lang w:bidi="bo-CN"/>
              </w:rPr>
            </w:pPr>
            <w:r w:rsidRPr="00187C98">
              <w:rPr>
                <w:rFonts w:ascii="宋体" w:hAnsi="宋体" w:cs="宋体" w:hint="eastAsia"/>
                <w:color w:val="000000"/>
                <w:kern w:val="0"/>
                <w:sz w:val="22"/>
                <w:szCs w:val="22"/>
                <w:lang w:bidi="bo-CN"/>
              </w:rPr>
              <w:t>286.4</w:t>
            </w:r>
          </w:p>
        </w:tc>
        <w:tc>
          <w:tcPr>
            <w:tcW w:w="475"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668" w:type="dxa"/>
            <w:gridSpan w:val="2"/>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793"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908"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r>
      <w:tr w:rsidR="00187C98" w:rsidRPr="00187C98" w:rsidTr="00187C98">
        <w:trPr>
          <w:trHeight w:val="570"/>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187C98" w:rsidRPr="00187C98" w:rsidRDefault="00187C98" w:rsidP="00187C98">
            <w:pPr>
              <w:widowControl/>
              <w:jc w:val="left"/>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2080504</w:t>
            </w:r>
          </w:p>
        </w:tc>
        <w:tc>
          <w:tcPr>
            <w:tcW w:w="3736" w:type="dxa"/>
            <w:tcBorders>
              <w:top w:val="nil"/>
              <w:left w:val="nil"/>
              <w:bottom w:val="single" w:sz="4" w:space="0" w:color="auto"/>
              <w:right w:val="single" w:sz="4" w:space="0" w:color="auto"/>
            </w:tcBorders>
            <w:shd w:val="clear" w:color="auto" w:fill="auto"/>
            <w:noWrap/>
            <w:vAlign w:val="center"/>
            <w:hideMark/>
          </w:tcPr>
          <w:p w:rsidR="00187C98" w:rsidRPr="00187C98" w:rsidRDefault="00493E00" w:rsidP="00187C98">
            <w:pPr>
              <w:widowControl/>
              <w:jc w:val="left"/>
              <w:rPr>
                <w:rFonts w:ascii="宋体" w:hAnsi="宋体" w:cs="宋体"/>
                <w:color w:val="000000"/>
                <w:kern w:val="0"/>
                <w:sz w:val="22"/>
                <w:szCs w:val="22"/>
                <w:lang w:bidi="bo-CN"/>
              </w:rPr>
            </w:pPr>
            <w:r>
              <w:rPr>
                <w:rFonts w:ascii="宋体" w:hAnsi="宋体" w:cs="宋体" w:hint="eastAsia"/>
                <w:color w:val="000000"/>
                <w:kern w:val="0"/>
                <w:sz w:val="22"/>
                <w:szCs w:val="22"/>
                <w:lang w:bidi="bo-CN"/>
              </w:rPr>
              <w:t xml:space="preserve">    </w:t>
            </w:r>
            <w:r w:rsidR="00187C98" w:rsidRPr="00187C98">
              <w:rPr>
                <w:rFonts w:ascii="宋体" w:hAnsi="宋体" w:cs="宋体" w:hint="eastAsia"/>
                <w:color w:val="000000"/>
                <w:kern w:val="0"/>
                <w:sz w:val="22"/>
                <w:szCs w:val="22"/>
                <w:lang w:bidi="bo-CN"/>
              </w:rPr>
              <w:t>未归口管理的行政单位离退休</w:t>
            </w:r>
          </w:p>
        </w:tc>
        <w:tc>
          <w:tcPr>
            <w:tcW w:w="986"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4.8</w:t>
            </w:r>
          </w:p>
        </w:tc>
        <w:tc>
          <w:tcPr>
            <w:tcW w:w="991"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right"/>
              <w:rPr>
                <w:rFonts w:ascii="宋体" w:hAnsi="宋体" w:cs="宋体"/>
                <w:color w:val="000000"/>
                <w:kern w:val="0"/>
                <w:sz w:val="22"/>
                <w:szCs w:val="22"/>
                <w:lang w:bidi="bo-CN"/>
              </w:rPr>
            </w:pPr>
            <w:r w:rsidRPr="00187C98">
              <w:rPr>
                <w:rFonts w:ascii="宋体" w:hAnsi="宋体" w:cs="宋体" w:hint="eastAsia"/>
                <w:color w:val="000000"/>
                <w:kern w:val="0"/>
                <w:sz w:val="22"/>
                <w:szCs w:val="22"/>
                <w:lang w:bidi="bo-CN"/>
              </w:rPr>
              <w:t>4.8</w:t>
            </w:r>
          </w:p>
        </w:tc>
        <w:tc>
          <w:tcPr>
            <w:tcW w:w="475"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668" w:type="dxa"/>
            <w:gridSpan w:val="2"/>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793"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908"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r>
      <w:tr w:rsidR="00187C98" w:rsidRPr="00187C98" w:rsidTr="00187C98">
        <w:trPr>
          <w:trHeight w:val="570"/>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187C98" w:rsidRPr="00187C98" w:rsidRDefault="00187C98" w:rsidP="00187C98">
            <w:pPr>
              <w:widowControl/>
              <w:jc w:val="left"/>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2080505</w:t>
            </w:r>
          </w:p>
        </w:tc>
        <w:tc>
          <w:tcPr>
            <w:tcW w:w="3736" w:type="dxa"/>
            <w:tcBorders>
              <w:top w:val="nil"/>
              <w:left w:val="nil"/>
              <w:bottom w:val="single" w:sz="4" w:space="0" w:color="auto"/>
              <w:right w:val="single" w:sz="4" w:space="0" w:color="auto"/>
            </w:tcBorders>
            <w:shd w:val="clear" w:color="auto" w:fill="auto"/>
            <w:noWrap/>
            <w:vAlign w:val="center"/>
            <w:hideMark/>
          </w:tcPr>
          <w:p w:rsidR="00187C98" w:rsidRPr="00187C98" w:rsidRDefault="00493E00" w:rsidP="00187C98">
            <w:pPr>
              <w:widowControl/>
              <w:jc w:val="left"/>
              <w:rPr>
                <w:rFonts w:ascii="宋体" w:hAnsi="宋体" w:cs="宋体"/>
                <w:color w:val="000000"/>
                <w:kern w:val="0"/>
                <w:sz w:val="22"/>
                <w:szCs w:val="22"/>
                <w:lang w:bidi="bo-CN"/>
              </w:rPr>
            </w:pPr>
            <w:r>
              <w:rPr>
                <w:rFonts w:ascii="宋体" w:hAnsi="宋体" w:cs="宋体" w:hint="eastAsia"/>
                <w:color w:val="000000"/>
                <w:kern w:val="0"/>
                <w:sz w:val="22"/>
                <w:szCs w:val="22"/>
                <w:lang w:bidi="bo-CN"/>
              </w:rPr>
              <w:t xml:space="preserve">    </w:t>
            </w:r>
            <w:r w:rsidR="00187C98" w:rsidRPr="00187C98">
              <w:rPr>
                <w:rFonts w:ascii="宋体" w:hAnsi="宋体" w:cs="宋体" w:hint="eastAsia"/>
                <w:color w:val="000000"/>
                <w:kern w:val="0"/>
                <w:sz w:val="22"/>
                <w:szCs w:val="22"/>
                <w:lang w:bidi="bo-CN"/>
              </w:rPr>
              <w:t>机关事业单位基本养老保险缴费支出</w:t>
            </w:r>
          </w:p>
        </w:tc>
        <w:tc>
          <w:tcPr>
            <w:tcW w:w="986"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202.7</w:t>
            </w:r>
          </w:p>
        </w:tc>
        <w:tc>
          <w:tcPr>
            <w:tcW w:w="991"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right"/>
              <w:rPr>
                <w:rFonts w:ascii="宋体" w:hAnsi="宋体" w:cs="宋体"/>
                <w:color w:val="000000"/>
                <w:kern w:val="0"/>
                <w:sz w:val="22"/>
                <w:szCs w:val="22"/>
                <w:lang w:bidi="bo-CN"/>
              </w:rPr>
            </w:pPr>
            <w:r w:rsidRPr="00187C98">
              <w:rPr>
                <w:rFonts w:ascii="宋体" w:hAnsi="宋体" w:cs="宋体" w:hint="eastAsia"/>
                <w:color w:val="000000"/>
                <w:kern w:val="0"/>
                <w:sz w:val="22"/>
                <w:szCs w:val="22"/>
                <w:lang w:bidi="bo-CN"/>
              </w:rPr>
              <w:t>202.7</w:t>
            </w:r>
          </w:p>
        </w:tc>
        <w:tc>
          <w:tcPr>
            <w:tcW w:w="475"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668" w:type="dxa"/>
            <w:gridSpan w:val="2"/>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793"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908"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r>
      <w:tr w:rsidR="00187C98" w:rsidRPr="00187C98" w:rsidTr="00187C98">
        <w:trPr>
          <w:trHeight w:val="570"/>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187C98" w:rsidRPr="00187C98" w:rsidRDefault="00187C98" w:rsidP="00187C98">
            <w:pPr>
              <w:widowControl/>
              <w:jc w:val="left"/>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2080506</w:t>
            </w:r>
          </w:p>
        </w:tc>
        <w:tc>
          <w:tcPr>
            <w:tcW w:w="3736" w:type="dxa"/>
            <w:tcBorders>
              <w:top w:val="nil"/>
              <w:left w:val="nil"/>
              <w:bottom w:val="single" w:sz="4" w:space="0" w:color="auto"/>
              <w:right w:val="single" w:sz="4" w:space="0" w:color="auto"/>
            </w:tcBorders>
            <w:shd w:val="clear" w:color="auto" w:fill="auto"/>
            <w:noWrap/>
            <w:vAlign w:val="center"/>
            <w:hideMark/>
          </w:tcPr>
          <w:p w:rsidR="00187C98" w:rsidRPr="00187C98" w:rsidRDefault="00493E00" w:rsidP="00187C98">
            <w:pPr>
              <w:widowControl/>
              <w:jc w:val="left"/>
              <w:rPr>
                <w:rFonts w:ascii="宋体" w:hAnsi="宋体" w:cs="宋体"/>
                <w:color w:val="000000"/>
                <w:kern w:val="0"/>
                <w:sz w:val="22"/>
                <w:szCs w:val="22"/>
                <w:lang w:bidi="bo-CN"/>
              </w:rPr>
            </w:pPr>
            <w:r>
              <w:rPr>
                <w:rFonts w:ascii="宋体" w:hAnsi="宋体" w:cs="宋体" w:hint="eastAsia"/>
                <w:color w:val="000000"/>
                <w:kern w:val="0"/>
                <w:sz w:val="22"/>
                <w:szCs w:val="22"/>
                <w:lang w:bidi="bo-CN"/>
              </w:rPr>
              <w:t xml:space="preserve">    </w:t>
            </w:r>
            <w:r w:rsidR="00187C98" w:rsidRPr="00187C98">
              <w:rPr>
                <w:rFonts w:ascii="宋体" w:hAnsi="宋体" w:cs="宋体" w:hint="eastAsia"/>
                <w:color w:val="000000"/>
                <w:kern w:val="0"/>
                <w:sz w:val="22"/>
                <w:szCs w:val="22"/>
                <w:lang w:bidi="bo-CN"/>
              </w:rPr>
              <w:t>机关事业单位职业年金缴费支出</w:t>
            </w:r>
          </w:p>
        </w:tc>
        <w:tc>
          <w:tcPr>
            <w:tcW w:w="986"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78.9</w:t>
            </w:r>
          </w:p>
        </w:tc>
        <w:tc>
          <w:tcPr>
            <w:tcW w:w="991"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right"/>
              <w:rPr>
                <w:rFonts w:ascii="宋体" w:hAnsi="宋体" w:cs="宋体"/>
                <w:color w:val="000000"/>
                <w:kern w:val="0"/>
                <w:sz w:val="22"/>
                <w:szCs w:val="22"/>
                <w:lang w:bidi="bo-CN"/>
              </w:rPr>
            </w:pPr>
            <w:r w:rsidRPr="00187C98">
              <w:rPr>
                <w:rFonts w:ascii="宋体" w:hAnsi="宋体" w:cs="宋体" w:hint="eastAsia"/>
                <w:color w:val="000000"/>
                <w:kern w:val="0"/>
                <w:sz w:val="22"/>
                <w:szCs w:val="22"/>
                <w:lang w:bidi="bo-CN"/>
              </w:rPr>
              <w:t>78.9</w:t>
            </w:r>
          </w:p>
        </w:tc>
        <w:tc>
          <w:tcPr>
            <w:tcW w:w="475"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668" w:type="dxa"/>
            <w:gridSpan w:val="2"/>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793"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908"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r>
      <w:tr w:rsidR="00187C98" w:rsidRPr="00187C98" w:rsidTr="00187C98">
        <w:trPr>
          <w:trHeight w:val="570"/>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187C98" w:rsidRPr="00187C98" w:rsidRDefault="00187C98" w:rsidP="00187C98">
            <w:pPr>
              <w:widowControl/>
              <w:jc w:val="left"/>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20808</w:t>
            </w:r>
          </w:p>
        </w:tc>
        <w:tc>
          <w:tcPr>
            <w:tcW w:w="3736" w:type="dxa"/>
            <w:tcBorders>
              <w:top w:val="nil"/>
              <w:left w:val="nil"/>
              <w:bottom w:val="single" w:sz="4" w:space="0" w:color="auto"/>
              <w:right w:val="single" w:sz="4" w:space="0" w:color="auto"/>
            </w:tcBorders>
            <w:shd w:val="clear" w:color="auto" w:fill="auto"/>
            <w:noWrap/>
            <w:vAlign w:val="center"/>
            <w:hideMark/>
          </w:tcPr>
          <w:p w:rsidR="00187C98" w:rsidRPr="00187C98" w:rsidRDefault="00493E00" w:rsidP="00187C98">
            <w:pPr>
              <w:widowControl/>
              <w:jc w:val="left"/>
              <w:rPr>
                <w:rFonts w:ascii="宋体" w:hAnsi="宋体" w:cs="宋体"/>
                <w:color w:val="000000"/>
                <w:kern w:val="0"/>
                <w:sz w:val="22"/>
                <w:szCs w:val="22"/>
                <w:lang w:bidi="bo-CN"/>
              </w:rPr>
            </w:pPr>
            <w:r>
              <w:rPr>
                <w:rFonts w:ascii="宋体" w:hAnsi="宋体" w:cs="宋体" w:hint="eastAsia"/>
                <w:color w:val="000000"/>
                <w:kern w:val="0"/>
                <w:sz w:val="22"/>
                <w:szCs w:val="22"/>
                <w:lang w:bidi="bo-CN"/>
              </w:rPr>
              <w:t xml:space="preserve">  </w:t>
            </w:r>
            <w:r w:rsidR="00187C98" w:rsidRPr="00187C98">
              <w:rPr>
                <w:rFonts w:ascii="宋体" w:hAnsi="宋体" w:cs="宋体" w:hint="eastAsia"/>
                <w:color w:val="000000"/>
                <w:kern w:val="0"/>
                <w:sz w:val="22"/>
                <w:szCs w:val="22"/>
                <w:lang w:bidi="bo-CN"/>
              </w:rPr>
              <w:t>抚恤</w:t>
            </w:r>
          </w:p>
        </w:tc>
        <w:tc>
          <w:tcPr>
            <w:tcW w:w="986"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2.6</w:t>
            </w:r>
          </w:p>
        </w:tc>
        <w:tc>
          <w:tcPr>
            <w:tcW w:w="991"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right"/>
              <w:rPr>
                <w:rFonts w:ascii="宋体" w:hAnsi="宋体" w:cs="宋体"/>
                <w:color w:val="000000"/>
                <w:kern w:val="0"/>
                <w:sz w:val="22"/>
                <w:szCs w:val="22"/>
                <w:lang w:bidi="bo-CN"/>
              </w:rPr>
            </w:pPr>
            <w:r w:rsidRPr="00187C98">
              <w:rPr>
                <w:rFonts w:ascii="宋体" w:hAnsi="宋体" w:cs="宋体" w:hint="eastAsia"/>
                <w:color w:val="000000"/>
                <w:kern w:val="0"/>
                <w:sz w:val="22"/>
                <w:szCs w:val="22"/>
                <w:lang w:bidi="bo-CN"/>
              </w:rPr>
              <w:t>2.6</w:t>
            </w:r>
          </w:p>
        </w:tc>
        <w:tc>
          <w:tcPr>
            <w:tcW w:w="475"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668" w:type="dxa"/>
            <w:gridSpan w:val="2"/>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793"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908"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r>
      <w:tr w:rsidR="00187C98" w:rsidRPr="00187C98" w:rsidTr="00187C98">
        <w:trPr>
          <w:trHeight w:val="570"/>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187C98" w:rsidRPr="00187C98" w:rsidRDefault="00187C98" w:rsidP="00187C98">
            <w:pPr>
              <w:widowControl/>
              <w:jc w:val="left"/>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2080801</w:t>
            </w:r>
          </w:p>
        </w:tc>
        <w:tc>
          <w:tcPr>
            <w:tcW w:w="3736" w:type="dxa"/>
            <w:tcBorders>
              <w:top w:val="nil"/>
              <w:left w:val="nil"/>
              <w:bottom w:val="single" w:sz="4" w:space="0" w:color="auto"/>
              <w:right w:val="single" w:sz="4" w:space="0" w:color="auto"/>
            </w:tcBorders>
            <w:shd w:val="clear" w:color="auto" w:fill="auto"/>
            <w:noWrap/>
            <w:vAlign w:val="center"/>
            <w:hideMark/>
          </w:tcPr>
          <w:p w:rsidR="00187C98" w:rsidRPr="00187C98" w:rsidRDefault="00493E00" w:rsidP="00187C98">
            <w:pPr>
              <w:widowControl/>
              <w:jc w:val="left"/>
              <w:rPr>
                <w:rFonts w:ascii="宋体" w:hAnsi="宋体" w:cs="宋体"/>
                <w:color w:val="000000"/>
                <w:kern w:val="0"/>
                <w:sz w:val="22"/>
                <w:szCs w:val="22"/>
                <w:lang w:bidi="bo-CN"/>
              </w:rPr>
            </w:pPr>
            <w:r>
              <w:rPr>
                <w:rFonts w:ascii="宋体" w:hAnsi="宋体" w:cs="宋体" w:hint="eastAsia"/>
                <w:color w:val="000000"/>
                <w:kern w:val="0"/>
                <w:sz w:val="22"/>
                <w:szCs w:val="22"/>
                <w:lang w:bidi="bo-CN"/>
              </w:rPr>
              <w:t xml:space="preserve">    </w:t>
            </w:r>
            <w:r w:rsidR="00187C98" w:rsidRPr="00187C98">
              <w:rPr>
                <w:rFonts w:ascii="宋体" w:hAnsi="宋体" w:cs="宋体" w:hint="eastAsia"/>
                <w:color w:val="000000"/>
                <w:kern w:val="0"/>
                <w:sz w:val="22"/>
                <w:szCs w:val="22"/>
                <w:lang w:bidi="bo-CN"/>
              </w:rPr>
              <w:t>死亡抚恤</w:t>
            </w:r>
          </w:p>
        </w:tc>
        <w:tc>
          <w:tcPr>
            <w:tcW w:w="986"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2.6</w:t>
            </w:r>
          </w:p>
        </w:tc>
        <w:tc>
          <w:tcPr>
            <w:tcW w:w="991"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right"/>
              <w:rPr>
                <w:rFonts w:ascii="宋体" w:hAnsi="宋体" w:cs="宋体"/>
                <w:color w:val="000000"/>
                <w:kern w:val="0"/>
                <w:sz w:val="22"/>
                <w:szCs w:val="22"/>
                <w:lang w:bidi="bo-CN"/>
              </w:rPr>
            </w:pPr>
            <w:r w:rsidRPr="00187C98">
              <w:rPr>
                <w:rFonts w:ascii="宋体" w:hAnsi="宋体" w:cs="宋体" w:hint="eastAsia"/>
                <w:color w:val="000000"/>
                <w:kern w:val="0"/>
                <w:sz w:val="22"/>
                <w:szCs w:val="22"/>
                <w:lang w:bidi="bo-CN"/>
              </w:rPr>
              <w:t>2.6</w:t>
            </w:r>
          </w:p>
        </w:tc>
        <w:tc>
          <w:tcPr>
            <w:tcW w:w="475"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668" w:type="dxa"/>
            <w:gridSpan w:val="2"/>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793"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908"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r>
      <w:tr w:rsidR="00187C98" w:rsidRPr="00187C98" w:rsidTr="00187C98">
        <w:trPr>
          <w:trHeight w:val="570"/>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187C98" w:rsidRPr="00187C98" w:rsidRDefault="00187C98" w:rsidP="00187C98">
            <w:pPr>
              <w:widowControl/>
              <w:jc w:val="left"/>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210</w:t>
            </w:r>
          </w:p>
        </w:tc>
        <w:tc>
          <w:tcPr>
            <w:tcW w:w="3736"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left"/>
              <w:rPr>
                <w:rFonts w:ascii="宋体" w:hAnsi="宋体" w:cs="宋体"/>
                <w:color w:val="000000"/>
                <w:kern w:val="0"/>
                <w:sz w:val="22"/>
                <w:szCs w:val="22"/>
                <w:lang w:bidi="bo-CN"/>
              </w:rPr>
            </w:pPr>
            <w:r w:rsidRPr="00187C98">
              <w:rPr>
                <w:rFonts w:ascii="宋体" w:hAnsi="宋体" w:cs="宋体" w:hint="eastAsia"/>
                <w:color w:val="000000"/>
                <w:kern w:val="0"/>
                <w:sz w:val="22"/>
                <w:szCs w:val="22"/>
                <w:lang w:bidi="bo-CN"/>
              </w:rPr>
              <w:t>医疗卫生与计划生育支出</w:t>
            </w:r>
          </w:p>
        </w:tc>
        <w:tc>
          <w:tcPr>
            <w:tcW w:w="986"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1,405.7</w:t>
            </w:r>
          </w:p>
        </w:tc>
        <w:tc>
          <w:tcPr>
            <w:tcW w:w="991"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right"/>
              <w:rPr>
                <w:rFonts w:ascii="宋体" w:hAnsi="宋体" w:cs="宋体"/>
                <w:color w:val="000000"/>
                <w:kern w:val="0"/>
                <w:sz w:val="22"/>
                <w:szCs w:val="22"/>
                <w:lang w:bidi="bo-CN"/>
              </w:rPr>
            </w:pPr>
            <w:r w:rsidRPr="00187C98">
              <w:rPr>
                <w:rFonts w:ascii="宋体" w:hAnsi="宋体" w:cs="宋体" w:hint="eastAsia"/>
                <w:color w:val="000000"/>
                <w:kern w:val="0"/>
                <w:sz w:val="22"/>
                <w:szCs w:val="22"/>
                <w:lang w:bidi="bo-CN"/>
              </w:rPr>
              <w:t>1405.7</w:t>
            </w:r>
          </w:p>
        </w:tc>
        <w:tc>
          <w:tcPr>
            <w:tcW w:w="475"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668" w:type="dxa"/>
            <w:gridSpan w:val="2"/>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793"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908"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r>
      <w:tr w:rsidR="00187C98" w:rsidRPr="00187C98" w:rsidTr="00187C98">
        <w:trPr>
          <w:trHeight w:val="570"/>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187C98" w:rsidRPr="00187C98" w:rsidRDefault="00187C98" w:rsidP="00187C98">
            <w:pPr>
              <w:widowControl/>
              <w:jc w:val="left"/>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21004</w:t>
            </w:r>
          </w:p>
        </w:tc>
        <w:tc>
          <w:tcPr>
            <w:tcW w:w="3736" w:type="dxa"/>
            <w:tcBorders>
              <w:top w:val="nil"/>
              <w:left w:val="nil"/>
              <w:bottom w:val="single" w:sz="4" w:space="0" w:color="auto"/>
              <w:right w:val="single" w:sz="4" w:space="0" w:color="auto"/>
            </w:tcBorders>
            <w:shd w:val="clear" w:color="auto" w:fill="auto"/>
            <w:noWrap/>
            <w:vAlign w:val="center"/>
            <w:hideMark/>
          </w:tcPr>
          <w:p w:rsidR="00187C98" w:rsidRPr="00187C98" w:rsidRDefault="00493E00" w:rsidP="00187C98">
            <w:pPr>
              <w:widowControl/>
              <w:jc w:val="left"/>
              <w:rPr>
                <w:rFonts w:ascii="宋体" w:hAnsi="宋体" w:cs="宋体"/>
                <w:color w:val="000000"/>
                <w:kern w:val="0"/>
                <w:sz w:val="22"/>
                <w:szCs w:val="22"/>
                <w:lang w:bidi="bo-CN"/>
              </w:rPr>
            </w:pPr>
            <w:r>
              <w:rPr>
                <w:rFonts w:ascii="宋体" w:hAnsi="宋体" w:cs="宋体" w:hint="eastAsia"/>
                <w:color w:val="000000"/>
                <w:kern w:val="0"/>
                <w:sz w:val="22"/>
                <w:szCs w:val="22"/>
                <w:lang w:bidi="bo-CN"/>
              </w:rPr>
              <w:t xml:space="preserve">  </w:t>
            </w:r>
            <w:r w:rsidR="00187C98" w:rsidRPr="00187C98">
              <w:rPr>
                <w:rFonts w:ascii="宋体" w:hAnsi="宋体" w:cs="宋体" w:hint="eastAsia"/>
                <w:color w:val="000000"/>
                <w:kern w:val="0"/>
                <w:sz w:val="22"/>
                <w:szCs w:val="22"/>
                <w:lang w:bidi="bo-CN"/>
              </w:rPr>
              <w:t>公共卫生</w:t>
            </w:r>
          </w:p>
        </w:tc>
        <w:tc>
          <w:tcPr>
            <w:tcW w:w="986"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1,324.6</w:t>
            </w:r>
          </w:p>
        </w:tc>
        <w:tc>
          <w:tcPr>
            <w:tcW w:w="991"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right"/>
              <w:rPr>
                <w:rFonts w:ascii="宋体" w:hAnsi="宋体" w:cs="宋体"/>
                <w:color w:val="000000"/>
                <w:kern w:val="0"/>
                <w:sz w:val="22"/>
                <w:szCs w:val="22"/>
                <w:lang w:bidi="bo-CN"/>
              </w:rPr>
            </w:pPr>
            <w:r w:rsidRPr="00187C98">
              <w:rPr>
                <w:rFonts w:ascii="宋体" w:hAnsi="宋体" w:cs="宋体" w:hint="eastAsia"/>
                <w:color w:val="000000"/>
                <w:kern w:val="0"/>
                <w:sz w:val="22"/>
                <w:szCs w:val="22"/>
                <w:lang w:bidi="bo-CN"/>
              </w:rPr>
              <w:t>1324.6</w:t>
            </w:r>
          </w:p>
        </w:tc>
        <w:tc>
          <w:tcPr>
            <w:tcW w:w="475"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668" w:type="dxa"/>
            <w:gridSpan w:val="2"/>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793"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908"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r>
      <w:tr w:rsidR="00187C98" w:rsidRPr="00187C98" w:rsidTr="00187C98">
        <w:trPr>
          <w:trHeight w:val="570"/>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187C98" w:rsidRPr="00187C98" w:rsidRDefault="00187C98" w:rsidP="00187C98">
            <w:pPr>
              <w:widowControl/>
              <w:jc w:val="left"/>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210041</w:t>
            </w:r>
          </w:p>
        </w:tc>
        <w:tc>
          <w:tcPr>
            <w:tcW w:w="3736" w:type="dxa"/>
            <w:tcBorders>
              <w:top w:val="nil"/>
              <w:left w:val="nil"/>
              <w:bottom w:val="single" w:sz="4" w:space="0" w:color="auto"/>
              <w:right w:val="single" w:sz="4" w:space="0" w:color="auto"/>
            </w:tcBorders>
            <w:shd w:val="clear" w:color="auto" w:fill="auto"/>
            <w:noWrap/>
            <w:vAlign w:val="center"/>
            <w:hideMark/>
          </w:tcPr>
          <w:p w:rsidR="00187C98" w:rsidRPr="00187C98" w:rsidRDefault="00493E00" w:rsidP="00187C98">
            <w:pPr>
              <w:widowControl/>
              <w:jc w:val="left"/>
              <w:rPr>
                <w:rFonts w:ascii="宋体" w:hAnsi="宋体" w:cs="宋体"/>
                <w:color w:val="000000"/>
                <w:kern w:val="0"/>
                <w:sz w:val="22"/>
                <w:szCs w:val="22"/>
                <w:lang w:bidi="bo-CN"/>
              </w:rPr>
            </w:pPr>
            <w:r>
              <w:rPr>
                <w:rFonts w:ascii="宋体" w:hAnsi="宋体" w:cs="宋体" w:hint="eastAsia"/>
                <w:color w:val="000000"/>
                <w:kern w:val="0"/>
                <w:sz w:val="22"/>
                <w:szCs w:val="22"/>
                <w:lang w:bidi="bo-CN"/>
              </w:rPr>
              <w:t xml:space="preserve">    </w:t>
            </w:r>
            <w:r w:rsidR="00187C98" w:rsidRPr="00187C98">
              <w:rPr>
                <w:rFonts w:ascii="宋体" w:hAnsi="宋体" w:cs="宋体" w:hint="eastAsia"/>
                <w:color w:val="000000"/>
                <w:kern w:val="0"/>
                <w:sz w:val="22"/>
                <w:szCs w:val="22"/>
                <w:lang w:bidi="bo-CN"/>
              </w:rPr>
              <w:t>疾病预防控制机构</w:t>
            </w:r>
          </w:p>
        </w:tc>
        <w:tc>
          <w:tcPr>
            <w:tcW w:w="986"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1,324.6</w:t>
            </w:r>
          </w:p>
        </w:tc>
        <w:tc>
          <w:tcPr>
            <w:tcW w:w="991"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right"/>
              <w:rPr>
                <w:rFonts w:ascii="宋体" w:hAnsi="宋体" w:cs="宋体"/>
                <w:color w:val="000000"/>
                <w:kern w:val="0"/>
                <w:sz w:val="22"/>
                <w:szCs w:val="22"/>
                <w:lang w:bidi="bo-CN"/>
              </w:rPr>
            </w:pPr>
            <w:r w:rsidRPr="00187C98">
              <w:rPr>
                <w:rFonts w:ascii="宋体" w:hAnsi="宋体" w:cs="宋体" w:hint="eastAsia"/>
                <w:color w:val="000000"/>
                <w:kern w:val="0"/>
                <w:sz w:val="22"/>
                <w:szCs w:val="22"/>
                <w:lang w:bidi="bo-CN"/>
              </w:rPr>
              <w:t>1324.6</w:t>
            </w:r>
          </w:p>
        </w:tc>
        <w:tc>
          <w:tcPr>
            <w:tcW w:w="475"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668" w:type="dxa"/>
            <w:gridSpan w:val="2"/>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793"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908"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r>
      <w:tr w:rsidR="00187C98" w:rsidRPr="00187C98" w:rsidTr="00187C98">
        <w:trPr>
          <w:trHeight w:val="570"/>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187C98" w:rsidRPr="00187C98" w:rsidRDefault="00187C98" w:rsidP="00187C98">
            <w:pPr>
              <w:widowControl/>
              <w:jc w:val="left"/>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21011</w:t>
            </w:r>
          </w:p>
        </w:tc>
        <w:tc>
          <w:tcPr>
            <w:tcW w:w="3736" w:type="dxa"/>
            <w:tcBorders>
              <w:top w:val="nil"/>
              <w:left w:val="nil"/>
              <w:bottom w:val="single" w:sz="4" w:space="0" w:color="auto"/>
              <w:right w:val="single" w:sz="4" w:space="0" w:color="auto"/>
            </w:tcBorders>
            <w:shd w:val="clear" w:color="auto" w:fill="auto"/>
            <w:noWrap/>
            <w:vAlign w:val="center"/>
            <w:hideMark/>
          </w:tcPr>
          <w:p w:rsidR="00187C98" w:rsidRPr="00187C98" w:rsidRDefault="00493E00" w:rsidP="00187C98">
            <w:pPr>
              <w:widowControl/>
              <w:jc w:val="left"/>
              <w:rPr>
                <w:rFonts w:ascii="宋体" w:hAnsi="宋体" w:cs="宋体"/>
                <w:color w:val="000000"/>
                <w:kern w:val="0"/>
                <w:sz w:val="22"/>
                <w:szCs w:val="22"/>
                <w:lang w:bidi="bo-CN"/>
              </w:rPr>
            </w:pPr>
            <w:r>
              <w:rPr>
                <w:rFonts w:ascii="宋体" w:hAnsi="宋体" w:cs="宋体" w:hint="eastAsia"/>
                <w:color w:val="000000"/>
                <w:kern w:val="0"/>
                <w:sz w:val="22"/>
                <w:szCs w:val="22"/>
                <w:lang w:bidi="bo-CN"/>
              </w:rPr>
              <w:t xml:space="preserve">  </w:t>
            </w:r>
            <w:r w:rsidR="00187C98" w:rsidRPr="00187C98">
              <w:rPr>
                <w:rFonts w:ascii="宋体" w:hAnsi="宋体" w:cs="宋体" w:hint="eastAsia"/>
                <w:color w:val="000000"/>
                <w:kern w:val="0"/>
                <w:sz w:val="22"/>
                <w:szCs w:val="22"/>
                <w:lang w:bidi="bo-CN"/>
              </w:rPr>
              <w:t>行政事业单位医疗</w:t>
            </w:r>
          </w:p>
        </w:tc>
        <w:tc>
          <w:tcPr>
            <w:tcW w:w="986"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81.1</w:t>
            </w:r>
          </w:p>
        </w:tc>
        <w:tc>
          <w:tcPr>
            <w:tcW w:w="991"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right"/>
              <w:rPr>
                <w:rFonts w:ascii="宋体" w:hAnsi="宋体" w:cs="宋体"/>
                <w:color w:val="000000"/>
                <w:kern w:val="0"/>
                <w:sz w:val="22"/>
                <w:szCs w:val="22"/>
                <w:lang w:bidi="bo-CN"/>
              </w:rPr>
            </w:pPr>
            <w:r w:rsidRPr="00187C98">
              <w:rPr>
                <w:rFonts w:ascii="宋体" w:hAnsi="宋体" w:cs="宋体" w:hint="eastAsia"/>
                <w:color w:val="000000"/>
                <w:kern w:val="0"/>
                <w:sz w:val="22"/>
                <w:szCs w:val="22"/>
                <w:lang w:bidi="bo-CN"/>
              </w:rPr>
              <w:t>81.1</w:t>
            </w:r>
          </w:p>
        </w:tc>
        <w:tc>
          <w:tcPr>
            <w:tcW w:w="475"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668" w:type="dxa"/>
            <w:gridSpan w:val="2"/>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793"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908"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r>
      <w:tr w:rsidR="00187C98" w:rsidRPr="00187C98" w:rsidTr="00187C98">
        <w:trPr>
          <w:trHeight w:val="570"/>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187C98" w:rsidRPr="00187C98" w:rsidRDefault="00187C98" w:rsidP="00187C98">
            <w:pPr>
              <w:widowControl/>
              <w:jc w:val="left"/>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2101101</w:t>
            </w:r>
          </w:p>
        </w:tc>
        <w:tc>
          <w:tcPr>
            <w:tcW w:w="3736" w:type="dxa"/>
            <w:tcBorders>
              <w:top w:val="nil"/>
              <w:left w:val="nil"/>
              <w:bottom w:val="single" w:sz="4" w:space="0" w:color="auto"/>
              <w:right w:val="single" w:sz="4" w:space="0" w:color="auto"/>
            </w:tcBorders>
            <w:shd w:val="clear" w:color="auto" w:fill="auto"/>
            <w:noWrap/>
            <w:vAlign w:val="center"/>
            <w:hideMark/>
          </w:tcPr>
          <w:p w:rsidR="00187C98" w:rsidRPr="00187C98" w:rsidRDefault="00493E00" w:rsidP="00187C98">
            <w:pPr>
              <w:widowControl/>
              <w:jc w:val="left"/>
              <w:rPr>
                <w:rFonts w:ascii="宋体" w:hAnsi="宋体" w:cs="宋体"/>
                <w:color w:val="000000"/>
                <w:kern w:val="0"/>
                <w:sz w:val="22"/>
                <w:szCs w:val="22"/>
                <w:lang w:bidi="bo-CN"/>
              </w:rPr>
            </w:pPr>
            <w:r>
              <w:rPr>
                <w:rFonts w:ascii="宋体" w:hAnsi="宋体" w:cs="宋体" w:hint="eastAsia"/>
                <w:color w:val="000000"/>
                <w:kern w:val="0"/>
                <w:sz w:val="22"/>
                <w:szCs w:val="22"/>
                <w:lang w:bidi="bo-CN"/>
              </w:rPr>
              <w:t xml:space="preserve">    </w:t>
            </w:r>
            <w:r w:rsidR="00187C98" w:rsidRPr="00187C98">
              <w:rPr>
                <w:rFonts w:ascii="宋体" w:hAnsi="宋体" w:cs="宋体" w:hint="eastAsia"/>
                <w:color w:val="000000"/>
                <w:kern w:val="0"/>
                <w:sz w:val="22"/>
                <w:szCs w:val="22"/>
                <w:lang w:bidi="bo-CN"/>
              </w:rPr>
              <w:t>行政单位医疗</w:t>
            </w:r>
          </w:p>
        </w:tc>
        <w:tc>
          <w:tcPr>
            <w:tcW w:w="986"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81.1</w:t>
            </w:r>
          </w:p>
        </w:tc>
        <w:tc>
          <w:tcPr>
            <w:tcW w:w="991"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right"/>
              <w:rPr>
                <w:rFonts w:ascii="宋体" w:hAnsi="宋体" w:cs="宋体"/>
                <w:color w:val="000000"/>
                <w:kern w:val="0"/>
                <w:sz w:val="22"/>
                <w:szCs w:val="22"/>
                <w:lang w:bidi="bo-CN"/>
              </w:rPr>
            </w:pPr>
            <w:r w:rsidRPr="00187C98">
              <w:rPr>
                <w:rFonts w:ascii="宋体" w:hAnsi="宋体" w:cs="宋体" w:hint="eastAsia"/>
                <w:color w:val="000000"/>
                <w:kern w:val="0"/>
                <w:sz w:val="22"/>
                <w:szCs w:val="22"/>
                <w:lang w:bidi="bo-CN"/>
              </w:rPr>
              <w:t>81.1</w:t>
            </w:r>
          </w:p>
        </w:tc>
        <w:tc>
          <w:tcPr>
            <w:tcW w:w="475"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668" w:type="dxa"/>
            <w:gridSpan w:val="2"/>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793"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908"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r>
      <w:tr w:rsidR="00187C98" w:rsidRPr="00187C98" w:rsidTr="00187C98">
        <w:trPr>
          <w:trHeight w:val="570"/>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187C98" w:rsidRPr="00187C98" w:rsidRDefault="00187C98" w:rsidP="00187C98">
            <w:pPr>
              <w:widowControl/>
              <w:jc w:val="left"/>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221</w:t>
            </w:r>
          </w:p>
        </w:tc>
        <w:tc>
          <w:tcPr>
            <w:tcW w:w="3736"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left"/>
              <w:rPr>
                <w:rFonts w:ascii="宋体" w:hAnsi="宋体" w:cs="宋体"/>
                <w:color w:val="000000"/>
                <w:kern w:val="0"/>
                <w:sz w:val="22"/>
                <w:szCs w:val="22"/>
                <w:lang w:bidi="bo-CN"/>
              </w:rPr>
            </w:pPr>
            <w:r w:rsidRPr="00187C98">
              <w:rPr>
                <w:rFonts w:ascii="宋体" w:hAnsi="宋体" w:cs="宋体" w:hint="eastAsia"/>
                <w:color w:val="000000"/>
                <w:kern w:val="0"/>
                <w:sz w:val="22"/>
                <w:szCs w:val="22"/>
                <w:lang w:bidi="bo-CN"/>
              </w:rPr>
              <w:t>住房保障支出</w:t>
            </w:r>
          </w:p>
        </w:tc>
        <w:tc>
          <w:tcPr>
            <w:tcW w:w="986"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112.6</w:t>
            </w:r>
          </w:p>
        </w:tc>
        <w:tc>
          <w:tcPr>
            <w:tcW w:w="991"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right"/>
              <w:rPr>
                <w:rFonts w:ascii="宋体" w:hAnsi="宋体" w:cs="宋体"/>
                <w:color w:val="000000"/>
                <w:kern w:val="0"/>
                <w:sz w:val="22"/>
                <w:szCs w:val="22"/>
                <w:lang w:bidi="bo-CN"/>
              </w:rPr>
            </w:pPr>
            <w:r w:rsidRPr="00187C98">
              <w:rPr>
                <w:rFonts w:ascii="宋体" w:hAnsi="宋体" w:cs="宋体" w:hint="eastAsia"/>
                <w:color w:val="000000"/>
                <w:kern w:val="0"/>
                <w:sz w:val="22"/>
                <w:szCs w:val="22"/>
                <w:lang w:bidi="bo-CN"/>
              </w:rPr>
              <w:t>112.6</w:t>
            </w:r>
          </w:p>
        </w:tc>
        <w:tc>
          <w:tcPr>
            <w:tcW w:w="475"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668" w:type="dxa"/>
            <w:gridSpan w:val="2"/>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793"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908"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r>
      <w:tr w:rsidR="00187C98" w:rsidRPr="00187C98" w:rsidTr="00187C98">
        <w:trPr>
          <w:trHeight w:val="570"/>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187C98" w:rsidRPr="00187C98" w:rsidRDefault="00187C98" w:rsidP="00187C98">
            <w:pPr>
              <w:widowControl/>
              <w:jc w:val="left"/>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22102</w:t>
            </w:r>
          </w:p>
        </w:tc>
        <w:tc>
          <w:tcPr>
            <w:tcW w:w="3736" w:type="dxa"/>
            <w:tcBorders>
              <w:top w:val="nil"/>
              <w:left w:val="nil"/>
              <w:bottom w:val="single" w:sz="4" w:space="0" w:color="auto"/>
              <w:right w:val="single" w:sz="4" w:space="0" w:color="auto"/>
            </w:tcBorders>
            <w:shd w:val="clear" w:color="auto" w:fill="auto"/>
            <w:noWrap/>
            <w:vAlign w:val="center"/>
            <w:hideMark/>
          </w:tcPr>
          <w:p w:rsidR="00187C98" w:rsidRPr="00187C98" w:rsidRDefault="00493E00" w:rsidP="00187C98">
            <w:pPr>
              <w:widowControl/>
              <w:jc w:val="left"/>
              <w:rPr>
                <w:rFonts w:ascii="宋体" w:hAnsi="宋体" w:cs="宋体"/>
                <w:color w:val="000000"/>
                <w:kern w:val="0"/>
                <w:sz w:val="22"/>
                <w:szCs w:val="22"/>
                <w:lang w:bidi="bo-CN"/>
              </w:rPr>
            </w:pPr>
            <w:r>
              <w:rPr>
                <w:rFonts w:ascii="宋体" w:hAnsi="宋体" w:cs="宋体" w:hint="eastAsia"/>
                <w:color w:val="000000"/>
                <w:kern w:val="0"/>
                <w:sz w:val="22"/>
                <w:szCs w:val="22"/>
                <w:lang w:bidi="bo-CN"/>
              </w:rPr>
              <w:t xml:space="preserve">  </w:t>
            </w:r>
            <w:r w:rsidR="00187C98" w:rsidRPr="00187C98">
              <w:rPr>
                <w:rFonts w:ascii="宋体" w:hAnsi="宋体" w:cs="宋体" w:hint="eastAsia"/>
                <w:color w:val="000000"/>
                <w:kern w:val="0"/>
                <w:sz w:val="22"/>
                <w:szCs w:val="22"/>
                <w:lang w:bidi="bo-CN"/>
              </w:rPr>
              <w:t>住房改革支出</w:t>
            </w:r>
          </w:p>
        </w:tc>
        <w:tc>
          <w:tcPr>
            <w:tcW w:w="986"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112.6</w:t>
            </w:r>
          </w:p>
        </w:tc>
        <w:tc>
          <w:tcPr>
            <w:tcW w:w="991"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right"/>
              <w:rPr>
                <w:rFonts w:ascii="宋体" w:hAnsi="宋体" w:cs="宋体"/>
                <w:color w:val="000000"/>
                <w:kern w:val="0"/>
                <w:sz w:val="22"/>
                <w:szCs w:val="22"/>
                <w:lang w:bidi="bo-CN"/>
              </w:rPr>
            </w:pPr>
            <w:r w:rsidRPr="00187C98">
              <w:rPr>
                <w:rFonts w:ascii="宋体" w:hAnsi="宋体" w:cs="宋体" w:hint="eastAsia"/>
                <w:color w:val="000000"/>
                <w:kern w:val="0"/>
                <w:sz w:val="22"/>
                <w:szCs w:val="22"/>
                <w:lang w:bidi="bo-CN"/>
              </w:rPr>
              <w:t>112.6</w:t>
            </w:r>
          </w:p>
        </w:tc>
        <w:tc>
          <w:tcPr>
            <w:tcW w:w="475"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668" w:type="dxa"/>
            <w:gridSpan w:val="2"/>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793"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908"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r>
      <w:tr w:rsidR="00187C98" w:rsidRPr="00187C98" w:rsidTr="00187C98">
        <w:trPr>
          <w:trHeight w:val="570"/>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187C98" w:rsidRPr="00187C98" w:rsidRDefault="00187C98" w:rsidP="00187C98">
            <w:pPr>
              <w:widowControl/>
              <w:jc w:val="left"/>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2210201</w:t>
            </w:r>
          </w:p>
        </w:tc>
        <w:tc>
          <w:tcPr>
            <w:tcW w:w="3736" w:type="dxa"/>
            <w:tcBorders>
              <w:top w:val="nil"/>
              <w:left w:val="nil"/>
              <w:bottom w:val="single" w:sz="4" w:space="0" w:color="auto"/>
              <w:right w:val="single" w:sz="4" w:space="0" w:color="auto"/>
            </w:tcBorders>
            <w:shd w:val="clear" w:color="auto" w:fill="auto"/>
            <w:noWrap/>
            <w:vAlign w:val="center"/>
            <w:hideMark/>
          </w:tcPr>
          <w:p w:rsidR="00187C98" w:rsidRPr="00187C98" w:rsidRDefault="00493E00" w:rsidP="00187C98">
            <w:pPr>
              <w:widowControl/>
              <w:jc w:val="left"/>
              <w:rPr>
                <w:rFonts w:ascii="宋体" w:hAnsi="宋体" w:cs="宋体"/>
                <w:color w:val="000000"/>
                <w:kern w:val="0"/>
                <w:sz w:val="22"/>
                <w:szCs w:val="22"/>
                <w:lang w:bidi="bo-CN"/>
              </w:rPr>
            </w:pPr>
            <w:r>
              <w:rPr>
                <w:rFonts w:ascii="宋体" w:hAnsi="宋体" w:cs="宋体" w:hint="eastAsia"/>
                <w:color w:val="000000"/>
                <w:kern w:val="0"/>
                <w:sz w:val="22"/>
                <w:szCs w:val="22"/>
                <w:lang w:bidi="bo-CN"/>
              </w:rPr>
              <w:t xml:space="preserve">    </w:t>
            </w:r>
            <w:r w:rsidR="00187C98" w:rsidRPr="00187C98">
              <w:rPr>
                <w:rFonts w:ascii="宋体" w:hAnsi="宋体" w:cs="宋体" w:hint="eastAsia"/>
                <w:color w:val="000000"/>
                <w:kern w:val="0"/>
                <w:sz w:val="22"/>
                <w:szCs w:val="22"/>
                <w:lang w:bidi="bo-CN"/>
              </w:rPr>
              <w:t>住房公积金</w:t>
            </w:r>
          </w:p>
        </w:tc>
        <w:tc>
          <w:tcPr>
            <w:tcW w:w="986"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112.6</w:t>
            </w:r>
          </w:p>
        </w:tc>
        <w:tc>
          <w:tcPr>
            <w:tcW w:w="991"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right"/>
              <w:rPr>
                <w:rFonts w:ascii="宋体" w:hAnsi="宋体" w:cs="宋体"/>
                <w:color w:val="000000"/>
                <w:kern w:val="0"/>
                <w:sz w:val="22"/>
                <w:szCs w:val="22"/>
                <w:lang w:bidi="bo-CN"/>
              </w:rPr>
            </w:pPr>
            <w:r w:rsidRPr="00187C98">
              <w:rPr>
                <w:rFonts w:ascii="宋体" w:hAnsi="宋体" w:cs="宋体" w:hint="eastAsia"/>
                <w:color w:val="000000"/>
                <w:kern w:val="0"/>
                <w:sz w:val="22"/>
                <w:szCs w:val="22"/>
                <w:lang w:bidi="bo-CN"/>
              </w:rPr>
              <w:t>112.6</w:t>
            </w:r>
          </w:p>
        </w:tc>
        <w:tc>
          <w:tcPr>
            <w:tcW w:w="475"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668" w:type="dxa"/>
            <w:gridSpan w:val="2"/>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793"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908"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r>
      <w:tr w:rsidR="00187C98" w:rsidRPr="00187C98" w:rsidTr="00187C98">
        <w:trPr>
          <w:trHeight w:val="600"/>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187C98" w:rsidRPr="00187C98" w:rsidRDefault="00187C98" w:rsidP="00187C98">
            <w:pPr>
              <w:widowControl/>
              <w:jc w:val="left"/>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 xml:space="preserve">　</w:t>
            </w:r>
          </w:p>
        </w:tc>
        <w:tc>
          <w:tcPr>
            <w:tcW w:w="3736"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left"/>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合计</w:t>
            </w:r>
          </w:p>
        </w:tc>
        <w:tc>
          <w:tcPr>
            <w:tcW w:w="986"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1,807.3</w:t>
            </w:r>
          </w:p>
        </w:tc>
        <w:tc>
          <w:tcPr>
            <w:tcW w:w="991" w:type="dxa"/>
            <w:tcBorders>
              <w:top w:val="nil"/>
              <w:left w:val="nil"/>
              <w:bottom w:val="single" w:sz="4" w:space="0" w:color="auto"/>
              <w:right w:val="single" w:sz="4" w:space="0" w:color="auto"/>
            </w:tcBorders>
            <w:shd w:val="clear" w:color="auto" w:fill="auto"/>
            <w:noWrap/>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1,807.3</w:t>
            </w:r>
          </w:p>
        </w:tc>
        <w:tc>
          <w:tcPr>
            <w:tcW w:w="475"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668" w:type="dxa"/>
            <w:gridSpan w:val="2"/>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793"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c>
          <w:tcPr>
            <w:tcW w:w="908" w:type="dxa"/>
            <w:tcBorders>
              <w:top w:val="nil"/>
              <w:left w:val="nil"/>
              <w:bottom w:val="single" w:sz="4" w:space="0" w:color="auto"/>
              <w:right w:val="single" w:sz="4" w:space="0" w:color="auto"/>
            </w:tcBorders>
            <w:shd w:val="clear" w:color="auto" w:fill="auto"/>
            <w:vAlign w:val="center"/>
            <w:hideMark/>
          </w:tcPr>
          <w:p w:rsidR="00187C98" w:rsidRPr="00187C98" w:rsidRDefault="00187C98"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w:t>
            </w:r>
          </w:p>
        </w:tc>
      </w:tr>
    </w:tbl>
    <w:p w:rsidR="00662321" w:rsidRDefault="00662321" w:rsidP="00D70C01">
      <w:pPr>
        <w:jc w:val="left"/>
        <w:rPr>
          <w:rFonts w:ascii="黑体" w:eastAsia="黑体"/>
          <w:sz w:val="24"/>
        </w:rPr>
      </w:pPr>
    </w:p>
    <w:p w:rsidR="00662321" w:rsidRDefault="00662321" w:rsidP="00D70C01">
      <w:pPr>
        <w:jc w:val="left"/>
        <w:rPr>
          <w:rFonts w:ascii="黑体" w:eastAsia="黑体"/>
          <w:sz w:val="24"/>
        </w:rPr>
      </w:pPr>
    </w:p>
    <w:p w:rsidR="00662321" w:rsidRDefault="00662321" w:rsidP="00D70C01">
      <w:pPr>
        <w:jc w:val="left"/>
        <w:rPr>
          <w:rFonts w:ascii="黑体" w:eastAsia="黑体"/>
          <w:sz w:val="24"/>
        </w:rPr>
        <w:sectPr w:rsidR="00662321" w:rsidSect="00187C98">
          <w:pgSz w:w="11906" w:h="16838"/>
          <w:pgMar w:top="1440" w:right="1797" w:bottom="1440" w:left="663" w:header="851" w:footer="992" w:gutter="0"/>
          <w:cols w:space="425"/>
          <w:docGrid w:type="lines" w:linePitch="312"/>
        </w:sectPr>
      </w:pPr>
    </w:p>
    <w:p w:rsidR="00662321" w:rsidRPr="00662321" w:rsidRDefault="00662321" w:rsidP="00D70C01">
      <w:pPr>
        <w:jc w:val="left"/>
        <w:rPr>
          <w:rFonts w:ascii="黑体" w:eastAsia="黑体"/>
          <w:sz w:val="24"/>
        </w:rPr>
      </w:pPr>
    </w:p>
    <w:p w:rsidR="00883FBC" w:rsidRDefault="00883FBC" w:rsidP="00662321">
      <w:pPr>
        <w:widowControl/>
        <w:jc w:val="left"/>
        <w:rPr>
          <w:rFonts w:ascii="黑体" w:eastAsia="黑体" w:hAnsi="宋体"/>
          <w:sz w:val="24"/>
        </w:rPr>
      </w:pPr>
    </w:p>
    <w:p w:rsidR="00662321" w:rsidRDefault="00662321" w:rsidP="00662321">
      <w:pPr>
        <w:widowControl/>
        <w:jc w:val="left"/>
        <w:rPr>
          <w:rFonts w:ascii="黑体" w:eastAsia="黑体" w:hAnsi="宋体"/>
          <w:sz w:val="24"/>
        </w:rPr>
      </w:pPr>
    </w:p>
    <w:p w:rsidR="00662321" w:rsidRDefault="00662321" w:rsidP="00662321">
      <w:pPr>
        <w:widowControl/>
        <w:jc w:val="left"/>
        <w:rPr>
          <w:rFonts w:ascii="黑体" w:eastAsia="黑体" w:hAnsi="宋体"/>
          <w:sz w:val="24"/>
        </w:rPr>
      </w:pPr>
    </w:p>
    <w:p w:rsidR="00662321" w:rsidRDefault="00662321" w:rsidP="00662321">
      <w:pPr>
        <w:widowControl/>
        <w:jc w:val="left"/>
        <w:rPr>
          <w:rFonts w:ascii="黑体" w:eastAsia="黑体" w:hAnsi="宋体"/>
          <w:sz w:val="24"/>
        </w:rPr>
      </w:pPr>
    </w:p>
    <w:p w:rsidR="00662321" w:rsidRDefault="00662321" w:rsidP="00662321">
      <w:pPr>
        <w:widowControl/>
        <w:jc w:val="left"/>
        <w:rPr>
          <w:rFonts w:ascii="黑体" w:eastAsia="黑体" w:hAnsi="宋体"/>
          <w:sz w:val="24"/>
        </w:rPr>
      </w:pPr>
    </w:p>
    <w:p w:rsidR="00662321" w:rsidRDefault="00662321" w:rsidP="00662321">
      <w:pPr>
        <w:widowControl/>
        <w:jc w:val="left"/>
        <w:rPr>
          <w:rFonts w:ascii="黑体" w:eastAsia="黑体" w:hAnsi="宋体"/>
          <w:sz w:val="24"/>
        </w:rPr>
      </w:pPr>
    </w:p>
    <w:p w:rsidR="00662321" w:rsidRDefault="00662321" w:rsidP="00662321">
      <w:pPr>
        <w:widowControl/>
        <w:jc w:val="left"/>
        <w:rPr>
          <w:rFonts w:ascii="黑体" w:eastAsia="黑体" w:hAnsi="宋体"/>
          <w:sz w:val="24"/>
        </w:rPr>
      </w:pPr>
    </w:p>
    <w:p w:rsidR="00662321" w:rsidRDefault="00662321" w:rsidP="00662321">
      <w:pPr>
        <w:widowControl/>
        <w:jc w:val="left"/>
        <w:rPr>
          <w:rFonts w:ascii="黑体" w:eastAsia="黑体" w:hAnsi="宋体"/>
          <w:sz w:val="48"/>
          <w:szCs w:val="48"/>
        </w:rPr>
      </w:pPr>
    </w:p>
    <w:p w:rsidR="00883FBC" w:rsidRDefault="00883FBC" w:rsidP="00D70C01">
      <w:pPr>
        <w:jc w:val="left"/>
        <w:rPr>
          <w:rFonts w:ascii="黑体" w:eastAsia="黑体" w:hAnsi="宋体"/>
          <w:sz w:val="48"/>
          <w:szCs w:val="48"/>
        </w:rPr>
      </w:pPr>
    </w:p>
    <w:p w:rsidR="00883FBC" w:rsidRDefault="00883FBC" w:rsidP="00D70C01">
      <w:pPr>
        <w:jc w:val="left"/>
        <w:rPr>
          <w:rFonts w:ascii="黑体" w:eastAsia="黑体" w:hAnsi="宋体"/>
          <w:sz w:val="48"/>
          <w:szCs w:val="48"/>
        </w:rPr>
      </w:pPr>
    </w:p>
    <w:p w:rsidR="001252E5" w:rsidRDefault="001252E5" w:rsidP="00D70C01">
      <w:pPr>
        <w:jc w:val="center"/>
        <w:rPr>
          <w:rFonts w:ascii="黑体" w:eastAsia="黑体" w:hAnsi="宋体"/>
          <w:sz w:val="48"/>
          <w:szCs w:val="48"/>
        </w:rPr>
      </w:pPr>
      <w:r w:rsidRPr="00D8271F">
        <w:rPr>
          <w:rFonts w:ascii="黑体" w:eastAsia="黑体" w:hAnsi="宋体" w:hint="eastAsia"/>
          <w:sz w:val="48"/>
          <w:szCs w:val="48"/>
        </w:rPr>
        <w:t>第三部分</w:t>
      </w:r>
    </w:p>
    <w:p w:rsidR="001252E5" w:rsidRDefault="001252E5" w:rsidP="00D70C01">
      <w:pPr>
        <w:jc w:val="center"/>
        <w:rPr>
          <w:rFonts w:ascii="黑体" w:eastAsia="黑体" w:hAnsi="宋体"/>
          <w:sz w:val="48"/>
          <w:szCs w:val="48"/>
        </w:rPr>
      </w:pPr>
    </w:p>
    <w:p w:rsidR="001252E5" w:rsidRDefault="00312F8D" w:rsidP="00D70C01">
      <w:pPr>
        <w:jc w:val="center"/>
        <w:rPr>
          <w:rFonts w:ascii="黑体" w:eastAsia="黑体" w:hAnsi="宋体"/>
          <w:sz w:val="48"/>
          <w:szCs w:val="48"/>
        </w:rPr>
      </w:pPr>
      <w:r>
        <w:rPr>
          <w:rFonts w:ascii="黑体" w:eastAsia="黑体" w:hAnsi="宋体" w:hint="eastAsia"/>
          <w:sz w:val="48"/>
          <w:szCs w:val="48"/>
        </w:rPr>
        <w:t>那曲市</w:t>
      </w:r>
      <w:r w:rsidR="00DE2253">
        <w:rPr>
          <w:rFonts w:ascii="黑体" w:eastAsia="黑体" w:hAnsi="宋体" w:hint="eastAsia"/>
          <w:sz w:val="48"/>
          <w:szCs w:val="48"/>
        </w:rPr>
        <w:t>疾控中心</w:t>
      </w:r>
      <w:r>
        <w:rPr>
          <w:rFonts w:ascii="黑体" w:eastAsia="黑体" w:hAnsi="宋体" w:hint="eastAsia"/>
          <w:sz w:val="48"/>
          <w:szCs w:val="48"/>
        </w:rPr>
        <w:t>2018年</w:t>
      </w:r>
      <w:r w:rsidR="00CE6A3B">
        <w:rPr>
          <w:rFonts w:ascii="黑体" w:eastAsia="黑体" w:hAnsi="宋体" w:hint="eastAsia"/>
          <w:sz w:val="48"/>
          <w:szCs w:val="48"/>
        </w:rPr>
        <w:t>度</w:t>
      </w:r>
    </w:p>
    <w:p w:rsidR="001252E5" w:rsidRDefault="00FF34F0" w:rsidP="00D70C01">
      <w:pPr>
        <w:jc w:val="center"/>
        <w:rPr>
          <w:rFonts w:ascii="黑体" w:eastAsia="黑体" w:hAnsi="宋体"/>
          <w:sz w:val="48"/>
          <w:szCs w:val="48"/>
        </w:rPr>
      </w:pPr>
      <w:r>
        <w:rPr>
          <w:rFonts w:ascii="黑体" w:eastAsia="黑体" w:hAnsi="宋体" w:hint="eastAsia"/>
          <w:sz w:val="48"/>
          <w:szCs w:val="48"/>
        </w:rPr>
        <w:t>预</w:t>
      </w:r>
      <w:r w:rsidR="001252E5" w:rsidRPr="00D8271F">
        <w:rPr>
          <w:rFonts w:ascii="黑体" w:eastAsia="黑体" w:hAnsi="宋体" w:hint="eastAsia"/>
          <w:sz w:val="48"/>
          <w:szCs w:val="48"/>
        </w:rPr>
        <w:t>算情况说明</w:t>
      </w:r>
    </w:p>
    <w:p w:rsidR="00EE7722" w:rsidRDefault="00EE7722" w:rsidP="00D70C01">
      <w:pPr>
        <w:jc w:val="left"/>
        <w:rPr>
          <w:rFonts w:ascii="黑体" w:eastAsia="黑体" w:hAnsi="宋体"/>
          <w:sz w:val="48"/>
          <w:szCs w:val="48"/>
        </w:rPr>
      </w:pPr>
    </w:p>
    <w:p w:rsidR="00CC17C4" w:rsidRDefault="00CC17C4" w:rsidP="001D73BD">
      <w:pPr>
        <w:spacing w:beforeLines="50" w:afterLines="50"/>
        <w:jc w:val="left"/>
        <w:rPr>
          <w:rFonts w:ascii="黑体" w:eastAsia="黑体"/>
          <w:sz w:val="32"/>
          <w:szCs w:val="32"/>
        </w:rPr>
      </w:pPr>
    </w:p>
    <w:p w:rsidR="00CC17C4" w:rsidRPr="00CC17C4" w:rsidRDefault="00CC17C4" w:rsidP="001D73BD">
      <w:pPr>
        <w:spacing w:beforeLines="50" w:afterLines="50"/>
        <w:jc w:val="left"/>
        <w:rPr>
          <w:rFonts w:ascii="黑体" w:eastAsia="黑体"/>
          <w:sz w:val="32"/>
          <w:szCs w:val="32"/>
        </w:rPr>
      </w:pPr>
    </w:p>
    <w:p w:rsidR="001252E5" w:rsidRDefault="001252E5" w:rsidP="001D73BD">
      <w:pPr>
        <w:spacing w:beforeLines="50" w:afterLines="50"/>
        <w:jc w:val="left"/>
        <w:rPr>
          <w:rFonts w:ascii="黑体" w:eastAsia="黑体"/>
          <w:sz w:val="32"/>
          <w:szCs w:val="32"/>
        </w:rPr>
      </w:pPr>
    </w:p>
    <w:p w:rsidR="00883FBC" w:rsidRDefault="00883FBC" w:rsidP="001D73BD">
      <w:pPr>
        <w:spacing w:beforeLines="50" w:afterLines="50"/>
        <w:jc w:val="left"/>
        <w:rPr>
          <w:rFonts w:ascii="黑体" w:eastAsia="黑体"/>
          <w:sz w:val="32"/>
          <w:szCs w:val="32"/>
        </w:rPr>
      </w:pPr>
    </w:p>
    <w:p w:rsidR="00854E20" w:rsidRDefault="00854E20" w:rsidP="00D70C01">
      <w:pPr>
        <w:jc w:val="left"/>
        <w:rPr>
          <w:rFonts w:ascii="黑体" w:eastAsia="黑体" w:hAnsi="宋体"/>
          <w:sz w:val="32"/>
          <w:szCs w:val="32"/>
        </w:rPr>
      </w:pPr>
      <w:r>
        <w:rPr>
          <w:rFonts w:ascii="黑体" w:eastAsia="黑体" w:hAnsi="宋体"/>
          <w:sz w:val="32"/>
          <w:szCs w:val="32"/>
        </w:rPr>
        <w:br w:type="page"/>
      </w:r>
    </w:p>
    <w:p w:rsidR="00D3160D" w:rsidRDefault="00894AD1" w:rsidP="00D70C01">
      <w:pPr>
        <w:ind w:firstLineChars="196" w:firstLine="627"/>
        <w:jc w:val="left"/>
        <w:rPr>
          <w:rFonts w:ascii="黑体" w:eastAsia="黑体" w:hAnsi="宋体"/>
          <w:sz w:val="32"/>
          <w:szCs w:val="32"/>
        </w:rPr>
      </w:pPr>
      <w:r w:rsidRPr="00A0573E">
        <w:rPr>
          <w:rFonts w:ascii="黑体" w:eastAsia="黑体" w:hAnsi="宋体" w:hint="eastAsia"/>
          <w:sz w:val="32"/>
          <w:szCs w:val="32"/>
        </w:rPr>
        <w:lastRenderedPageBreak/>
        <w:t>一、</w:t>
      </w:r>
      <w:r w:rsidR="002F0002" w:rsidRPr="00A0573E">
        <w:rPr>
          <w:rFonts w:ascii="黑体" w:eastAsia="黑体" w:hAnsi="宋体" w:hint="eastAsia"/>
          <w:sz w:val="32"/>
          <w:szCs w:val="32"/>
        </w:rPr>
        <w:t>关于那曲市疾控中心</w:t>
      </w:r>
      <w:r w:rsidR="00312F8D" w:rsidRPr="00A0573E">
        <w:rPr>
          <w:rFonts w:ascii="黑体" w:eastAsia="黑体" w:hAnsi="宋体" w:hint="eastAsia"/>
          <w:sz w:val="32"/>
          <w:szCs w:val="32"/>
        </w:rPr>
        <w:t>2018年</w:t>
      </w:r>
      <w:r w:rsidR="00A75146" w:rsidRPr="00A0573E">
        <w:rPr>
          <w:rFonts w:ascii="黑体" w:eastAsia="黑体" w:hAnsi="宋体" w:hint="eastAsia"/>
          <w:sz w:val="32"/>
          <w:szCs w:val="32"/>
        </w:rPr>
        <w:t>度</w:t>
      </w:r>
      <w:r w:rsidR="00D3160D" w:rsidRPr="00A0573E">
        <w:rPr>
          <w:rFonts w:ascii="黑体" w:eastAsia="黑体" w:hAnsi="宋体" w:hint="eastAsia"/>
          <w:sz w:val="32"/>
          <w:szCs w:val="32"/>
        </w:rPr>
        <w:t>财政拨款收支预算情况</w:t>
      </w:r>
      <w:r w:rsidR="002F0002" w:rsidRPr="00A0573E">
        <w:rPr>
          <w:rFonts w:ascii="黑体" w:eastAsia="黑体" w:hAnsi="宋体" w:hint="eastAsia"/>
          <w:sz w:val="32"/>
          <w:szCs w:val="32"/>
        </w:rPr>
        <w:t>的</w:t>
      </w:r>
      <w:r w:rsidR="00D3160D" w:rsidRPr="00A0573E">
        <w:rPr>
          <w:rFonts w:ascii="黑体" w:eastAsia="黑体" w:hAnsi="宋体" w:hint="eastAsia"/>
          <w:sz w:val="32"/>
          <w:szCs w:val="32"/>
        </w:rPr>
        <w:t>总体说明</w:t>
      </w:r>
    </w:p>
    <w:p w:rsidR="0000666C" w:rsidRDefault="00A0573E" w:rsidP="00D70C01">
      <w:pPr>
        <w:ind w:firstLineChars="221" w:firstLine="707"/>
        <w:jc w:val="left"/>
        <w:rPr>
          <w:rFonts w:ascii="仿宋" w:eastAsia="仿宋" w:hAnsi="仿宋"/>
          <w:sz w:val="32"/>
          <w:szCs w:val="32"/>
        </w:rPr>
      </w:pPr>
      <w:r>
        <w:rPr>
          <w:rFonts w:ascii="仿宋" w:eastAsia="仿宋" w:hAnsi="仿宋" w:hint="eastAsia"/>
          <w:sz w:val="32"/>
          <w:szCs w:val="32"/>
        </w:rPr>
        <w:t>那曲市疾控中心2018年财政拨款收支总预算</w:t>
      </w:r>
      <w:r w:rsidRPr="00A0573E">
        <w:rPr>
          <w:rFonts w:ascii="仿宋" w:eastAsia="仿宋" w:hAnsi="仿宋" w:hint="eastAsia"/>
          <w:sz w:val="32"/>
          <w:szCs w:val="32"/>
        </w:rPr>
        <w:t>1,807.3万元</w:t>
      </w:r>
      <w:r w:rsidR="007D55B1">
        <w:rPr>
          <w:rFonts w:ascii="仿宋" w:eastAsia="仿宋" w:hAnsi="仿宋" w:hint="eastAsia"/>
          <w:sz w:val="32"/>
          <w:szCs w:val="32"/>
        </w:rPr>
        <w:t>。</w:t>
      </w:r>
      <w:r>
        <w:rPr>
          <w:rFonts w:ascii="仿宋" w:eastAsia="仿宋" w:hAnsi="仿宋" w:hint="eastAsia"/>
          <w:sz w:val="32"/>
          <w:szCs w:val="32"/>
        </w:rPr>
        <w:t>收入全部为一般公共预算拨款，无政府性基金预算拨款，包括：一般公共预算当年拨款收入</w:t>
      </w:r>
      <w:r w:rsidRPr="00A0573E">
        <w:rPr>
          <w:rFonts w:ascii="仿宋" w:eastAsia="仿宋" w:hAnsi="仿宋" w:hint="eastAsia"/>
          <w:sz w:val="32"/>
          <w:szCs w:val="32"/>
        </w:rPr>
        <w:t>1,807.3万元</w:t>
      </w:r>
      <w:r>
        <w:rPr>
          <w:rFonts w:ascii="仿宋" w:eastAsia="仿宋" w:hAnsi="仿宋" w:hint="eastAsia"/>
          <w:sz w:val="32"/>
          <w:szCs w:val="32"/>
        </w:rPr>
        <w:t>；支出包括：</w:t>
      </w:r>
      <w:r w:rsidRPr="00A0573E">
        <w:rPr>
          <w:rFonts w:ascii="仿宋" w:eastAsia="仿宋" w:hAnsi="仿宋" w:hint="eastAsia"/>
          <w:sz w:val="32"/>
          <w:szCs w:val="32"/>
        </w:rPr>
        <w:t>社会保障和就业支出289.0万元，医疗卫生与计划生育支出1,405.7万元，住房保障支出112.6万元</w:t>
      </w:r>
      <w:r>
        <w:rPr>
          <w:rFonts w:ascii="仿宋" w:eastAsia="仿宋" w:hAnsi="仿宋" w:hint="eastAsia"/>
          <w:sz w:val="32"/>
          <w:szCs w:val="32"/>
        </w:rPr>
        <w:t>。</w:t>
      </w:r>
    </w:p>
    <w:p w:rsidR="00A0573E" w:rsidRPr="000F2404" w:rsidRDefault="00A0573E" w:rsidP="00A0573E">
      <w:pPr>
        <w:ind w:firstLineChars="221" w:firstLine="707"/>
        <w:jc w:val="left"/>
        <w:rPr>
          <w:rFonts w:ascii="仿宋" w:eastAsia="仿宋" w:hAnsi="仿宋"/>
          <w:sz w:val="32"/>
          <w:szCs w:val="32"/>
        </w:rPr>
      </w:pPr>
      <w:r w:rsidRPr="00A0573E">
        <w:rPr>
          <w:rFonts w:ascii="仿宋" w:eastAsia="仿宋" w:hAnsi="仿宋"/>
          <w:noProof/>
          <w:sz w:val="32"/>
          <w:szCs w:val="32"/>
        </w:rPr>
        <w:drawing>
          <wp:inline distT="0" distB="0" distL="0" distR="0">
            <wp:extent cx="4572000" cy="274320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4264E" w:rsidRDefault="0014264E">
      <w:pPr>
        <w:widowControl/>
        <w:jc w:val="left"/>
        <w:rPr>
          <w:rFonts w:ascii="黑体" w:eastAsia="黑体" w:hAnsi="宋体"/>
          <w:sz w:val="32"/>
          <w:szCs w:val="32"/>
        </w:rPr>
      </w:pPr>
      <w:r>
        <w:rPr>
          <w:rFonts w:ascii="黑体" w:eastAsia="黑体" w:hAnsi="宋体"/>
          <w:sz w:val="32"/>
          <w:szCs w:val="32"/>
        </w:rPr>
        <w:br w:type="page"/>
      </w:r>
    </w:p>
    <w:p w:rsidR="00D3160D" w:rsidRDefault="001337DD" w:rsidP="00D70C01">
      <w:pPr>
        <w:ind w:firstLineChars="196" w:firstLine="627"/>
        <w:jc w:val="left"/>
        <w:rPr>
          <w:rFonts w:ascii="黑体" w:eastAsia="黑体" w:hAnsi="宋体"/>
          <w:sz w:val="32"/>
          <w:szCs w:val="32"/>
        </w:rPr>
      </w:pPr>
      <w:r w:rsidRPr="0080667E">
        <w:rPr>
          <w:rFonts w:ascii="黑体" w:eastAsia="黑体" w:hAnsi="宋体" w:hint="eastAsia"/>
          <w:sz w:val="32"/>
          <w:szCs w:val="32"/>
        </w:rPr>
        <w:lastRenderedPageBreak/>
        <w:t>二、</w:t>
      </w:r>
      <w:r w:rsidR="00A0573E" w:rsidRPr="00A0573E">
        <w:rPr>
          <w:rFonts w:ascii="黑体" w:eastAsia="黑体" w:hAnsi="宋体" w:hint="eastAsia"/>
          <w:sz w:val="32"/>
          <w:szCs w:val="32"/>
        </w:rPr>
        <w:t>关于那曲市疾控中心</w:t>
      </w:r>
      <w:r w:rsidR="00312F8D">
        <w:rPr>
          <w:rFonts w:ascii="黑体" w:eastAsia="黑体" w:hAnsi="宋体" w:hint="eastAsia"/>
          <w:sz w:val="32"/>
          <w:szCs w:val="32"/>
        </w:rPr>
        <w:t>2018年</w:t>
      </w:r>
      <w:r w:rsidR="00A75146">
        <w:rPr>
          <w:rFonts w:ascii="黑体" w:eastAsia="黑体" w:hAnsi="宋体" w:hint="eastAsia"/>
          <w:sz w:val="32"/>
          <w:szCs w:val="32"/>
        </w:rPr>
        <w:t>度</w:t>
      </w:r>
      <w:r w:rsidR="00D3160D">
        <w:rPr>
          <w:rFonts w:ascii="黑体" w:eastAsia="黑体" w:hAnsi="宋体" w:hint="eastAsia"/>
          <w:sz w:val="32"/>
          <w:szCs w:val="32"/>
        </w:rPr>
        <w:t>一般公共预算当年拨款情况说明</w:t>
      </w:r>
    </w:p>
    <w:p w:rsidR="00D3160D" w:rsidRPr="005A60E8" w:rsidRDefault="00D3160D" w:rsidP="00D70C01">
      <w:pPr>
        <w:ind w:firstLineChars="196" w:firstLine="627"/>
        <w:jc w:val="left"/>
        <w:rPr>
          <w:rFonts w:ascii="楷体_GB2312" w:eastAsia="楷体_GB2312"/>
          <w:sz w:val="32"/>
          <w:szCs w:val="32"/>
        </w:rPr>
      </w:pPr>
      <w:r w:rsidRPr="005A60E8">
        <w:rPr>
          <w:rFonts w:ascii="楷体_GB2312" w:eastAsia="楷体_GB2312" w:hint="eastAsia"/>
          <w:sz w:val="32"/>
          <w:szCs w:val="32"/>
        </w:rPr>
        <w:t>（一）一般公共预算当年财政拨款规模变化情况</w:t>
      </w:r>
    </w:p>
    <w:p w:rsidR="006C7173" w:rsidRPr="00EC0386" w:rsidRDefault="00A0573E" w:rsidP="00EC0386">
      <w:pPr>
        <w:ind w:firstLineChars="196" w:firstLine="627"/>
        <w:jc w:val="left"/>
        <w:rPr>
          <w:rFonts w:ascii="仿宋" w:eastAsia="仿宋" w:hAnsi="仿宋"/>
          <w:sz w:val="32"/>
          <w:szCs w:val="32"/>
        </w:rPr>
      </w:pPr>
      <w:r>
        <w:rPr>
          <w:rFonts w:ascii="仿宋" w:eastAsia="仿宋" w:hAnsi="仿宋" w:hint="eastAsia"/>
          <w:sz w:val="32"/>
          <w:szCs w:val="32"/>
        </w:rPr>
        <w:t>那曲市疾控中心</w:t>
      </w:r>
      <w:r w:rsidR="00312F8D">
        <w:rPr>
          <w:rFonts w:ascii="仿宋" w:eastAsia="仿宋" w:hAnsi="仿宋" w:hint="eastAsia"/>
          <w:sz w:val="32"/>
          <w:szCs w:val="32"/>
        </w:rPr>
        <w:t>2018年</w:t>
      </w:r>
      <w:r w:rsidR="007C5A93">
        <w:rPr>
          <w:rFonts w:ascii="仿宋" w:eastAsia="仿宋" w:hAnsi="仿宋" w:hint="eastAsia"/>
          <w:sz w:val="32"/>
          <w:szCs w:val="32"/>
        </w:rPr>
        <w:t>一般公共预算</w:t>
      </w:r>
      <w:r>
        <w:rPr>
          <w:rFonts w:ascii="仿宋" w:eastAsia="仿宋" w:hAnsi="仿宋" w:hint="eastAsia"/>
          <w:sz w:val="32"/>
          <w:szCs w:val="32"/>
        </w:rPr>
        <w:t>当年拨款</w:t>
      </w:r>
      <w:r w:rsidRPr="00A0573E">
        <w:rPr>
          <w:rFonts w:ascii="仿宋" w:eastAsia="仿宋" w:hAnsi="仿宋" w:hint="eastAsia"/>
          <w:sz w:val="32"/>
          <w:szCs w:val="32"/>
        </w:rPr>
        <w:t>1,807.3万元</w:t>
      </w:r>
      <w:r>
        <w:rPr>
          <w:rFonts w:ascii="仿宋" w:eastAsia="仿宋" w:hAnsi="仿宋" w:hint="eastAsia"/>
          <w:sz w:val="32"/>
          <w:szCs w:val="32"/>
        </w:rPr>
        <w:t>，比2017年的</w:t>
      </w:r>
      <w:r w:rsidR="007C5A93">
        <w:rPr>
          <w:rFonts w:ascii="仿宋" w:eastAsia="仿宋" w:hAnsi="仿宋" w:hint="eastAsia"/>
          <w:sz w:val="32"/>
          <w:szCs w:val="32"/>
        </w:rPr>
        <w:t>1</w:t>
      </w:r>
      <w:r>
        <w:rPr>
          <w:rFonts w:ascii="仿宋" w:eastAsia="仿宋" w:hAnsi="仿宋" w:hint="eastAsia"/>
          <w:sz w:val="32"/>
          <w:szCs w:val="32"/>
        </w:rPr>
        <w:t>,</w:t>
      </w:r>
      <w:r w:rsidR="007C5A93">
        <w:rPr>
          <w:rFonts w:ascii="仿宋" w:eastAsia="仿宋" w:hAnsi="仿宋" w:hint="eastAsia"/>
          <w:sz w:val="32"/>
          <w:szCs w:val="32"/>
        </w:rPr>
        <w:t>441.6万元，</w:t>
      </w:r>
      <w:r>
        <w:rPr>
          <w:rFonts w:ascii="仿宋" w:eastAsia="仿宋" w:hAnsi="仿宋" w:hint="eastAsia"/>
          <w:sz w:val="32"/>
          <w:szCs w:val="32"/>
        </w:rPr>
        <w:t>增加</w:t>
      </w:r>
      <w:r w:rsidR="006C7173">
        <w:rPr>
          <w:rFonts w:ascii="仿宋" w:eastAsia="仿宋" w:hAnsi="仿宋" w:hint="eastAsia"/>
          <w:sz w:val="32"/>
          <w:szCs w:val="32"/>
        </w:rPr>
        <w:t>365.7</w:t>
      </w:r>
      <w:r w:rsidR="00D43317">
        <w:rPr>
          <w:rFonts w:ascii="仿宋" w:eastAsia="仿宋" w:hAnsi="仿宋" w:hint="eastAsia"/>
          <w:sz w:val="32"/>
          <w:szCs w:val="32"/>
        </w:rPr>
        <w:t>万元。</w:t>
      </w:r>
      <w:r w:rsidR="006C7173">
        <w:rPr>
          <w:rFonts w:ascii="仿宋" w:eastAsia="仿宋" w:hAnsi="仿宋" w:hint="eastAsia"/>
          <w:sz w:val="32"/>
          <w:szCs w:val="32"/>
        </w:rPr>
        <w:t>主要原因一是因为在职人员增加，进而导致人员经费增加、公用经费按人头计算相应增加；二是2017年度工龄补贴增资部分进入2018年一般公共预算；三是</w:t>
      </w:r>
      <w:r w:rsidR="00EC0386">
        <w:rPr>
          <w:rFonts w:ascii="仿宋" w:eastAsia="仿宋" w:hAnsi="仿宋" w:hint="eastAsia"/>
          <w:sz w:val="32"/>
          <w:szCs w:val="32"/>
        </w:rPr>
        <w:t>较2017年度的只部分预算，2018年</w:t>
      </w:r>
      <w:r w:rsidR="006C7173">
        <w:rPr>
          <w:rFonts w:ascii="仿宋" w:eastAsia="仿宋" w:hAnsi="仿宋" w:hint="eastAsia"/>
          <w:sz w:val="32"/>
          <w:szCs w:val="32"/>
        </w:rPr>
        <w:t>社保配套缴费支出和</w:t>
      </w:r>
      <w:r w:rsidR="00EC0386">
        <w:rPr>
          <w:rFonts w:ascii="仿宋" w:eastAsia="仿宋" w:hAnsi="仿宋" w:hint="eastAsia"/>
          <w:sz w:val="32"/>
          <w:szCs w:val="32"/>
        </w:rPr>
        <w:t>公积金缴费支出为全额预算</w:t>
      </w:r>
      <w:r w:rsidR="006C7173">
        <w:rPr>
          <w:rFonts w:ascii="仿宋" w:eastAsia="仿宋" w:hAnsi="仿宋" w:hint="eastAsia"/>
          <w:sz w:val="32"/>
          <w:szCs w:val="32"/>
        </w:rPr>
        <w:t>。</w:t>
      </w:r>
    </w:p>
    <w:p w:rsidR="006C7173" w:rsidRDefault="006C7173" w:rsidP="006C7173">
      <w:pPr>
        <w:ind w:firstLineChars="196" w:firstLine="627"/>
        <w:jc w:val="left"/>
        <w:rPr>
          <w:rFonts w:ascii="仿宋" w:eastAsia="仿宋" w:hAnsi="仿宋"/>
          <w:sz w:val="32"/>
          <w:szCs w:val="32"/>
        </w:rPr>
      </w:pPr>
      <w:r w:rsidRPr="006C7173">
        <w:rPr>
          <w:rFonts w:ascii="仿宋" w:eastAsia="仿宋" w:hAnsi="仿宋"/>
          <w:noProof/>
          <w:sz w:val="32"/>
          <w:szCs w:val="32"/>
        </w:rPr>
        <w:drawing>
          <wp:inline distT="0" distB="0" distL="0" distR="0">
            <wp:extent cx="4568406" cy="2863970"/>
            <wp:effectExtent l="19050" t="0" r="22644"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C7173" w:rsidRPr="007C5A93" w:rsidRDefault="006C7173" w:rsidP="00D70C01">
      <w:pPr>
        <w:ind w:firstLineChars="196" w:firstLine="627"/>
        <w:jc w:val="left"/>
        <w:rPr>
          <w:rFonts w:ascii="仿宋" w:eastAsia="仿宋" w:hAnsi="仿宋"/>
          <w:sz w:val="32"/>
          <w:szCs w:val="32"/>
        </w:rPr>
      </w:pPr>
    </w:p>
    <w:p w:rsidR="00D3160D" w:rsidRPr="005A60E8" w:rsidRDefault="00D3160D" w:rsidP="00D70C01">
      <w:pPr>
        <w:ind w:firstLineChars="196" w:firstLine="627"/>
        <w:jc w:val="left"/>
        <w:rPr>
          <w:rFonts w:ascii="楷体_GB2312" w:eastAsia="楷体_GB2312"/>
          <w:sz w:val="32"/>
          <w:szCs w:val="32"/>
        </w:rPr>
      </w:pPr>
      <w:r w:rsidRPr="005A60E8">
        <w:rPr>
          <w:rFonts w:ascii="楷体_GB2312" w:eastAsia="楷体_GB2312" w:hint="eastAsia"/>
          <w:sz w:val="32"/>
          <w:szCs w:val="32"/>
        </w:rPr>
        <w:t>（二）一般公共预算当年财政拨</w:t>
      </w:r>
      <w:r w:rsidR="001E3BFC">
        <w:rPr>
          <w:rFonts w:ascii="楷体_GB2312" w:eastAsia="楷体_GB2312" w:hint="eastAsia"/>
          <w:sz w:val="32"/>
          <w:szCs w:val="32"/>
        </w:rPr>
        <w:t>款</w:t>
      </w:r>
      <w:r w:rsidRPr="005A60E8">
        <w:rPr>
          <w:rFonts w:ascii="楷体_GB2312" w:eastAsia="楷体_GB2312" w:hint="eastAsia"/>
          <w:sz w:val="32"/>
          <w:szCs w:val="32"/>
        </w:rPr>
        <w:t>结构情况</w:t>
      </w:r>
    </w:p>
    <w:p w:rsidR="00D27759" w:rsidRDefault="00EC0386" w:rsidP="008744C8">
      <w:pPr>
        <w:ind w:firstLineChars="196" w:firstLine="630"/>
        <w:jc w:val="left"/>
        <w:rPr>
          <w:rFonts w:ascii="仿宋" w:eastAsia="仿宋" w:hAnsi="仿宋"/>
          <w:sz w:val="32"/>
          <w:szCs w:val="32"/>
        </w:rPr>
      </w:pPr>
      <w:r w:rsidRPr="008744C8">
        <w:rPr>
          <w:rFonts w:ascii="仿宋" w:eastAsia="仿宋" w:hAnsi="仿宋" w:hint="eastAsia"/>
          <w:b/>
          <w:sz w:val="32"/>
          <w:szCs w:val="32"/>
        </w:rPr>
        <w:t>社会保障和就业（类</w:t>
      </w:r>
      <w:r w:rsidR="008744C8">
        <w:rPr>
          <w:rFonts w:ascii="仿宋" w:eastAsia="仿宋" w:hAnsi="仿宋" w:hint="eastAsia"/>
          <w:b/>
          <w:sz w:val="32"/>
          <w:szCs w:val="32"/>
        </w:rPr>
        <w:t>，208</w:t>
      </w:r>
      <w:r w:rsidRPr="008744C8">
        <w:rPr>
          <w:rFonts w:ascii="仿宋" w:eastAsia="仿宋" w:hAnsi="仿宋" w:hint="eastAsia"/>
          <w:b/>
          <w:sz w:val="32"/>
          <w:szCs w:val="32"/>
        </w:rPr>
        <w:t>）</w:t>
      </w:r>
      <w:r w:rsidR="008744C8" w:rsidRPr="00A0573E">
        <w:rPr>
          <w:rFonts w:ascii="仿宋" w:eastAsia="仿宋" w:hAnsi="仿宋" w:hint="eastAsia"/>
          <w:sz w:val="32"/>
          <w:szCs w:val="32"/>
        </w:rPr>
        <w:t>支出</w:t>
      </w:r>
      <w:r w:rsidRPr="00A0573E">
        <w:rPr>
          <w:rFonts w:ascii="仿宋" w:eastAsia="仿宋" w:hAnsi="仿宋" w:hint="eastAsia"/>
          <w:sz w:val="32"/>
          <w:szCs w:val="32"/>
        </w:rPr>
        <w:t>289.0万元，</w:t>
      </w:r>
      <w:r>
        <w:rPr>
          <w:rFonts w:ascii="仿宋" w:eastAsia="仿宋" w:hAnsi="仿宋" w:hint="eastAsia"/>
          <w:sz w:val="32"/>
          <w:szCs w:val="32"/>
        </w:rPr>
        <w:t>占比15.99%；</w:t>
      </w:r>
      <w:r w:rsidRPr="008744C8">
        <w:rPr>
          <w:rFonts w:ascii="仿宋" w:eastAsia="仿宋" w:hAnsi="仿宋" w:hint="eastAsia"/>
          <w:b/>
          <w:sz w:val="32"/>
          <w:szCs w:val="32"/>
        </w:rPr>
        <w:t>医疗卫生与计划生育（类</w:t>
      </w:r>
      <w:r w:rsidR="008744C8">
        <w:rPr>
          <w:rFonts w:ascii="仿宋" w:eastAsia="仿宋" w:hAnsi="仿宋" w:hint="eastAsia"/>
          <w:b/>
          <w:sz w:val="32"/>
          <w:szCs w:val="32"/>
        </w:rPr>
        <w:t>,210</w:t>
      </w:r>
      <w:r w:rsidRPr="008744C8">
        <w:rPr>
          <w:rFonts w:ascii="仿宋" w:eastAsia="仿宋" w:hAnsi="仿宋" w:hint="eastAsia"/>
          <w:b/>
          <w:sz w:val="32"/>
          <w:szCs w:val="32"/>
        </w:rPr>
        <w:t>）</w:t>
      </w:r>
      <w:r w:rsidR="008744C8" w:rsidRPr="00A0573E">
        <w:rPr>
          <w:rFonts w:ascii="仿宋" w:eastAsia="仿宋" w:hAnsi="仿宋" w:hint="eastAsia"/>
          <w:sz w:val="32"/>
          <w:szCs w:val="32"/>
        </w:rPr>
        <w:t>支出</w:t>
      </w:r>
      <w:r w:rsidRPr="00A0573E">
        <w:rPr>
          <w:rFonts w:ascii="仿宋" w:eastAsia="仿宋" w:hAnsi="仿宋" w:hint="eastAsia"/>
          <w:sz w:val="32"/>
          <w:szCs w:val="32"/>
        </w:rPr>
        <w:t>1,405.7万元，</w:t>
      </w:r>
      <w:r>
        <w:rPr>
          <w:rFonts w:ascii="仿宋" w:eastAsia="仿宋" w:hAnsi="仿宋" w:hint="eastAsia"/>
          <w:sz w:val="32"/>
          <w:szCs w:val="32"/>
        </w:rPr>
        <w:t>占比77.78%；</w:t>
      </w:r>
      <w:r w:rsidRPr="008744C8">
        <w:rPr>
          <w:rFonts w:ascii="仿宋" w:eastAsia="仿宋" w:hAnsi="仿宋" w:hint="eastAsia"/>
          <w:b/>
          <w:sz w:val="32"/>
          <w:szCs w:val="32"/>
        </w:rPr>
        <w:t>住房保障（类</w:t>
      </w:r>
      <w:r w:rsidR="008744C8">
        <w:rPr>
          <w:rFonts w:ascii="仿宋" w:eastAsia="仿宋" w:hAnsi="仿宋" w:hint="eastAsia"/>
          <w:b/>
          <w:sz w:val="32"/>
          <w:szCs w:val="32"/>
        </w:rPr>
        <w:t>,221</w:t>
      </w:r>
      <w:r w:rsidRPr="008744C8">
        <w:rPr>
          <w:rFonts w:ascii="仿宋" w:eastAsia="仿宋" w:hAnsi="仿宋" w:hint="eastAsia"/>
          <w:b/>
          <w:sz w:val="32"/>
          <w:szCs w:val="32"/>
        </w:rPr>
        <w:t>）</w:t>
      </w:r>
      <w:r w:rsidR="008744C8" w:rsidRPr="00A0573E">
        <w:rPr>
          <w:rFonts w:ascii="仿宋" w:eastAsia="仿宋" w:hAnsi="仿宋" w:hint="eastAsia"/>
          <w:sz w:val="32"/>
          <w:szCs w:val="32"/>
        </w:rPr>
        <w:t>支出</w:t>
      </w:r>
      <w:r w:rsidRPr="00A0573E">
        <w:rPr>
          <w:rFonts w:ascii="仿宋" w:eastAsia="仿宋" w:hAnsi="仿宋" w:hint="eastAsia"/>
          <w:sz w:val="32"/>
          <w:szCs w:val="32"/>
        </w:rPr>
        <w:t>112.6万元，</w:t>
      </w:r>
      <w:r>
        <w:rPr>
          <w:rFonts w:ascii="仿宋" w:eastAsia="仿宋" w:hAnsi="仿宋" w:hint="eastAsia"/>
          <w:sz w:val="32"/>
          <w:szCs w:val="32"/>
        </w:rPr>
        <w:t>占比6.23%。</w:t>
      </w:r>
    </w:p>
    <w:p w:rsidR="001E3BFC" w:rsidRPr="005A60E8" w:rsidRDefault="001E3BFC" w:rsidP="00D70C01">
      <w:pPr>
        <w:ind w:firstLineChars="196" w:firstLine="627"/>
        <w:jc w:val="left"/>
        <w:rPr>
          <w:rFonts w:ascii="楷体_GB2312" w:eastAsia="楷体_GB2312"/>
          <w:sz w:val="32"/>
          <w:szCs w:val="32"/>
        </w:rPr>
      </w:pPr>
      <w:r>
        <w:rPr>
          <w:rFonts w:ascii="方正仿宋简体" w:eastAsia="方正仿宋简体" w:hAnsi="宋体" w:cs="宋体" w:hint="eastAsia"/>
          <w:sz w:val="32"/>
          <w:szCs w:val="32"/>
        </w:rPr>
        <w:t>（三）</w:t>
      </w:r>
      <w:r w:rsidRPr="005A60E8">
        <w:rPr>
          <w:rFonts w:ascii="楷体_GB2312" w:eastAsia="楷体_GB2312" w:hint="eastAsia"/>
          <w:sz w:val="32"/>
          <w:szCs w:val="32"/>
        </w:rPr>
        <w:t>一般公共预算当年财政拨</w:t>
      </w:r>
      <w:r>
        <w:rPr>
          <w:rFonts w:ascii="楷体_GB2312" w:eastAsia="楷体_GB2312" w:hint="eastAsia"/>
          <w:sz w:val="32"/>
          <w:szCs w:val="32"/>
        </w:rPr>
        <w:t>款具体使用情况</w:t>
      </w:r>
    </w:p>
    <w:p w:rsidR="001F681E" w:rsidRDefault="001F681E" w:rsidP="001F681E">
      <w:pPr>
        <w:ind w:firstLineChars="221" w:firstLine="710"/>
        <w:jc w:val="left"/>
        <w:rPr>
          <w:rFonts w:ascii="仿宋" w:eastAsia="仿宋" w:hAnsi="仿宋"/>
          <w:sz w:val="32"/>
          <w:szCs w:val="32"/>
        </w:rPr>
      </w:pPr>
      <w:r>
        <w:rPr>
          <w:rFonts w:ascii="仿宋" w:eastAsia="仿宋" w:hAnsi="仿宋" w:hint="eastAsia"/>
          <w:b/>
          <w:sz w:val="32"/>
          <w:szCs w:val="32"/>
        </w:rPr>
        <w:t>1.</w:t>
      </w:r>
      <w:r w:rsidRPr="008744C8">
        <w:rPr>
          <w:rFonts w:ascii="仿宋" w:eastAsia="仿宋" w:hAnsi="仿宋" w:hint="eastAsia"/>
          <w:b/>
          <w:sz w:val="32"/>
          <w:szCs w:val="32"/>
        </w:rPr>
        <w:t>社会保障和就业（类</w:t>
      </w:r>
      <w:r>
        <w:rPr>
          <w:rFonts w:ascii="仿宋" w:eastAsia="仿宋" w:hAnsi="仿宋" w:hint="eastAsia"/>
          <w:b/>
          <w:sz w:val="32"/>
          <w:szCs w:val="32"/>
        </w:rPr>
        <w:t>，208</w:t>
      </w:r>
      <w:r w:rsidRPr="008744C8">
        <w:rPr>
          <w:rFonts w:ascii="仿宋" w:eastAsia="仿宋" w:hAnsi="仿宋" w:hint="eastAsia"/>
          <w:b/>
          <w:sz w:val="32"/>
          <w:szCs w:val="32"/>
        </w:rPr>
        <w:t>）</w:t>
      </w:r>
      <w:r>
        <w:rPr>
          <w:rFonts w:ascii="仿宋" w:eastAsia="仿宋" w:hAnsi="仿宋" w:hint="eastAsia"/>
          <w:b/>
          <w:sz w:val="32"/>
          <w:szCs w:val="32"/>
        </w:rPr>
        <w:t>行政事业单位离退休（款，20805）未归口管理的行政单位离退休（项，2080504）</w:t>
      </w:r>
      <w:r w:rsidRPr="00A0573E">
        <w:rPr>
          <w:rFonts w:ascii="仿宋" w:eastAsia="仿宋" w:hAnsi="仿宋" w:hint="eastAsia"/>
          <w:sz w:val="32"/>
          <w:szCs w:val="32"/>
        </w:rPr>
        <w:t>支出</w:t>
      </w:r>
      <w:r>
        <w:rPr>
          <w:rFonts w:ascii="仿宋" w:eastAsia="仿宋" w:hAnsi="仿宋" w:hint="eastAsia"/>
          <w:sz w:val="32"/>
          <w:szCs w:val="32"/>
        </w:rPr>
        <w:t>4.8</w:t>
      </w:r>
      <w:r w:rsidRPr="00A0573E">
        <w:rPr>
          <w:rFonts w:ascii="仿宋" w:eastAsia="仿宋" w:hAnsi="仿宋" w:hint="eastAsia"/>
          <w:sz w:val="32"/>
          <w:szCs w:val="32"/>
        </w:rPr>
        <w:t>万元</w:t>
      </w:r>
      <w:r>
        <w:rPr>
          <w:rFonts w:ascii="仿宋" w:eastAsia="仿宋" w:hAnsi="仿宋" w:hint="eastAsia"/>
          <w:sz w:val="32"/>
          <w:szCs w:val="32"/>
        </w:rPr>
        <w:t>，比2017</w:t>
      </w:r>
      <w:r>
        <w:rPr>
          <w:rFonts w:ascii="仿宋" w:eastAsia="仿宋" w:hAnsi="仿宋" w:hint="eastAsia"/>
          <w:sz w:val="32"/>
          <w:szCs w:val="32"/>
        </w:rPr>
        <w:lastRenderedPageBreak/>
        <w:t>年增加4.8万元</w:t>
      </w:r>
      <w:r w:rsidR="00C90E84">
        <w:rPr>
          <w:rFonts w:ascii="仿宋" w:eastAsia="仿宋" w:hAnsi="仿宋" w:hint="eastAsia"/>
          <w:sz w:val="32"/>
          <w:szCs w:val="32"/>
        </w:rPr>
        <w:t>，</w:t>
      </w:r>
      <w:r>
        <w:rPr>
          <w:rFonts w:ascii="仿宋" w:eastAsia="仿宋" w:hAnsi="仿宋" w:hint="eastAsia"/>
          <w:sz w:val="32"/>
          <w:szCs w:val="32"/>
        </w:rPr>
        <w:t>主要为2018年将</w:t>
      </w:r>
      <w:r w:rsidR="001132A9">
        <w:rPr>
          <w:rFonts w:ascii="仿宋" w:eastAsia="仿宋" w:hAnsi="仿宋" w:hint="eastAsia"/>
          <w:sz w:val="32"/>
          <w:szCs w:val="32"/>
        </w:rPr>
        <w:t>此预算支出予以单列出来。</w:t>
      </w:r>
    </w:p>
    <w:p w:rsidR="001132A9" w:rsidRDefault="001132A9" w:rsidP="001132A9">
      <w:pPr>
        <w:ind w:firstLineChars="221" w:firstLine="710"/>
        <w:jc w:val="left"/>
        <w:rPr>
          <w:rFonts w:ascii="仿宋" w:eastAsia="仿宋" w:hAnsi="仿宋"/>
          <w:sz w:val="32"/>
          <w:szCs w:val="32"/>
        </w:rPr>
      </w:pPr>
      <w:r>
        <w:rPr>
          <w:rFonts w:ascii="仿宋" w:eastAsia="仿宋" w:hAnsi="仿宋" w:hint="eastAsia"/>
          <w:b/>
          <w:sz w:val="32"/>
          <w:szCs w:val="32"/>
        </w:rPr>
        <w:t>2.</w:t>
      </w:r>
      <w:r w:rsidRPr="008744C8">
        <w:rPr>
          <w:rFonts w:ascii="仿宋" w:eastAsia="仿宋" w:hAnsi="仿宋" w:hint="eastAsia"/>
          <w:b/>
          <w:sz w:val="32"/>
          <w:szCs w:val="32"/>
        </w:rPr>
        <w:t>社会保障和就业（类</w:t>
      </w:r>
      <w:r>
        <w:rPr>
          <w:rFonts w:ascii="仿宋" w:eastAsia="仿宋" w:hAnsi="仿宋" w:hint="eastAsia"/>
          <w:b/>
          <w:sz w:val="32"/>
          <w:szCs w:val="32"/>
        </w:rPr>
        <w:t>，208</w:t>
      </w:r>
      <w:r w:rsidRPr="008744C8">
        <w:rPr>
          <w:rFonts w:ascii="仿宋" w:eastAsia="仿宋" w:hAnsi="仿宋" w:hint="eastAsia"/>
          <w:b/>
          <w:sz w:val="32"/>
          <w:szCs w:val="32"/>
        </w:rPr>
        <w:t>）</w:t>
      </w:r>
      <w:r>
        <w:rPr>
          <w:rFonts w:ascii="仿宋" w:eastAsia="仿宋" w:hAnsi="仿宋" w:hint="eastAsia"/>
          <w:b/>
          <w:sz w:val="32"/>
          <w:szCs w:val="32"/>
        </w:rPr>
        <w:t>行政事业单位离退休（款，20805）机关事业单位基本养老保险缴费（项，2080505）</w:t>
      </w:r>
      <w:r w:rsidRPr="00A0573E">
        <w:rPr>
          <w:rFonts w:ascii="仿宋" w:eastAsia="仿宋" w:hAnsi="仿宋" w:hint="eastAsia"/>
          <w:sz w:val="32"/>
          <w:szCs w:val="32"/>
        </w:rPr>
        <w:t>支出</w:t>
      </w:r>
      <w:r>
        <w:rPr>
          <w:rFonts w:ascii="仿宋" w:eastAsia="仿宋" w:hAnsi="仿宋" w:hint="eastAsia"/>
          <w:sz w:val="32"/>
          <w:szCs w:val="32"/>
        </w:rPr>
        <w:t>202.7</w:t>
      </w:r>
      <w:r w:rsidRPr="00A0573E">
        <w:rPr>
          <w:rFonts w:ascii="仿宋" w:eastAsia="仿宋" w:hAnsi="仿宋" w:hint="eastAsia"/>
          <w:sz w:val="32"/>
          <w:szCs w:val="32"/>
        </w:rPr>
        <w:t>万元</w:t>
      </w:r>
      <w:r>
        <w:rPr>
          <w:rFonts w:ascii="仿宋" w:eastAsia="仿宋" w:hAnsi="仿宋" w:hint="eastAsia"/>
          <w:sz w:val="32"/>
          <w:szCs w:val="32"/>
        </w:rPr>
        <w:t>，比2017年增加202.7万元</w:t>
      </w:r>
      <w:r w:rsidR="00C90E84">
        <w:rPr>
          <w:rFonts w:ascii="仿宋" w:eastAsia="仿宋" w:hAnsi="仿宋" w:hint="eastAsia"/>
          <w:sz w:val="32"/>
          <w:szCs w:val="32"/>
        </w:rPr>
        <w:t>，</w:t>
      </w:r>
      <w:r>
        <w:rPr>
          <w:rFonts w:ascii="仿宋" w:eastAsia="仿宋" w:hAnsi="仿宋" w:hint="eastAsia"/>
          <w:sz w:val="32"/>
          <w:szCs w:val="32"/>
        </w:rPr>
        <w:t>主要为2018年将此项预算支出予以单列出来。（2017年机关事业单位基本养老保险缴费预算支出为160.5万元，</w:t>
      </w:r>
      <w:r w:rsidR="002A00F7">
        <w:rPr>
          <w:rFonts w:ascii="仿宋" w:eastAsia="仿宋" w:hAnsi="仿宋" w:hint="eastAsia"/>
          <w:sz w:val="32"/>
          <w:szCs w:val="32"/>
        </w:rPr>
        <w:t>主要为在职人员增加</w:t>
      </w:r>
      <w:r>
        <w:rPr>
          <w:rFonts w:ascii="仿宋" w:eastAsia="仿宋" w:hAnsi="仿宋" w:hint="eastAsia"/>
          <w:sz w:val="32"/>
          <w:szCs w:val="32"/>
        </w:rPr>
        <w:t>）</w:t>
      </w:r>
      <w:r w:rsidR="002A00F7">
        <w:rPr>
          <w:rFonts w:ascii="仿宋" w:eastAsia="仿宋" w:hAnsi="仿宋" w:hint="eastAsia"/>
          <w:sz w:val="32"/>
          <w:szCs w:val="32"/>
        </w:rPr>
        <w:t>。</w:t>
      </w:r>
    </w:p>
    <w:p w:rsidR="001F681E" w:rsidRPr="008069A8" w:rsidRDefault="008069A8" w:rsidP="008069A8">
      <w:pPr>
        <w:ind w:firstLineChars="221" w:firstLine="710"/>
        <w:jc w:val="left"/>
        <w:rPr>
          <w:rFonts w:ascii="仿宋" w:eastAsia="仿宋" w:hAnsi="仿宋"/>
          <w:sz w:val="32"/>
          <w:szCs w:val="32"/>
        </w:rPr>
      </w:pPr>
      <w:r>
        <w:rPr>
          <w:rFonts w:ascii="仿宋" w:eastAsia="仿宋" w:hAnsi="仿宋" w:hint="eastAsia"/>
          <w:b/>
          <w:sz w:val="32"/>
          <w:szCs w:val="32"/>
        </w:rPr>
        <w:t>3.</w:t>
      </w:r>
      <w:r w:rsidRPr="008744C8">
        <w:rPr>
          <w:rFonts w:ascii="仿宋" w:eastAsia="仿宋" w:hAnsi="仿宋" w:hint="eastAsia"/>
          <w:b/>
          <w:sz w:val="32"/>
          <w:szCs w:val="32"/>
        </w:rPr>
        <w:t>社会保障和就业（类</w:t>
      </w:r>
      <w:r>
        <w:rPr>
          <w:rFonts w:ascii="仿宋" w:eastAsia="仿宋" w:hAnsi="仿宋" w:hint="eastAsia"/>
          <w:b/>
          <w:sz w:val="32"/>
          <w:szCs w:val="32"/>
        </w:rPr>
        <w:t>，208</w:t>
      </w:r>
      <w:r w:rsidRPr="008744C8">
        <w:rPr>
          <w:rFonts w:ascii="仿宋" w:eastAsia="仿宋" w:hAnsi="仿宋" w:hint="eastAsia"/>
          <w:b/>
          <w:sz w:val="32"/>
          <w:szCs w:val="32"/>
        </w:rPr>
        <w:t>）</w:t>
      </w:r>
      <w:r>
        <w:rPr>
          <w:rFonts w:ascii="仿宋" w:eastAsia="仿宋" w:hAnsi="仿宋" w:hint="eastAsia"/>
          <w:b/>
          <w:sz w:val="32"/>
          <w:szCs w:val="32"/>
        </w:rPr>
        <w:t>行政事业单位离退休（款，20805）机关事业单位职业年金缴费（项，2080506）</w:t>
      </w:r>
      <w:r w:rsidRPr="00A0573E">
        <w:rPr>
          <w:rFonts w:ascii="仿宋" w:eastAsia="仿宋" w:hAnsi="仿宋" w:hint="eastAsia"/>
          <w:sz w:val="32"/>
          <w:szCs w:val="32"/>
        </w:rPr>
        <w:t>支出</w:t>
      </w:r>
      <w:r>
        <w:rPr>
          <w:rFonts w:ascii="仿宋" w:eastAsia="仿宋" w:hAnsi="仿宋" w:hint="eastAsia"/>
          <w:sz w:val="32"/>
          <w:szCs w:val="32"/>
        </w:rPr>
        <w:t>78.9</w:t>
      </w:r>
      <w:r w:rsidRPr="00A0573E">
        <w:rPr>
          <w:rFonts w:ascii="仿宋" w:eastAsia="仿宋" w:hAnsi="仿宋" w:hint="eastAsia"/>
          <w:sz w:val="32"/>
          <w:szCs w:val="32"/>
        </w:rPr>
        <w:t>万元</w:t>
      </w:r>
      <w:r>
        <w:rPr>
          <w:rFonts w:ascii="仿宋" w:eastAsia="仿宋" w:hAnsi="仿宋" w:hint="eastAsia"/>
          <w:sz w:val="32"/>
          <w:szCs w:val="32"/>
        </w:rPr>
        <w:t>，比2017年增加78.9万元</w:t>
      </w:r>
      <w:r w:rsidR="00C90E84">
        <w:rPr>
          <w:rFonts w:ascii="仿宋" w:eastAsia="仿宋" w:hAnsi="仿宋" w:hint="eastAsia"/>
          <w:sz w:val="32"/>
          <w:szCs w:val="32"/>
        </w:rPr>
        <w:t>，</w:t>
      </w:r>
      <w:r>
        <w:rPr>
          <w:rFonts w:ascii="仿宋" w:eastAsia="仿宋" w:hAnsi="仿宋" w:hint="eastAsia"/>
          <w:sz w:val="32"/>
          <w:szCs w:val="32"/>
        </w:rPr>
        <w:t>主要为2018年将此预算支出予以单列出来。（2017年机关事业单位职业年金缴费预算支出为64.2万元，主要为在职人员增加）。</w:t>
      </w:r>
    </w:p>
    <w:p w:rsidR="008069A8" w:rsidRPr="008069A8" w:rsidRDefault="008069A8" w:rsidP="008069A8">
      <w:pPr>
        <w:ind w:firstLineChars="221" w:firstLine="710"/>
        <w:jc w:val="left"/>
        <w:rPr>
          <w:rFonts w:ascii="仿宋" w:eastAsia="仿宋" w:hAnsi="仿宋"/>
          <w:sz w:val="32"/>
          <w:szCs w:val="32"/>
        </w:rPr>
      </w:pPr>
      <w:r w:rsidRPr="008069A8">
        <w:rPr>
          <w:rFonts w:ascii="仿宋" w:eastAsia="仿宋" w:hAnsi="仿宋" w:hint="eastAsia"/>
          <w:b/>
          <w:sz w:val="32"/>
          <w:szCs w:val="32"/>
        </w:rPr>
        <w:t>4.</w:t>
      </w:r>
      <w:r w:rsidRPr="008744C8">
        <w:rPr>
          <w:rFonts w:ascii="仿宋" w:eastAsia="仿宋" w:hAnsi="仿宋" w:hint="eastAsia"/>
          <w:b/>
          <w:sz w:val="32"/>
          <w:szCs w:val="32"/>
        </w:rPr>
        <w:t>社会保障和就业（类</w:t>
      </w:r>
      <w:r>
        <w:rPr>
          <w:rFonts w:ascii="仿宋" w:eastAsia="仿宋" w:hAnsi="仿宋" w:hint="eastAsia"/>
          <w:b/>
          <w:sz w:val="32"/>
          <w:szCs w:val="32"/>
        </w:rPr>
        <w:t>，208</w:t>
      </w:r>
      <w:r w:rsidRPr="008744C8">
        <w:rPr>
          <w:rFonts w:ascii="仿宋" w:eastAsia="仿宋" w:hAnsi="仿宋" w:hint="eastAsia"/>
          <w:b/>
          <w:sz w:val="32"/>
          <w:szCs w:val="32"/>
        </w:rPr>
        <w:t>）</w:t>
      </w:r>
      <w:r>
        <w:rPr>
          <w:rFonts w:ascii="仿宋" w:eastAsia="仿宋" w:hAnsi="仿宋" w:hint="eastAsia"/>
          <w:b/>
          <w:sz w:val="32"/>
          <w:szCs w:val="32"/>
        </w:rPr>
        <w:t>抚恤（款，20808）死亡抚恤（项，2080</w:t>
      </w:r>
      <w:r w:rsidR="00F91FBC">
        <w:rPr>
          <w:rFonts w:ascii="仿宋" w:eastAsia="仿宋" w:hAnsi="仿宋" w:hint="eastAsia"/>
          <w:b/>
          <w:sz w:val="32"/>
          <w:szCs w:val="32"/>
        </w:rPr>
        <w:t>8</w:t>
      </w:r>
      <w:r>
        <w:rPr>
          <w:rFonts w:ascii="仿宋" w:eastAsia="仿宋" w:hAnsi="仿宋" w:hint="eastAsia"/>
          <w:b/>
          <w:sz w:val="32"/>
          <w:szCs w:val="32"/>
        </w:rPr>
        <w:t>0</w:t>
      </w:r>
      <w:r w:rsidR="00F91FBC">
        <w:rPr>
          <w:rFonts w:ascii="仿宋" w:eastAsia="仿宋" w:hAnsi="仿宋" w:hint="eastAsia"/>
          <w:b/>
          <w:sz w:val="32"/>
          <w:szCs w:val="32"/>
        </w:rPr>
        <w:t>1</w:t>
      </w:r>
      <w:r>
        <w:rPr>
          <w:rFonts w:ascii="仿宋" w:eastAsia="仿宋" w:hAnsi="仿宋" w:hint="eastAsia"/>
          <w:b/>
          <w:sz w:val="32"/>
          <w:szCs w:val="32"/>
        </w:rPr>
        <w:t>）</w:t>
      </w:r>
      <w:r w:rsidRPr="00A0573E">
        <w:rPr>
          <w:rFonts w:ascii="仿宋" w:eastAsia="仿宋" w:hAnsi="仿宋" w:hint="eastAsia"/>
          <w:sz w:val="32"/>
          <w:szCs w:val="32"/>
        </w:rPr>
        <w:t>支出</w:t>
      </w:r>
      <w:r w:rsidR="00F91FBC">
        <w:rPr>
          <w:rFonts w:ascii="仿宋" w:eastAsia="仿宋" w:hAnsi="仿宋" w:hint="eastAsia"/>
          <w:sz w:val="32"/>
          <w:szCs w:val="32"/>
        </w:rPr>
        <w:t>2.6</w:t>
      </w:r>
      <w:r w:rsidRPr="00A0573E">
        <w:rPr>
          <w:rFonts w:ascii="仿宋" w:eastAsia="仿宋" w:hAnsi="仿宋" w:hint="eastAsia"/>
          <w:sz w:val="32"/>
          <w:szCs w:val="32"/>
        </w:rPr>
        <w:t>万元</w:t>
      </w:r>
      <w:r>
        <w:rPr>
          <w:rFonts w:ascii="仿宋" w:eastAsia="仿宋" w:hAnsi="仿宋" w:hint="eastAsia"/>
          <w:sz w:val="32"/>
          <w:szCs w:val="32"/>
        </w:rPr>
        <w:t>，比2017年增加</w:t>
      </w:r>
      <w:r w:rsidR="00F91FBC">
        <w:rPr>
          <w:rFonts w:ascii="仿宋" w:eastAsia="仿宋" w:hAnsi="仿宋" w:hint="eastAsia"/>
          <w:sz w:val="32"/>
          <w:szCs w:val="32"/>
        </w:rPr>
        <w:t>2.6</w:t>
      </w:r>
      <w:r>
        <w:rPr>
          <w:rFonts w:ascii="仿宋" w:eastAsia="仿宋" w:hAnsi="仿宋" w:hint="eastAsia"/>
          <w:sz w:val="32"/>
          <w:szCs w:val="32"/>
        </w:rPr>
        <w:t>万元</w:t>
      </w:r>
      <w:r w:rsidR="008157A5">
        <w:rPr>
          <w:rFonts w:ascii="仿宋" w:eastAsia="仿宋" w:hAnsi="仿宋" w:hint="eastAsia"/>
          <w:sz w:val="32"/>
          <w:szCs w:val="32"/>
        </w:rPr>
        <w:t>，</w:t>
      </w:r>
      <w:r>
        <w:rPr>
          <w:rFonts w:ascii="仿宋" w:eastAsia="仿宋" w:hAnsi="仿宋" w:hint="eastAsia"/>
          <w:sz w:val="32"/>
          <w:szCs w:val="32"/>
        </w:rPr>
        <w:t>主要为2018年将此预算支出予以单列出来。（2017年</w:t>
      </w:r>
      <w:r w:rsidR="00F91FBC">
        <w:rPr>
          <w:rFonts w:ascii="仿宋" w:eastAsia="仿宋" w:hAnsi="仿宋" w:hint="eastAsia"/>
          <w:sz w:val="32"/>
          <w:szCs w:val="32"/>
        </w:rPr>
        <w:t>抚养费</w:t>
      </w:r>
      <w:r w:rsidR="00C90E84">
        <w:rPr>
          <w:rFonts w:ascii="仿宋" w:eastAsia="仿宋" w:hAnsi="仿宋" w:hint="eastAsia"/>
          <w:sz w:val="32"/>
          <w:szCs w:val="32"/>
        </w:rPr>
        <w:t>预算</w:t>
      </w:r>
      <w:r w:rsidR="00F91FBC">
        <w:rPr>
          <w:rFonts w:ascii="仿宋" w:eastAsia="仿宋" w:hAnsi="仿宋" w:hint="eastAsia"/>
          <w:sz w:val="32"/>
          <w:szCs w:val="32"/>
        </w:rPr>
        <w:t>支出</w:t>
      </w:r>
      <w:r>
        <w:rPr>
          <w:rFonts w:ascii="仿宋" w:eastAsia="仿宋" w:hAnsi="仿宋" w:hint="eastAsia"/>
          <w:sz w:val="32"/>
          <w:szCs w:val="32"/>
        </w:rPr>
        <w:t>为</w:t>
      </w:r>
      <w:r w:rsidR="00F91FBC">
        <w:rPr>
          <w:rFonts w:ascii="仿宋" w:eastAsia="仿宋" w:hAnsi="仿宋" w:hint="eastAsia"/>
          <w:sz w:val="32"/>
          <w:szCs w:val="32"/>
        </w:rPr>
        <w:t>3.8</w:t>
      </w:r>
      <w:r>
        <w:rPr>
          <w:rFonts w:ascii="仿宋" w:eastAsia="仿宋" w:hAnsi="仿宋" w:hint="eastAsia"/>
          <w:sz w:val="32"/>
          <w:szCs w:val="32"/>
        </w:rPr>
        <w:t>万元，主要为</w:t>
      </w:r>
      <w:r w:rsidR="00F91FBC">
        <w:rPr>
          <w:rFonts w:ascii="仿宋" w:eastAsia="仿宋" w:hAnsi="仿宋" w:hint="eastAsia"/>
          <w:sz w:val="32"/>
          <w:szCs w:val="32"/>
        </w:rPr>
        <w:t>2017年底退出2人享受抚养费</w:t>
      </w:r>
      <w:r>
        <w:rPr>
          <w:rFonts w:ascii="仿宋" w:eastAsia="仿宋" w:hAnsi="仿宋" w:hint="eastAsia"/>
          <w:sz w:val="32"/>
          <w:szCs w:val="32"/>
        </w:rPr>
        <w:t>）。</w:t>
      </w:r>
    </w:p>
    <w:p w:rsidR="00BF564A" w:rsidRDefault="008157A5" w:rsidP="008069A8">
      <w:pPr>
        <w:ind w:firstLineChars="221" w:firstLine="710"/>
        <w:jc w:val="left"/>
        <w:rPr>
          <w:rFonts w:ascii="仿宋" w:eastAsia="仿宋" w:hAnsi="仿宋"/>
          <w:sz w:val="32"/>
          <w:szCs w:val="32"/>
        </w:rPr>
      </w:pPr>
      <w:r>
        <w:rPr>
          <w:rFonts w:ascii="仿宋" w:eastAsia="仿宋" w:hAnsi="仿宋" w:hint="eastAsia"/>
          <w:b/>
          <w:sz w:val="32"/>
          <w:szCs w:val="32"/>
        </w:rPr>
        <w:t>5.</w:t>
      </w:r>
      <w:r w:rsidR="00BF564A" w:rsidRPr="008069A8">
        <w:rPr>
          <w:rFonts w:ascii="仿宋" w:eastAsia="仿宋" w:hAnsi="仿宋" w:hint="eastAsia"/>
          <w:b/>
          <w:sz w:val="32"/>
          <w:szCs w:val="32"/>
        </w:rPr>
        <w:t>医疗卫生与计划生育（类</w:t>
      </w:r>
      <w:r w:rsidR="008069A8">
        <w:rPr>
          <w:rFonts w:ascii="仿宋" w:eastAsia="仿宋" w:hAnsi="仿宋" w:hint="eastAsia"/>
          <w:b/>
          <w:sz w:val="32"/>
          <w:szCs w:val="32"/>
        </w:rPr>
        <w:t>，210</w:t>
      </w:r>
      <w:r w:rsidR="00BF564A" w:rsidRPr="008069A8">
        <w:rPr>
          <w:rFonts w:ascii="仿宋" w:eastAsia="仿宋" w:hAnsi="仿宋" w:hint="eastAsia"/>
          <w:b/>
          <w:sz w:val="32"/>
          <w:szCs w:val="32"/>
        </w:rPr>
        <w:t>）</w:t>
      </w:r>
      <w:r>
        <w:rPr>
          <w:rFonts w:ascii="仿宋" w:eastAsia="仿宋" w:hAnsi="仿宋" w:hint="eastAsia"/>
          <w:b/>
          <w:sz w:val="32"/>
          <w:szCs w:val="32"/>
        </w:rPr>
        <w:t>公共卫生（款，21004）疾病预防控制机构（项，2100401）</w:t>
      </w:r>
      <w:r w:rsidR="008069A8" w:rsidRPr="00BF564A">
        <w:rPr>
          <w:rFonts w:ascii="仿宋" w:eastAsia="仿宋" w:hAnsi="仿宋" w:hint="eastAsia"/>
          <w:sz w:val="32"/>
          <w:szCs w:val="32"/>
        </w:rPr>
        <w:t>支出</w:t>
      </w:r>
      <w:r>
        <w:rPr>
          <w:rFonts w:ascii="仿宋" w:eastAsia="仿宋" w:hAnsi="仿宋" w:hint="eastAsia"/>
          <w:sz w:val="32"/>
          <w:szCs w:val="32"/>
        </w:rPr>
        <w:t>1,324.6万元，较2017年预算数</w:t>
      </w:r>
      <w:r w:rsidR="00BF564A" w:rsidRPr="00BF564A">
        <w:rPr>
          <w:rFonts w:ascii="仿宋" w:eastAsia="仿宋" w:hAnsi="仿宋"/>
          <w:sz w:val="32"/>
          <w:szCs w:val="32"/>
        </w:rPr>
        <w:t>1</w:t>
      </w:r>
      <w:r>
        <w:rPr>
          <w:rFonts w:ascii="仿宋" w:eastAsia="仿宋" w:hAnsi="仿宋" w:hint="eastAsia"/>
          <w:sz w:val="32"/>
          <w:szCs w:val="32"/>
        </w:rPr>
        <w:t>,</w:t>
      </w:r>
      <w:r w:rsidR="00BF564A" w:rsidRPr="00BF564A">
        <w:rPr>
          <w:rFonts w:ascii="仿宋" w:eastAsia="仿宋" w:hAnsi="仿宋"/>
          <w:sz w:val="32"/>
          <w:szCs w:val="32"/>
        </w:rPr>
        <w:t>441.6</w:t>
      </w:r>
      <w:r w:rsidR="00BF564A" w:rsidRPr="00BF564A">
        <w:rPr>
          <w:rFonts w:ascii="仿宋" w:eastAsia="仿宋" w:hAnsi="仿宋" w:hint="eastAsia"/>
          <w:sz w:val="32"/>
          <w:szCs w:val="32"/>
        </w:rPr>
        <w:t xml:space="preserve"> </w:t>
      </w:r>
      <w:r>
        <w:rPr>
          <w:rFonts w:ascii="仿宋" w:eastAsia="仿宋" w:hAnsi="仿宋" w:hint="eastAsia"/>
          <w:sz w:val="32"/>
          <w:szCs w:val="32"/>
        </w:rPr>
        <w:t>万元,减少117.0万元，主要为2018年度预算中对</w:t>
      </w:r>
      <w:r w:rsidRPr="008744C8">
        <w:rPr>
          <w:rFonts w:ascii="仿宋" w:eastAsia="仿宋" w:hAnsi="仿宋" w:hint="eastAsia"/>
          <w:b/>
          <w:sz w:val="32"/>
          <w:szCs w:val="32"/>
        </w:rPr>
        <w:t>社会保障和</w:t>
      </w:r>
      <w:r w:rsidRPr="008157A5">
        <w:rPr>
          <w:rFonts w:ascii="仿宋" w:eastAsia="仿宋" w:hAnsi="仿宋" w:hint="eastAsia"/>
          <w:b/>
          <w:sz w:val="32"/>
          <w:szCs w:val="32"/>
        </w:rPr>
        <w:t>就业（类）</w:t>
      </w:r>
      <w:r>
        <w:rPr>
          <w:rFonts w:ascii="仿宋" w:eastAsia="仿宋" w:hAnsi="仿宋" w:hint="eastAsia"/>
          <w:sz w:val="32"/>
          <w:szCs w:val="32"/>
        </w:rPr>
        <w:t>和</w:t>
      </w:r>
      <w:r w:rsidRPr="008157A5">
        <w:rPr>
          <w:rFonts w:ascii="仿宋" w:eastAsia="仿宋" w:hAnsi="仿宋" w:hint="eastAsia"/>
          <w:b/>
          <w:sz w:val="32"/>
          <w:szCs w:val="32"/>
        </w:rPr>
        <w:t>住房保障（类）</w:t>
      </w:r>
      <w:r>
        <w:rPr>
          <w:rFonts w:ascii="仿宋" w:eastAsia="仿宋" w:hAnsi="仿宋" w:hint="eastAsia"/>
          <w:sz w:val="32"/>
          <w:szCs w:val="32"/>
        </w:rPr>
        <w:t>支出进行了单列</w:t>
      </w:r>
      <w:r w:rsidR="00BF564A">
        <w:rPr>
          <w:rFonts w:ascii="仿宋" w:eastAsia="仿宋" w:hAnsi="仿宋" w:hint="eastAsia"/>
          <w:sz w:val="32"/>
          <w:szCs w:val="32"/>
        </w:rPr>
        <w:t>。</w:t>
      </w:r>
    </w:p>
    <w:p w:rsidR="008157A5" w:rsidRDefault="008157A5" w:rsidP="008157A5">
      <w:pPr>
        <w:ind w:firstLineChars="221" w:firstLine="710"/>
        <w:jc w:val="left"/>
        <w:rPr>
          <w:rFonts w:ascii="仿宋" w:eastAsia="仿宋" w:hAnsi="仿宋"/>
          <w:sz w:val="32"/>
          <w:szCs w:val="32"/>
        </w:rPr>
      </w:pPr>
      <w:r>
        <w:rPr>
          <w:rFonts w:ascii="仿宋" w:eastAsia="仿宋" w:hAnsi="仿宋" w:hint="eastAsia"/>
          <w:b/>
          <w:sz w:val="32"/>
          <w:szCs w:val="32"/>
        </w:rPr>
        <w:t>6.</w:t>
      </w:r>
      <w:r w:rsidRPr="008069A8">
        <w:rPr>
          <w:rFonts w:ascii="仿宋" w:eastAsia="仿宋" w:hAnsi="仿宋" w:hint="eastAsia"/>
          <w:b/>
          <w:sz w:val="32"/>
          <w:szCs w:val="32"/>
        </w:rPr>
        <w:t>医疗卫生与计划生育（类</w:t>
      </w:r>
      <w:r>
        <w:rPr>
          <w:rFonts w:ascii="仿宋" w:eastAsia="仿宋" w:hAnsi="仿宋" w:hint="eastAsia"/>
          <w:b/>
          <w:sz w:val="32"/>
          <w:szCs w:val="32"/>
        </w:rPr>
        <w:t>，210</w:t>
      </w:r>
      <w:r w:rsidRPr="008069A8">
        <w:rPr>
          <w:rFonts w:ascii="仿宋" w:eastAsia="仿宋" w:hAnsi="仿宋" w:hint="eastAsia"/>
          <w:b/>
          <w:sz w:val="32"/>
          <w:szCs w:val="32"/>
        </w:rPr>
        <w:t>）</w:t>
      </w:r>
      <w:r>
        <w:rPr>
          <w:rFonts w:ascii="仿宋" w:eastAsia="仿宋" w:hAnsi="仿宋" w:hint="eastAsia"/>
          <w:b/>
          <w:sz w:val="32"/>
          <w:szCs w:val="32"/>
        </w:rPr>
        <w:t>行政事业单位医疗（款，21011）行政单位医疗（项，2101101）</w:t>
      </w:r>
      <w:r w:rsidRPr="00BF564A">
        <w:rPr>
          <w:rFonts w:ascii="仿宋" w:eastAsia="仿宋" w:hAnsi="仿宋" w:hint="eastAsia"/>
          <w:sz w:val="32"/>
          <w:szCs w:val="32"/>
        </w:rPr>
        <w:t>支出</w:t>
      </w:r>
      <w:r>
        <w:rPr>
          <w:rFonts w:ascii="仿宋" w:eastAsia="仿宋" w:hAnsi="仿宋" w:hint="eastAsia"/>
          <w:sz w:val="32"/>
          <w:szCs w:val="32"/>
        </w:rPr>
        <w:t>81.1万元，较2017年度增加81.1万元，</w:t>
      </w:r>
      <w:r w:rsidR="00C90E84">
        <w:rPr>
          <w:rFonts w:ascii="仿宋" w:eastAsia="仿宋" w:hAnsi="仿宋" w:hint="eastAsia"/>
          <w:sz w:val="32"/>
          <w:szCs w:val="32"/>
        </w:rPr>
        <w:t>主要为2018年将此预算支出予以单列出来。</w:t>
      </w:r>
    </w:p>
    <w:p w:rsidR="0014264E" w:rsidRPr="00840210" w:rsidRDefault="00C90E84" w:rsidP="00840210">
      <w:pPr>
        <w:ind w:firstLineChars="221" w:firstLine="710"/>
        <w:jc w:val="left"/>
        <w:rPr>
          <w:rFonts w:ascii="方正仿宋简体" w:eastAsia="方正仿宋简体" w:hAnsi="宋体" w:cs="宋体"/>
          <w:sz w:val="32"/>
          <w:szCs w:val="32"/>
        </w:rPr>
      </w:pPr>
      <w:r w:rsidRPr="00CA0863">
        <w:rPr>
          <w:rFonts w:ascii="仿宋" w:eastAsia="仿宋" w:hAnsi="仿宋" w:hint="eastAsia"/>
          <w:b/>
          <w:sz w:val="32"/>
          <w:szCs w:val="32"/>
        </w:rPr>
        <w:t>7.住房保障（类，221）住房改革支出（款，22102）住房公积金（项，</w:t>
      </w:r>
      <w:r w:rsidRPr="00CA0863">
        <w:rPr>
          <w:rFonts w:ascii="仿宋" w:eastAsia="仿宋" w:hAnsi="仿宋" w:hint="eastAsia"/>
          <w:b/>
          <w:sz w:val="32"/>
          <w:szCs w:val="32"/>
        </w:rPr>
        <w:lastRenderedPageBreak/>
        <w:t>2210201）</w:t>
      </w:r>
      <w:r>
        <w:rPr>
          <w:rFonts w:ascii="仿宋" w:eastAsia="仿宋" w:hAnsi="仿宋" w:hint="eastAsia"/>
          <w:sz w:val="32"/>
          <w:szCs w:val="32"/>
        </w:rPr>
        <w:t>支出112.6万元，较2017年度增加112.6万元，主要为2018年将此预算支出予以单列出来。（2017年住房公积金预算支出91.3万元，</w:t>
      </w:r>
      <w:r w:rsidR="00371241">
        <w:rPr>
          <w:rFonts w:ascii="仿宋" w:eastAsia="仿宋" w:hAnsi="仿宋" w:hint="eastAsia"/>
          <w:sz w:val="32"/>
          <w:szCs w:val="32"/>
        </w:rPr>
        <w:t>主要为在职人员增加</w:t>
      </w:r>
      <w:r>
        <w:rPr>
          <w:rFonts w:ascii="仿宋" w:eastAsia="仿宋" w:hAnsi="仿宋" w:hint="eastAsia"/>
          <w:sz w:val="32"/>
          <w:szCs w:val="32"/>
        </w:rPr>
        <w:t>）</w:t>
      </w:r>
      <w:r w:rsidR="00371241">
        <w:rPr>
          <w:rFonts w:ascii="仿宋" w:eastAsia="仿宋" w:hAnsi="仿宋" w:hint="eastAsia"/>
          <w:sz w:val="32"/>
          <w:szCs w:val="32"/>
        </w:rPr>
        <w:t>。</w:t>
      </w:r>
    </w:p>
    <w:p w:rsidR="00840210" w:rsidRDefault="00840210">
      <w:pPr>
        <w:widowControl/>
        <w:jc w:val="left"/>
        <w:rPr>
          <w:rFonts w:ascii="黑体" w:eastAsia="黑体" w:hAnsi="宋体"/>
          <w:sz w:val="32"/>
          <w:szCs w:val="32"/>
        </w:rPr>
      </w:pPr>
      <w:r>
        <w:rPr>
          <w:rFonts w:ascii="黑体" w:eastAsia="黑体" w:hAnsi="宋体"/>
          <w:sz w:val="32"/>
          <w:szCs w:val="32"/>
        </w:rPr>
        <w:br w:type="page"/>
      </w:r>
    </w:p>
    <w:p w:rsidR="002934AF" w:rsidRDefault="00883FBC" w:rsidP="00D70C01">
      <w:pPr>
        <w:ind w:firstLineChars="196" w:firstLine="627"/>
        <w:jc w:val="left"/>
        <w:rPr>
          <w:rFonts w:ascii="黑体" w:eastAsia="黑体" w:hAnsi="宋体"/>
          <w:sz w:val="32"/>
          <w:szCs w:val="32"/>
        </w:rPr>
      </w:pPr>
      <w:r w:rsidRPr="00883FBC">
        <w:rPr>
          <w:rFonts w:ascii="黑体" w:eastAsia="黑体" w:hAnsi="宋体" w:hint="eastAsia"/>
          <w:sz w:val="32"/>
          <w:szCs w:val="32"/>
        </w:rPr>
        <w:lastRenderedPageBreak/>
        <w:t>三</w:t>
      </w:r>
      <w:r w:rsidR="001252E5" w:rsidRPr="00883FBC">
        <w:rPr>
          <w:rFonts w:ascii="黑体" w:eastAsia="黑体" w:hAnsi="宋体" w:hint="eastAsia"/>
          <w:sz w:val="32"/>
          <w:szCs w:val="32"/>
        </w:rPr>
        <w:t>、</w:t>
      </w:r>
      <w:r w:rsidR="00371241">
        <w:rPr>
          <w:rFonts w:ascii="黑体" w:eastAsia="黑体" w:hAnsi="宋体" w:hint="eastAsia"/>
          <w:sz w:val="32"/>
          <w:szCs w:val="32"/>
        </w:rPr>
        <w:t>关于那曲市疾控中心</w:t>
      </w:r>
      <w:r w:rsidR="00312F8D">
        <w:rPr>
          <w:rFonts w:ascii="黑体" w:eastAsia="黑体" w:hAnsi="宋体" w:hint="eastAsia"/>
          <w:sz w:val="32"/>
          <w:szCs w:val="32"/>
        </w:rPr>
        <w:t>2018年</w:t>
      </w:r>
      <w:r w:rsidR="00A75146" w:rsidRPr="00883FBC">
        <w:rPr>
          <w:rFonts w:ascii="黑体" w:eastAsia="黑体" w:hAnsi="宋体" w:hint="eastAsia"/>
          <w:sz w:val="32"/>
          <w:szCs w:val="32"/>
        </w:rPr>
        <w:t>度</w:t>
      </w:r>
      <w:r>
        <w:rPr>
          <w:rFonts w:ascii="黑体" w:eastAsia="黑体" w:hAnsi="宋体" w:hint="eastAsia"/>
          <w:sz w:val="32"/>
          <w:szCs w:val="32"/>
        </w:rPr>
        <w:t>一般公共预算基本支出情况说明</w:t>
      </w:r>
    </w:p>
    <w:p w:rsidR="00371241" w:rsidRDefault="00371241" w:rsidP="00D70C01">
      <w:pPr>
        <w:ind w:firstLineChars="221" w:firstLine="707"/>
        <w:jc w:val="left"/>
        <w:rPr>
          <w:rFonts w:ascii="仿宋" w:eastAsia="仿宋" w:hAnsi="仿宋"/>
          <w:sz w:val="32"/>
          <w:szCs w:val="32"/>
        </w:rPr>
      </w:pPr>
      <w:r>
        <w:rPr>
          <w:rFonts w:ascii="仿宋" w:eastAsia="仿宋" w:hAnsi="仿宋" w:hint="eastAsia"/>
          <w:sz w:val="32"/>
          <w:szCs w:val="32"/>
        </w:rPr>
        <w:t>那曲市疾控中心2018年度一般公共预算基本支出1,807.3万元,其中：</w:t>
      </w:r>
    </w:p>
    <w:p w:rsidR="00371241" w:rsidRPr="00371241" w:rsidRDefault="00371241" w:rsidP="00371241">
      <w:pPr>
        <w:ind w:firstLineChars="221" w:firstLine="707"/>
        <w:jc w:val="left"/>
        <w:rPr>
          <w:rFonts w:ascii="仿宋" w:eastAsia="仿宋" w:hAnsi="仿宋"/>
          <w:sz w:val="32"/>
          <w:szCs w:val="32"/>
        </w:rPr>
      </w:pPr>
      <w:r>
        <w:rPr>
          <w:rFonts w:ascii="仿宋" w:eastAsia="仿宋" w:hAnsi="仿宋" w:hint="eastAsia"/>
          <w:sz w:val="32"/>
          <w:szCs w:val="32"/>
        </w:rPr>
        <w:t>人员经费</w:t>
      </w:r>
      <w:r w:rsidRPr="00371241">
        <w:rPr>
          <w:rFonts w:ascii="仿宋" w:eastAsia="仿宋" w:hAnsi="仿宋" w:hint="eastAsia"/>
          <w:sz w:val="32"/>
          <w:szCs w:val="32"/>
        </w:rPr>
        <w:t>1,675.7</w:t>
      </w:r>
      <w:r>
        <w:rPr>
          <w:rFonts w:ascii="仿宋" w:eastAsia="仿宋" w:hAnsi="仿宋" w:hint="eastAsia"/>
          <w:sz w:val="32"/>
          <w:szCs w:val="32"/>
        </w:rPr>
        <w:t>万元，含工资福利支出1665.3万元、对个人和家庭的补助10.4万元</w:t>
      </w:r>
      <w:r w:rsidR="00D91891">
        <w:rPr>
          <w:rFonts w:ascii="仿宋" w:eastAsia="仿宋" w:hAnsi="仿宋" w:hint="eastAsia"/>
          <w:sz w:val="32"/>
          <w:szCs w:val="32"/>
        </w:rPr>
        <w:t>；</w:t>
      </w:r>
      <w:r>
        <w:rPr>
          <w:rFonts w:ascii="仿宋" w:eastAsia="仿宋" w:hAnsi="仿宋" w:hint="eastAsia"/>
          <w:sz w:val="32"/>
          <w:szCs w:val="32"/>
        </w:rPr>
        <w:t>主要包括：基本工资、津贴补贴、奖金、伙食补助费、机关事业单位养老保险缴费、职业年金缴费、职工基本医疗保险缴费、其他社会保障缴费、住房公积金、其他工资福利支出、抚恤金、其他对个人和家庭的补助支出。</w:t>
      </w:r>
    </w:p>
    <w:p w:rsidR="00BF564A" w:rsidRPr="00BF564A" w:rsidRDefault="00D91891" w:rsidP="00D91891">
      <w:pPr>
        <w:ind w:firstLineChars="221" w:firstLine="707"/>
        <w:jc w:val="left"/>
        <w:rPr>
          <w:rFonts w:ascii="仿宋" w:eastAsia="仿宋" w:hAnsi="仿宋"/>
          <w:sz w:val="32"/>
          <w:szCs w:val="32"/>
        </w:rPr>
      </w:pPr>
      <w:r>
        <w:rPr>
          <w:rFonts w:ascii="仿宋" w:eastAsia="仿宋" w:hAnsi="仿宋" w:hint="eastAsia"/>
          <w:sz w:val="32"/>
          <w:szCs w:val="32"/>
        </w:rPr>
        <w:t>公用经费（</w:t>
      </w:r>
      <w:r w:rsidRPr="00BF564A">
        <w:rPr>
          <w:rFonts w:ascii="仿宋" w:eastAsia="仿宋" w:hAnsi="仿宋" w:hint="eastAsia"/>
          <w:sz w:val="32"/>
          <w:szCs w:val="32"/>
        </w:rPr>
        <w:t>商品和服务支出</w:t>
      </w:r>
      <w:r>
        <w:rPr>
          <w:rFonts w:ascii="仿宋" w:eastAsia="仿宋" w:hAnsi="仿宋" w:hint="eastAsia"/>
          <w:sz w:val="32"/>
          <w:szCs w:val="32"/>
        </w:rPr>
        <w:t>）</w:t>
      </w:r>
      <w:r w:rsidR="00371241" w:rsidRPr="00D91891">
        <w:rPr>
          <w:rFonts w:ascii="仿宋" w:eastAsia="仿宋" w:hAnsi="仿宋" w:hint="eastAsia"/>
          <w:sz w:val="32"/>
          <w:szCs w:val="32"/>
        </w:rPr>
        <w:t>131.6</w:t>
      </w:r>
      <w:r>
        <w:rPr>
          <w:rFonts w:ascii="仿宋" w:eastAsia="仿宋" w:hAnsi="仿宋" w:hint="eastAsia"/>
          <w:sz w:val="32"/>
          <w:szCs w:val="32"/>
        </w:rPr>
        <w:t>元，较2017年度</w:t>
      </w:r>
      <w:r w:rsidR="00BF564A" w:rsidRPr="00BF564A">
        <w:rPr>
          <w:rFonts w:ascii="仿宋" w:eastAsia="仿宋" w:hAnsi="仿宋" w:hint="eastAsia"/>
          <w:sz w:val="32"/>
          <w:szCs w:val="32"/>
        </w:rPr>
        <w:t xml:space="preserve">118.9 </w:t>
      </w:r>
      <w:r w:rsidR="00BF564A">
        <w:rPr>
          <w:rFonts w:ascii="仿宋" w:eastAsia="仿宋" w:hAnsi="仿宋" w:hint="eastAsia"/>
          <w:sz w:val="32"/>
          <w:szCs w:val="32"/>
        </w:rPr>
        <w:t>万元</w:t>
      </w:r>
      <w:r>
        <w:rPr>
          <w:rFonts w:ascii="仿宋" w:eastAsia="仿宋" w:hAnsi="仿宋" w:hint="eastAsia"/>
          <w:sz w:val="32"/>
          <w:szCs w:val="32"/>
        </w:rPr>
        <w:t>增加12.7万元</w:t>
      </w:r>
      <w:r w:rsidR="00BF564A">
        <w:rPr>
          <w:rFonts w:ascii="仿宋" w:eastAsia="仿宋" w:hAnsi="仿宋" w:hint="eastAsia"/>
          <w:sz w:val="32"/>
          <w:szCs w:val="32"/>
        </w:rPr>
        <w:t>，</w:t>
      </w:r>
      <w:r>
        <w:rPr>
          <w:rFonts w:ascii="仿宋" w:eastAsia="仿宋" w:hAnsi="仿宋" w:hint="eastAsia"/>
          <w:sz w:val="32"/>
          <w:szCs w:val="32"/>
        </w:rPr>
        <w:t>主要原因为在职人员增加及新增水费（污水处理）预算；主要包括：办公费、印刷费、水（电）费、邮电费、差旅费、维修（护）费、会议费、培训费、公务接待费、福利费、公务用车运行维护费、其他商品和服务支出</w:t>
      </w:r>
      <w:r w:rsidR="00BF564A">
        <w:rPr>
          <w:rFonts w:ascii="仿宋" w:eastAsia="仿宋" w:hAnsi="仿宋" w:hint="eastAsia"/>
          <w:sz w:val="32"/>
          <w:szCs w:val="32"/>
        </w:rPr>
        <w:t>。</w:t>
      </w:r>
    </w:p>
    <w:p w:rsidR="0014264E" w:rsidRDefault="0014264E">
      <w:pPr>
        <w:widowControl/>
        <w:jc w:val="left"/>
        <w:rPr>
          <w:rFonts w:ascii="黑体" w:eastAsia="黑体" w:hAnsi="宋体"/>
          <w:sz w:val="32"/>
          <w:szCs w:val="32"/>
        </w:rPr>
      </w:pPr>
      <w:r>
        <w:rPr>
          <w:rFonts w:ascii="黑体" w:eastAsia="黑体" w:hAnsi="宋体"/>
          <w:sz w:val="32"/>
          <w:szCs w:val="32"/>
        </w:rPr>
        <w:br w:type="page"/>
      </w:r>
    </w:p>
    <w:p w:rsidR="00883FBC" w:rsidRDefault="00883FBC" w:rsidP="00D70C01">
      <w:pPr>
        <w:ind w:firstLineChars="196" w:firstLine="627"/>
        <w:jc w:val="left"/>
        <w:rPr>
          <w:rFonts w:ascii="黑体" w:eastAsia="黑体" w:hAnsi="宋体"/>
          <w:sz w:val="32"/>
          <w:szCs w:val="32"/>
        </w:rPr>
      </w:pPr>
      <w:r>
        <w:rPr>
          <w:rFonts w:ascii="黑体" w:eastAsia="黑体" w:hAnsi="宋体" w:hint="eastAsia"/>
          <w:sz w:val="32"/>
          <w:szCs w:val="32"/>
        </w:rPr>
        <w:lastRenderedPageBreak/>
        <w:t>四、</w:t>
      </w:r>
      <w:r w:rsidR="0014264E">
        <w:rPr>
          <w:rFonts w:ascii="黑体" w:eastAsia="黑体" w:hAnsi="宋体" w:hint="eastAsia"/>
          <w:sz w:val="32"/>
          <w:szCs w:val="32"/>
        </w:rPr>
        <w:t>关于那曲市疾控中心</w:t>
      </w:r>
      <w:r w:rsidR="00312F8D">
        <w:rPr>
          <w:rFonts w:ascii="黑体" w:eastAsia="黑体" w:hAnsi="宋体" w:hint="eastAsia"/>
          <w:sz w:val="32"/>
          <w:szCs w:val="32"/>
        </w:rPr>
        <w:t>2018年</w:t>
      </w:r>
      <w:r>
        <w:rPr>
          <w:rFonts w:ascii="黑体" w:eastAsia="黑体" w:hAnsi="宋体" w:hint="eastAsia"/>
          <w:sz w:val="32"/>
          <w:szCs w:val="32"/>
        </w:rPr>
        <w:t>“三公”经费预算情况说明</w:t>
      </w:r>
    </w:p>
    <w:p w:rsidR="00D70C01" w:rsidRPr="00D70C01" w:rsidRDefault="0014264E" w:rsidP="00D70C01">
      <w:pPr>
        <w:ind w:firstLineChars="200" w:firstLine="640"/>
        <w:jc w:val="left"/>
        <w:rPr>
          <w:rFonts w:ascii="仿宋" w:eastAsia="仿宋" w:hAnsi="仿宋"/>
          <w:sz w:val="32"/>
          <w:szCs w:val="32"/>
        </w:rPr>
      </w:pPr>
      <w:r>
        <w:rPr>
          <w:rFonts w:ascii="仿宋" w:eastAsia="仿宋" w:hAnsi="仿宋" w:hint="eastAsia"/>
          <w:sz w:val="32"/>
          <w:szCs w:val="32"/>
        </w:rPr>
        <w:t>那曲市疾控中心</w:t>
      </w:r>
      <w:r w:rsidR="00312F8D">
        <w:rPr>
          <w:rFonts w:ascii="仿宋" w:eastAsia="仿宋" w:hAnsi="仿宋" w:hint="eastAsia"/>
          <w:sz w:val="32"/>
          <w:szCs w:val="32"/>
        </w:rPr>
        <w:t>2018年</w:t>
      </w:r>
      <w:r w:rsidR="00D70C01" w:rsidRPr="00D70C01">
        <w:rPr>
          <w:rFonts w:ascii="仿宋" w:eastAsia="仿宋" w:hAnsi="仿宋" w:hint="eastAsia"/>
          <w:sz w:val="32"/>
          <w:szCs w:val="32"/>
        </w:rPr>
        <w:t>“三公”经费预算</w:t>
      </w:r>
      <w:r>
        <w:rPr>
          <w:rFonts w:ascii="仿宋" w:eastAsia="仿宋" w:hAnsi="仿宋" w:hint="eastAsia"/>
          <w:sz w:val="32"/>
          <w:szCs w:val="32"/>
        </w:rPr>
        <w:t>数</w:t>
      </w:r>
      <w:r w:rsidR="00D70C01" w:rsidRPr="00D70C01">
        <w:rPr>
          <w:rFonts w:ascii="仿宋" w:eastAsia="仿宋" w:hAnsi="仿宋" w:hint="eastAsia"/>
          <w:sz w:val="32"/>
          <w:szCs w:val="32"/>
        </w:rPr>
        <w:t>合计 2</w:t>
      </w:r>
      <w:r>
        <w:rPr>
          <w:rFonts w:ascii="仿宋" w:eastAsia="仿宋" w:hAnsi="仿宋" w:hint="eastAsia"/>
          <w:sz w:val="32"/>
          <w:szCs w:val="32"/>
        </w:rPr>
        <w:t>0.9</w:t>
      </w:r>
      <w:r w:rsidR="00D70C01" w:rsidRPr="00D70C01">
        <w:rPr>
          <w:rFonts w:ascii="仿宋" w:eastAsia="仿宋" w:hAnsi="仿宋" w:hint="eastAsia"/>
          <w:sz w:val="32"/>
          <w:szCs w:val="32"/>
        </w:rPr>
        <w:t>万元，</w:t>
      </w:r>
      <w:r>
        <w:rPr>
          <w:rFonts w:ascii="仿宋" w:eastAsia="仿宋" w:hAnsi="仿宋" w:hint="eastAsia"/>
          <w:sz w:val="32"/>
          <w:szCs w:val="32"/>
        </w:rPr>
        <w:t>较2017年度减少0.1万元。</w:t>
      </w:r>
      <w:r w:rsidR="00D70C01" w:rsidRPr="00D70C01">
        <w:rPr>
          <w:rFonts w:ascii="仿宋" w:eastAsia="仿宋" w:hAnsi="仿宋" w:hint="eastAsia"/>
          <w:sz w:val="32"/>
          <w:szCs w:val="32"/>
        </w:rPr>
        <w:t>其中：因公出国(境)费0.00万元</w:t>
      </w:r>
      <w:r w:rsidR="00D70C01">
        <w:rPr>
          <w:rFonts w:ascii="仿宋" w:eastAsia="仿宋" w:hAnsi="仿宋" w:hint="eastAsia"/>
          <w:sz w:val="32"/>
          <w:szCs w:val="32"/>
        </w:rPr>
        <w:t>，较201</w:t>
      </w:r>
      <w:r>
        <w:rPr>
          <w:rFonts w:ascii="仿宋" w:eastAsia="仿宋" w:hAnsi="仿宋" w:hint="eastAsia"/>
          <w:sz w:val="32"/>
          <w:szCs w:val="32"/>
        </w:rPr>
        <w:t>7</w:t>
      </w:r>
      <w:r w:rsidR="00D70C01">
        <w:rPr>
          <w:rFonts w:ascii="仿宋" w:eastAsia="仿宋" w:hAnsi="仿宋" w:hint="eastAsia"/>
          <w:sz w:val="32"/>
          <w:szCs w:val="32"/>
        </w:rPr>
        <w:t>年</w:t>
      </w:r>
      <w:r>
        <w:rPr>
          <w:rFonts w:ascii="仿宋" w:eastAsia="仿宋" w:hAnsi="仿宋" w:hint="eastAsia"/>
          <w:sz w:val="32"/>
          <w:szCs w:val="32"/>
        </w:rPr>
        <w:t>持平</w:t>
      </w:r>
      <w:r w:rsidR="00D70C01">
        <w:rPr>
          <w:rFonts w:ascii="仿宋" w:eastAsia="仿宋" w:hAnsi="仿宋" w:hint="eastAsia"/>
          <w:sz w:val="32"/>
          <w:szCs w:val="32"/>
        </w:rPr>
        <w:t>；</w:t>
      </w:r>
      <w:r w:rsidR="00D70C01" w:rsidRPr="00D70C01">
        <w:rPr>
          <w:rFonts w:ascii="仿宋" w:eastAsia="仿宋" w:hAnsi="仿宋" w:hint="eastAsia"/>
          <w:sz w:val="32"/>
          <w:szCs w:val="32"/>
        </w:rPr>
        <w:t>公务用车购置及运行费18.0万元（购置费0.00万元，运行费18.0万元），</w:t>
      </w:r>
      <w:r w:rsidR="00D70C01">
        <w:rPr>
          <w:rFonts w:ascii="仿宋" w:eastAsia="仿宋" w:hAnsi="仿宋" w:hint="eastAsia"/>
          <w:sz w:val="32"/>
          <w:szCs w:val="32"/>
        </w:rPr>
        <w:t>较201</w:t>
      </w:r>
      <w:r>
        <w:rPr>
          <w:rFonts w:ascii="仿宋" w:eastAsia="仿宋" w:hAnsi="仿宋" w:hint="eastAsia"/>
          <w:sz w:val="32"/>
          <w:szCs w:val="32"/>
        </w:rPr>
        <w:t>7</w:t>
      </w:r>
      <w:r w:rsidR="00D70C01">
        <w:rPr>
          <w:rFonts w:ascii="仿宋" w:eastAsia="仿宋" w:hAnsi="仿宋" w:hint="eastAsia"/>
          <w:sz w:val="32"/>
          <w:szCs w:val="32"/>
        </w:rPr>
        <w:t>年</w:t>
      </w:r>
      <w:r>
        <w:rPr>
          <w:rFonts w:ascii="仿宋" w:eastAsia="仿宋" w:hAnsi="仿宋" w:hint="eastAsia"/>
          <w:sz w:val="32"/>
          <w:szCs w:val="32"/>
        </w:rPr>
        <w:t>持平</w:t>
      </w:r>
      <w:r w:rsidR="00D70C01">
        <w:rPr>
          <w:rFonts w:ascii="仿宋" w:eastAsia="仿宋" w:hAnsi="仿宋" w:hint="eastAsia"/>
          <w:sz w:val="32"/>
          <w:szCs w:val="32"/>
        </w:rPr>
        <w:t>；</w:t>
      </w:r>
      <w:r w:rsidR="00D70C01" w:rsidRPr="00D70C01">
        <w:rPr>
          <w:rFonts w:ascii="仿宋" w:eastAsia="仿宋" w:hAnsi="仿宋" w:hint="eastAsia"/>
          <w:sz w:val="32"/>
          <w:szCs w:val="32"/>
        </w:rPr>
        <w:t>公务接待费</w:t>
      </w:r>
      <w:r>
        <w:rPr>
          <w:rFonts w:ascii="仿宋" w:eastAsia="仿宋" w:hAnsi="仿宋" w:hint="eastAsia"/>
          <w:sz w:val="32"/>
          <w:szCs w:val="32"/>
        </w:rPr>
        <w:t>2.9</w:t>
      </w:r>
      <w:r w:rsidR="00D70C01" w:rsidRPr="00D70C01">
        <w:rPr>
          <w:rFonts w:ascii="仿宋" w:eastAsia="仿宋" w:hAnsi="仿宋" w:hint="eastAsia"/>
          <w:sz w:val="32"/>
          <w:szCs w:val="32"/>
        </w:rPr>
        <w:t>万元</w:t>
      </w:r>
      <w:r w:rsidR="00D70C01">
        <w:rPr>
          <w:rFonts w:ascii="仿宋" w:eastAsia="仿宋" w:hAnsi="仿宋" w:hint="eastAsia"/>
          <w:sz w:val="32"/>
          <w:szCs w:val="32"/>
        </w:rPr>
        <w:t>，较201</w:t>
      </w:r>
      <w:r>
        <w:rPr>
          <w:rFonts w:ascii="仿宋" w:eastAsia="仿宋" w:hAnsi="仿宋" w:hint="eastAsia"/>
          <w:sz w:val="32"/>
          <w:szCs w:val="32"/>
        </w:rPr>
        <w:t>7</w:t>
      </w:r>
      <w:r w:rsidR="00D70C01">
        <w:rPr>
          <w:rFonts w:ascii="仿宋" w:eastAsia="仿宋" w:hAnsi="仿宋" w:hint="eastAsia"/>
          <w:sz w:val="32"/>
          <w:szCs w:val="32"/>
        </w:rPr>
        <w:t>年减少0.</w:t>
      </w:r>
      <w:r>
        <w:rPr>
          <w:rFonts w:ascii="仿宋" w:eastAsia="仿宋" w:hAnsi="仿宋" w:hint="eastAsia"/>
          <w:sz w:val="32"/>
          <w:szCs w:val="32"/>
        </w:rPr>
        <w:t>1</w:t>
      </w:r>
      <w:r w:rsidR="00D70C01">
        <w:rPr>
          <w:rFonts w:ascii="仿宋" w:eastAsia="仿宋" w:hAnsi="仿宋" w:hint="eastAsia"/>
          <w:sz w:val="32"/>
          <w:szCs w:val="32"/>
        </w:rPr>
        <w:t>万元</w:t>
      </w:r>
      <w:r w:rsidR="00D70C01" w:rsidRPr="00D70C01">
        <w:rPr>
          <w:rFonts w:ascii="仿宋" w:eastAsia="仿宋" w:hAnsi="仿宋" w:hint="eastAsia"/>
          <w:sz w:val="32"/>
          <w:szCs w:val="32"/>
        </w:rPr>
        <w:t>。</w:t>
      </w:r>
      <w:r w:rsidR="00D70C01">
        <w:rPr>
          <w:rFonts w:ascii="仿宋" w:eastAsia="仿宋" w:hAnsi="仿宋" w:hint="eastAsia"/>
          <w:sz w:val="32"/>
          <w:szCs w:val="32"/>
        </w:rPr>
        <w:t>减少原因为</w:t>
      </w:r>
      <w:r w:rsidR="00312F8D">
        <w:rPr>
          <w:rFonts w:ascii="仿宋" w:eastAsia="仿宋" w:hAnsi="仿宋" w:hint="eastAsia"/>
          <w:sz w:val="32"/>
          <w:szCs w:val="32"/>
        </w:rPr>
        <w:t>2018年</w:t>
      </w:r>
      <w:r w:rsidR="00F45CFF">
        <w:rPr>
          <w:rFonts w:ascii="仿宋" w:eastAsia="仿宋" w:hAnsi="仿宋" w:hint="eastAsia"/>
          <w:sz w:val="32"/>
          <w:szCs w:val="32"/>
        </w:rPr>
        <w:t>市财政对公务接待费用进一步压减</w:t>
      </w:r>
      <w:r w:rsidR="00D70C01">
        <w:rPr>
          <w:rFonts w:ascii="仿宋" w:eastAsia="仿宋" w:hAnsi="仿宋" w:hint="eastAsia"/>
          <w:sz w:val="32"/>
          <w:szCs w:val="32"/>
        </w:rPr>
        <w:t>。</w:t>
      </w:r>
    </w:p>
    <w:p w:rsidR="001252E5" w:rsidRPr="00D70C01" w:rsidRDefault="00312F8D" w:rsidP="00D70C01">
      <w:pPr>
        <w:ind w:firstLineChars="200" w:firstLine="640"/>
        <w:jc w:val="left"/>
        <w:rPr>
          <w:rFonts w:ascii="仿宋" w:eastAsia="仿宋" w:hAnsi="仿宋"/>
          <w:sz w:val="32"/>
          <w:szCs w:val="32"/>
        </w:rPr>
      </w:pPr>
      <w:r>
        <w:rPr>
          <w:rFonts w:ascii="仿宋" w:eastAsia="仿宋" w:hAnsi="仿宋" w:hint="eastAsia"/>
          <w:sz w:val="32"/>
          <w:szCs w:val="32"/>
        </w:rPr>
        <w:t>2018年</w:t>
      </w:r>
      <w:r w:rsidR="00E80762">
        <w:rPr>
          <w:rFonts w:ascii="仿宋" w:eastAsia="仿宋" w:hAnsi="仿宋" w:hint="eastAsia"/>
          <w:sz w:val="32"/>
          <w:szCs w:val="32"/>
        </w:rPr>
        <w:t>，预算</w:t>
      </w:r>
      <w:r w:rsidR="007A0843" w:rsidRPr="00D70C01">
        <w:rPr>
          <w:rFonts w:ascii="仿宋" w:eastAsia="仿宋" w:hAnsi="仿宋" w:hint="eastAsia"/>
          <w:sz w:val="32"/>
          <w:szCs w:val="32"/>
        </w:rPr>
        <w:t>因公出国（境）团组数</w:t>
      </w:r>
      <w:r w:rsidR="006C569D">
        <w:rPr>
          <w:rFonts w:ascii="仿宋" w:eastAsia="仿宋" w:hAnsi="仿宋" w:hint="eastAsia"/>
          <w:sz w:val="32"/>
          <w:szCs w:val="32"/>
        </w:rPr>
        <w:t>0团次、</w:t>
      </w:r>
      <w:r w:rsidR="007A0843" w:rsidRPr="00D70C01">
        <w:rPr>
          <w:rFonts w:ascii="仿宋" w:eastAsia="仿宋" w:hAnsi="仿宋" w:hint="eastAsia"/>
          <w:sz w:val="32"/>
          <w:szCs w:val="32"/>
        </w:rPr>
        <w:t>人数</w:t>
      </w:r>
      <w:r w:rsidR="006C569D">
        <w:rPr>
          <w:rFonts w:ascii="仿宋" w:eastAsia="仿宋" w:hAnsi="仿宋" w:hint="eastAsia"/>
          <w:sz w:val="32"/>
          <w:szCs w:val="32"/>
        </w:rPr>
        <w:t>0人次</w:t>
      </w:r>
      <w:r w:rsidR="007A0843" w:rsidRPr="00D70C01">
        <w:rPr>
          <w:rFonts w:ascii="仿宋" w:eastAsia="仿宋" w:hAnsi="仿宋" w:hint="eastAsia"/>
          <w:sz w:val="32"/>
          <w:szCs w:val="32"/>
        </w:rPr>
        <w:t>，公务用车购置数</w:t>
      </w:r>
      <w:r w:rsidR="006C569D">
        <w:rPr>
          <w:rFonts w:ascii="仿宋" w:eastAsia="仿宋" w:hAnsi="仿宋" w:hint="eastAsia"/>
          <w:sz w:val="32"/>
          <w:szCs w:val="32"/>
        </w:rPr>
        <w:t>0辆、</w:t>
      </w:r>
      <w:r w:rsidR="007A0843" w:rsidRPr="00D70C01">
        <w:rPr>
          <w:rFonts w:ascii="仿宋" w:eastAsia="仿宋" w:hAnsi="仿宋" w:hint="eastAsia"/>
          <w:sz w:val="32"/>
          <w:szCs w:val="32"/>
        </w:rPr>
        <w:t>保有量</w:t>
      </w:r>
      <w:r w:rsidR="00F45CFF">
        <w:rPr>
          <w:rFonts w:ascii="仿宋" w:eastAsia="仿宋" w:hAnsi="仿宋" w:hint="eastAsia"/>
          <w:sz w:val="32"/>
          <w:szCs w:val="32"/>
        </w:rPr>
        <w:t>9</w:t>
      </w:r>
      <w:r w:rsidR="006C569D" w:rsidRPr="000B6E5B">
        <w:rPr>
          <w:rFonts w:ascii="仿宋" w:eastAsia="仿宋" w:hAnsi="仿宋" w:hint="eastAsia"/>
          <w:sz w:val="32"/>
          <w:szCs w:val="32"/>
        </w:rPr>
        <w:t>台（拟处置（报废或拍卖）</w:t>
      </w:r>
      <w:r w:rsidR="004E1B2E">
        <w:rPr>
          <w:rFonts w:ascii="仿宋" w:eastAsia="仿宋" w:hAnsi="仿宋" w:hint="eastAsia"/>
          <w:sz w:val="32"/>
          <w:szCs w:val="32"/>
        </w:rPr>
        <w:t>6</w:t>
      </w:r>
      <w:r w:rsidR="006C569D">
        <w:rPr>
          <w:rFonts w:ascii="仿宋" w:eastAsia="仿宋" w:hAnsi="仿宋" w:hint="eastAsia"/>
          <w:sz w:val="32"/>
          <w:szCs w:val="32"/>
        </w:rPr>
        <w:t>台）</w:t>
      </w:r>
      <w:r w:rsidR="007A0843" w:rsidRPr="00D70C01">
        <w:rPr>
          <w:rFonts w:ascii="仿宋" w:eastAsia="仿宋" w:hAnsi="仿宋" w:hint="eastAsia"/>
          <w:sz w:val="32"/>
          <w:szCs w:val="32"/>
        </w:rPr>
        <w:t>，国内公务接待批次</w:t>
      </w:r>
      <w:r w:rsidR="006C569D">
        <w:rPr>
          <w:rFonts w:ascii="仿宋" w:eastAsia="仿宋" w:hAnsi="仿宋" w:hint="eastAsia"/>
          <w:sz w:val="32"/>
          <w:szCs w:val="32"/>
        </w:rPr>
        <w:t>拟控制在</w:t>
      </w:r>
      <w:r w:rsidR="00F45CFF">
        <w:rPr>
          <w:rFonts w:ascii="仿宋" w:eastAsia="仿宋" w:hAnsi="仿宋" w:hint="eastAsia"/>
          <w:sz w:val="32"/>
          <w:szCs w:val="32"/>
        </w:rPr>
        <w:t>20</w:t>
      </w:r>
      <w:r w:rsidR="006C569D">
        <w:rPr>
          <w:rFonts w:ascii="仿宋" w:eastAsia="仿宋" w:hAnsi="仿宋" w:hint="eastAsia"/>
          <w:sz w:val="32"/>
          <w:szCs w:val="32"/>
        </w:rPr>
        <w:t>批次以内</w:t>
      </w:r>
      <w:r w:rsidR="007A0843" w:rsidRPr="00D70C01">
        <w:rPr>
          <w:rFonts w:ascii="仿宋" w:eastAsia="仿宋" w:hAnsi="仿宋" w:hint="eastAsia"/>
          <w:sz w:val="32"/>
          <w:szCs w:val="32"/>
        </w:rPr>
        <w:t>、人数</w:t>
      </w:r>
      <w:r w:rsidR="006C569D">
        <w:rPr>
          <w:rFonts w:ascii="仿宋" w:eastAsia="仿宋" w:hAnsi="仿宋" w:hint="eastAsia"/>
          <w:sz w:val="32"/>
          <w:szCs w:val="32"/>
        </w:rPr>
        <w:t>控制在2</w:t>
      </w:r>
      <w:r w:rsidR="00F45CFF">
        <w:rPr>
          <w:rFonts w:ascii="仿宋" w:eastAsia="仿宋" w:hAnsi="仿宋" w:hint="eastAsia"/>
          <w:sz w:val="32"/>
          <w:szCs w:val="32"/>
        </w:rPr>
        <w:t>7</w:t>
      </w:r>
      <w:r w:rsidR="006C569D">
        <w:rPr>
          <w:rFonts w:ascii="仿宋" w:eastAsia="仿宋" w:hAnsi="仿宋" w:hint="eastAsia"/>
          <w:sz w:val="32"/>
          <w:szCs w:val="32"/>
        </w:rPr>
        <w:t>0人次以内</w:t>
      </w:r>
      <w:r w:rsidR="00DE02BF">
        <w:rPr>
          <w:rFonts w:ascii="仿宋" w:eastAsia="仿宋" w:hAnsi="仿宋" w:hint="eastAsia"/>
          <w:sz w:val="32"/>
          <w:szCs w:val="32"/>
        </w:rPr>
        <w:t>（主要为上级业务督导以及今年包虫病</w:t>
      </w:r>
      <w:r w:rsidR="00F45CFF">
        <w:rPr>
          <w:rFonts w:ascii="仿宋" w:eastAsia="仿宋" w:hAnsi="仿宋" w:hint="eastAsia"/>
          <w:sz w:val="32"/>
          <w:szCs w:val="32"/>
        </w:rPr>
        <w:t>、结核病、病毒性肝炎、骨关节疾病</w:t>
      </w:r>
      <w:r w:rsidR="00DE02BF">
        <w:rPr>
          <w:rFonts w:ascii="仿宋" w:eastAsia="仿宋" w:hAnsi="仿宋" w:hint="eastAsia"/>
          <w:sz w:val="32"/>
          <w:szCs w:val="32"/>
        </w:rPr>
        <w:t>筛查工作中对专家组的接待）</w:t>
      </w:r>
      <w:r w:rsidR="007A0843" w:rsidRPr="00D70C01">
        <w:rPr>
          <w:rFonts w:ascii="仿宋" w:eastAsia="仿宋" w:hAnsi="仿宋" w:hint="eastAsia"/>
          <w:sz w:val="32"/>
          <w:szCs w:val="32"/>
        </w:rPr>
        <w:t>。</w:t>
      </w:r>
    </w:p>
    <w:p w:rsidR="0061749B" w:rsidRDefault="0061749B">
      <w:pPr>
        <w:widowControl/>
        <w:jc w:val="left"/>
        <w:rPr>
          <w:rFonts w:ascii="黑体" w:eastAsia="黑体" w:hAnsi="宋体"/>
          <w:sz w:val="32"/>
          <w:szCs w:val="32"/>
        </w:rPr>
      </w:pPr>
      <w:r>
        <w:rPr>
          <w:rFonts w:ascii="黑体" w:eastAsia="黑体" w:hAnsi="宋体"/>
          <w:sz w:val="32"/>
          <w:szCs w:val="32"/>
        </w:rPr>
        <w:br w:type="page"/>
      </w:r>
    </w:p>
    <w:p w:rsidR="00FE6733" w:rsidRDefault="00FE6733" w:rsidP="00D70C01">
      <w:pPr>
        <w:ind w:firstLineChars="200" w:firstLine="640"/>
        <w:jc w:val="left"/>
        <w:rPr>
          <w:rFonts w:ascii="黑体" w:eastAsia="黑体" w:hAnsi="宋体"/>
          <w:sz w:val="32"/>
          <w:szCs w:val="32"/>
        </w:rPr>
      </w:pPr>
      <w:r>
        <w:rPr>
          <w:rFonts w:ascii="黑体" w:eastAsia="黑体" w:hAnsi="宋体" w:hint="eastAsia"/>
          <w:sz w:val="32"/>
          <w:szCs w:val="32"/>
        </w:rPr>
        <w:lastRenderedPageBreak/>
        <w:t>五、</w:t>
      </w:r>
      <w:r w:rsidR="00C72ECF">
        <w:rPr>
          <w:rFonts w:ascii="黑体" w:eastAsia="黑体" w:hAnsi="宋体" w:hint="eastAsia"/>
          <w:sz w:val="32"/>
          <w:szCs w:val="32"/>
        </w:rPr>
        <w:t>关于那曲市疾控中心</w:t>
      </w:r>
      <w:r w:rsidR="00312F8D">
        <w:rPr>
          <w:rFonts w:ascii="黑体" w:eastAsia="黑体" w:hAnsi="宋体" w:hint="eastAsia"/>
          <w:sz w:val="32"/>
          <w:szCs w:val="32"/>
        </w:rPr>
        <w:t>2018年</w:t>
      </w:r>
      <w:r>
        <w:rPr>
          <w:rFonts w:ascii="黑体" w:eastAsia="黑体" w:hAnsi="宋体" w:hint="eastAsia"/>
          <w:sz w:val="32"/>
          <w:szCs w:val="32"/>
        </w:rPr>
        <w:t>度政府性基金预算支出情况说明</w:t>
      </w:r>
    </w:p>
    <w:p w:rsidR="009C01F0" w:rsidRDefault="007A49C3" w:rsidP="009C01F0">
      <w:pPr>
        <w:ind w:firstLineChars="200" w:firstLine="640"/>
        <w:jc w:val="left"/>
        <w:rPr>
          <w:rFonts w:ascii="仿宋" w:eastAsia="仿宋" w:hAnsi="仿宋"/>
          <w:sz w:val="32"/>
          <w:szCs w:val="32"/>
        </w:rPr>
      </w:pPr>
      <w:r>
        <w:rPr>
          <w:rFonts w:ascii="仿宋" w:eastAsia="仿宋" w:hAnsi="仿宋" w:hint="eastAsia"/>
          <w:sz w:val="32"/>
          <w:szCs w:val="32"/>
        </w:rPr>
        <w:t>那曲市疾控中心2018年没有使用政府性</w:t>
      </w:r>
      <w:r w:rsidR="001D46E5">
        <w:rPr>
          <w:rFonts w:ascii="仿宋" w:eastAsia="仿宋" w:hAnsi="仿宋" w:hint="eastAsia"/>
          <w:sz w:val="32"/>
          <w:szCs w:val="32"/>
        </w:rPr>
        <w:t>基金预算</w:t>
      </w:r>
      <w:r w:rsidR="0019333F">
        <w:rPr>
          <w:rFonts w:ascii="仿宋" w:eastAsia="仿宋" w:hAnsi="仿宋" w:hint="eastAsia"/>
          <w:sz w:val="32"/>
          <w:szCs w:val="32"/>
        </w:rPr>
        <w:t>拨款安排的支出</w:t>
      </w:r>
      <w:r w:rsidR="00CE5C16" w:rsidRPr="006C569D">
        <w:rPr>
          <w:rFonts w:ascii="仿宋" w:eastAsia="仿宋" w:hAnsi="仿宋" w:hint="eastAsia"/>
          <w:sz w:val="32"/>
          <w:szCs w:val="32"/>
        </w:rPr>
        <w:t>。</w:t>
      </w:r>
    </w:p>
    <w:p w:rsidR="00A00F7F" w:rsidRPr="009C01F0" w:rsidRDefault="00FE6733" w:rsidP="009C01F0">
      <w:pPr>
        <w:ind w:firstLineChars="200" w:firstLine="640"/>
        <w:jc w:val="left"/>
        <w:rPr>
          <w:rFonts w:ascii="仿宋" w:eastAsia="仿宋" w:hAnsi="仿宋"/>
          <w:sz w:val="32"/>
          <w:szCs w:val="32"/>
        </w:rPr>
      </w:pPr>
      <w:r>
        <w:rPr>
          <w:rFonts w:ascii="黑体" w:eastAsia="黑体" w:hAnsi="宋体" w:hint="eastAsia"/>
          <w:sz w:val="32"/>
          <w:szCs w:val="32"/>
        </w:rPr>
        <w:t>六</w:t>
      </w:r>
      <w:r w:rsidR="00A00F7F" w:rsidRPr="00A00F7F">
        <w:rPr>
          <w:rFonts w:ascii="黑体" w:eastAsia="黑体" w:hAnsi="宋体" w:hint="eastAsia"/>
          <w:sz w:val="32"/>
          <w:szCs w:val="32"/>
        </w:rPr>
        <w:t>、</w:t>
      </w:r>
      <w:r w:rsidR="00C72ECF">
        <w:rPr>
          <w:rFonts w:ascii="黑体" w:eastAsia="黑体" w:hAnsi="宋体" w:hint="eastAsia"/>
          <w:sz w:val="32"/>
          <w:szCs w:val="32"/>
        </w:rPr>
        <w:t>关于那曲市疾控中心</w:t>
      </w:r>
      <w:r w:rsidR="00312F8D">
        <w:rPr>
          <w:rFonts w:ascii="黑体" w:eastAsia="黑体" w:hAnsi="宋体" w:hint="eastAsia"/>
          <w:sz w:val="32"/>
          <w:szCs w:val="32"/>
        </w:rPr>
        <w:t>2018年</w:t>
      </w:r>
      <w:r w:rsidR="00A00F7F" w:rsidRPr="00A00F7F">
        <w:rPr>
          <w:rFonts w:ascii="黑体" w:eastAsia="黑体" w:hAnsi="宋体" w:hint="eastAsia"/>
          <w:sz w:val="32"/>
          <w:szCs w:val="32"/>
        </w:rPr>
        <w:t>收支预算情况总体说明</w:t>
      </w:r>
    </w:p>
    <w:p w:rsidR="003079EB" w:rsidRDefault="00312F8D" w:rsidP="00D70C01">
      <w:pPr>
        <w:ind w:firstLineChars="200" w:firstLine="640"/>
        <w:jc w:val="left"/>
        <w:rPr>
          <w:rFonts w:ascii="仿宋" w:eastAsia="仿宋" w:hAnsi="仿宋"/>
          <w:sz w:val="32"/>
          <w:szCs w:val="32"/>
        </w:rPr>
      </w:pPr>
      <w:r>
        <w:rPr>
          <w:rFonts w:ascii="仿宋" w:eastAsia="仿宋" w:hAnsi="仿宋" w:hint="eastAsia"/>
          <w:sz w:val="32"/>
          <w:szCs w:val="32"/>
        </w:rPr>
        <w:t>2018年</w:t>
      </w:r>
      <w:r w:rsidR="006C569D">
        <w:rPr>
          <w:rFonts w:ascii="仿宋" w:eastAsia="仿宋" w:hAnsi="仿宋" w:hint="eastAsia"/>
          <w:sz w:val="32"/>
          <w:szCs w:val="32"/>
        </w:rPr>
        <w:t>一般公共预算收入合计</w:t>
      </w:r>
      <w:r w:rsidR="00C72ECF">
        <w:rPr>
          <w:rFonts w:ascii="仿宋" w:eastAsia="仿宋" w:hAnsi="仿宋" w:hint="eastAsia"/>
          <w:sz w:val="32"/>
          <w:szCs w:val="32"/>
        </w:rPr>
        <w:t>1,807.3</w:t>
      </w:r>
      <w:r w:rsidR="006C569D">
        <w:rPr>
          <w:rFonts w:ascii="仿宋" w:eastAsia="仿宋" w:hAnsi="仿宋" w:hint="eastAsia"/>
          <w:sz w:val="32"/>
          <w:szCs w:val="32"/>
        </w:rPr>
        <w:t>万元，</w:t>
      </w:r>
      <w:r w:rsidR="00867C17">
        <w:rPr>
          <w:rFonts w:ascii="仿宋" w:eastAsia="仿宋" w:hAnsi="仿宋" w:hint="eastAsia"/>
          <w:sz w:val="32"/>
          <w:szCs w:val="32"/>
        </w:rPr>
        <w:t>较2017年</w:t>
      </w:r>
      <w:r w:rsidR="006C569D">
        <w:rPr>
          <w:rFonts w:ascii="仿宋" w:eastAsia="仿宋" w:hAnsi="仿宋" w:hint="eastAsia"/>
          <w:sz w:val="32"/>
          <w:szCs w:val="32"/>
        </w:rPr>
        <w:t>一般公共预算支出合计</w:t>
      </w:r>
      <w:r w:rsidR="00C72ECF">
        <w:rPr>
          <w:rFonts w:ascii="仿宋" w:eastAsia="仿宋" w:hAnsi="仿宋" w:hint="eastAsia"/>
          <w:sz w:val="32"/>
          <w:szCs w:val="32"/>
        </w:rPr>
        <w:t>1,441.6万元，增加365.7万元。</w:t>
      </w:r>
    </w:p>
    <w:p w:rsidR="007940DC" w:rsidRDefault="003079EB" w:rsidP="007940DC">
      <w:pPr>
        <w:ind w:firstLineChars="200" w:firstLine="640"/>
        <w:jc w:val="left"/>
        <w:rPr>
          <w:rFonts w:ascii="仿宋" w:eastAsia="仿宋" w:hAnsi="仿宋"/>
          <w:sz w:val="32"/>
          <w:szCs w:val="32"/>
        </w:rPr>
      </w:pPr>
      <w:r>
        <w:rPr>
          <w:rFonts w:ascii="仿宋" w:eastAsia="仿宋" w:hAnsi="仿宋" w:hint="eastAsia"/>
          <w:sz w:val="32"/>
          <w:szCs w:val="32"/>
        </w:rPr>
        <w:t>按照综合预算的原则，那曲市疾控中心所有收入和支出均纳入部门预算管理。收入包括：一般公共预算</w:t>
      </w:r>
      <w:r w:rsidR="00CA0863">
        <w:rPr>
          <w:rFonts w:ascii="仿宋" w:eastAsia="仿宋" w:hAnsi="仿宋" w:hint="eastAsia"/>
          <w:sz w:val="32"/>
          <w:szCs w:val="32"/>
        </w:rPr>
        <w:t>拨款收入（1,807.3万元）、</w:t>
      </w:r>
      <w:r w:rsidR="00CA0863" w:rsidRPr="00CA0863">
        <w:rPr>
          <w:rFonts w:ascii="仿宋" w:eastAsia="仿宋" w:hAnsi="仿宋" w:hint="eastAsia"/>
          <w:sz w:val="32"/>
          <w:szCs w:val="32"/>
        </w:rPr>
        <w:t>政府性基金预算拨款收入（0.0万元）、</w:t>
      </w:r>
      <w:r w:rsidR="00CA0863">
        <w:rPr>
          <w:rFonts w:ascii="仿宋" w:eastAsia="仿宋" w:hAnsi="仿宋" w:hint="eastAsia"/>
          <w:sz w:val="32"/>
          <w:szCs w:val="32"/>
        </w:rPr>
        <w:t>事业收入</w:t>
      </w:r>
      <w:r w:rsidR="00CA0863" w:rsidRPr="00CA0863">
        <w:rPr>
          <w:rFonts w:ascii="仿宋" w:eastAsia="仿宋" w:hAnsi="仿宋" w:hint="eastAsia"/>
          <w:sz w:val="32"/>
          <w:szCs w:val="32"/>
        </w:rPr>
        <w:t>（0.0万元）</w:t>
      </w:r>
      <w:r w:rsidR="00CA0863">
        <w:rPr>
          <w:rFonts w:ascii="仿宋" w:eastAsia="仿宋" w:hAnsi="仿宋" w:hint="eastAsia"/>
          <w:sz w:val="32"/>
          <w:szCs w:val="32"/>
        </w:rPr>
        <w:t>、</w:t>
      </w:r>
      <w:r w:rsidR="00CA0863" w:rsidRPr="00CA0863">
        <w:rPr>
          <w:rFonts w:ascii="仿宋" w:eastAsia="仿宋" w:hAnsi="仿宋" w:hint="eastAsia"/>
          <w:sz w:val="32"/>
          <w:szCs w:val="32"/>
        </w:rPr>
        <w:t>事业单位经营收入（0.0万元）、其他收入（0.0万元）</w:t>
      </w:r>
      <w:r w:rsidR="00687D70">
        <w:rPr>
          <w:rFonts w:ascii="仿宋" w:eastAsia="仿宋" w:hAnsi="仿宋" w:hint="eastAsia"/>
          <w:sz w:val="32"/>
          <w:szCs w:val="32"/>
        </w:rPr>
        <w:t>。</w:t>
      </w:r>
      <w:r w:rsidR="00CA0863">
        <w:rPr>
          <w:rFonts w:ascii="仿宋" w:eastAsia="仿宋" w:hAnsi="仿宋" w:hint="eastAsia"/>
          <w:sz w:val="32"/>
          <w:szCs w:val="32"/>
        </w:rPr>
        <w:t>支出包括：社会保障和就业支出（</w:t>
      </w:r>
      <w:r w:rsidR="00CA0863" w:rsidRPr="00A0573E">
        <w:rPr>
          <w:rFonts w:ascii="仿宋" w:eastAsia="仿宋" w:hAnsi="仿宋" w:hint="eastAsia"/>
          <w:sz w:val="32"/>
          <w:szCs w:val="32"/>
        </w:rPr>
        <w:t>289.0万元</w:t>
      </w:r>
      <w:r w:rsidR="00CA0863">
        <w:rPr>
          <w:rFonts w:ascii="仿宋" w:eastAsia="仿宋" w:hAnsi="仿宋" w:hint="eastAsia"/>
          <w:sz w:val="32"/>
          <w:szCs w:val="32"/>
        </w:rPr>
        <w:t>）、</w:t>
      </w:r>
      <w:r w:rsidR="00CA0863" w:rsidRPr="00804BB7">
        <w:rPr>
          <w:rFonts w:ascii="仿宋" w:eastAsia="仿宋" w:hAnsi="仿宋" w:hint="eastAsia"/>
          <w:sz w:val="32"/>
          <w:szCs w:val="32"/>
        </w:rPr>
        <w:t>医疗卫生与计划生育</w:t>
      </w:r>
      <w:r w:rsidR="00CA0863" w:rsidRPr="00A0573E">
        <w:rPr>
          <w:rFonts w:ascii="仿宋" w:eastAsia="仿宋" w:hAnsi="仿宋" w:hint="eastAsia"/>
          <w:sz w:val="32"/>
          <w:szCs w:val="32"/>
        </w:rPr>
        <w:t>支出</w:t>
      </w:r>
      <w:r w:rsidR="00CA0863">
        <w:rPr>
          <w:rFonts w:ascii="仿宋" w:eastAsia="仿宋" w:hAnsi="仿宋" w:hint="eastAsia"/>
          <w:sz w:val="32"/>
          <w:szCs w:val="32"/>
        </w:rPr>
        <w:t>（</w:t>
      </w:r>
      <w:r w:rsidR="00CA0863" w:rsidRPr="00A0573E">
        <w:rPr>
          <w:rFonts w:ascii="仿宋" w:eastAsia="仿宋" w:hAnsi="仿宋" w:hint="eastAsia"/>
          <w:sz w:val="32"/>
          <w:szCs w:val="32"/>
        </w:rPr>
        <w:t>1,405.7万元</w:t>
      </w:r>
      <w:r w:rsidR="00CA0863">
        <w:rPr>
          <w:rFonts w:ascii="仿宋" w:eastAsia="仿宋" w:hAnsi="仿宋" w:hint="eastAsia"/>
          <w:sz w:val="32"/>
          <w:szCs w:val="32"/>
        </w:rPr>
        <w:t>）</w:t>
      </w:r>
      <w:r w:rsidR="001F65AF">
        <w:rPr>
          <w:rFonts w:ascii="仿宋" w:eastAsia="仿宋" w:hAnsi="仿宋" w:hint="eastAsia"/>
          <w:sz w:val="32"/>
          <w:szCs w:val="32"/>
        </w:rPr>
        <w:t>、</w:t>
      </w:r>
      <w:r w:rsidR="00804BB7" w:rsidRPr="00804BB7">
        <w:rPr>
          <w:rFonts w:ascii="仿宋" w:eastAsia="仿宋" w:hAnsi="仿宋" w:hint="eastAsia"/>
          <w:sz w:val="32"/>
          <w:szCs w:val="32"/>
        </w:rPr>
        <w:t>住房保障</w:t>
      </w:r>
      <w:r w:rsidR="00804BB7" w:rsidRPr="00A0573E">
        <w:rPr>
          <w:rFonts w:ascii="仿宋" w:eastAsia="仿宋" w:hAnsi="仿宋" w:hint="eastAsia"/>
          <w:sz w:val="32"/>
          <w:szCs w:val="32"/>
        </w:rPr>
        <w:t>支出</w:t>
      </w:r>
      <w:r w:rsidR="00804BB7">
        <w:rPr>
          <w:rFonts w:ascii="仿宋" w:eastAsia="仿宋" w:hAnsi="仿宋" w:hint="eastAsia"/>
          <w:sz w:val="32"/>
          <w:szCs w:val="32"/>
        </w:rPr>
        <w:t>（</w:t>
      </w:r>
      <w:r w:rsidR="00804BB7" w:rsidRPr="00A0573E">
        <w:rPr>
          <w:rFonts w:ascii="仿宋" w:eastAsia="仿宋" w:hAnsi="仿宋" w:hint="eastAsia"/>
          <w:sz w:val="32"/>
          <w:szCs w:val="32"/>
        </w:rPr>
        <w:t>112.6万元</w:t>
      </w:r>
      <w:r w:rsidR="00804BB7">
        <w:rPr>
          <w:rFonts w:ascii="仿宋" w:eastAsia="仿宋" w:hAnsi="仿宋" w:hint="eastAsia"/>
          <w:sz w:val="32"/>
          <w:szCs w:val="32"/>
        </w:rPr>
        <w:t>）</w:t>
      </w:r>
    </w:p>
    <w:p w:rsidR="00702EE2" w:rsidRPr="007940DC" w:rsidRDefault="00FE6733" w:rsidP="007940DC">
      <w:pPr>
        <w:ind w:firstLineChars="200" w:firstLine="640"/>
        <w:jc w:val="left"/>
        <w:rPr>
          <w:rFonts w:ascii="仿宋" w:eastAsia="仿宋" w:hAnsi="仿宋"/>
          <w:sz w:val="32"/>
          <w:szCs w:val="32"/>
        </w:rPr>
      </w:pPr>
      <w:r>
        <w:rPr>
          <w:rFonts w:ascii="黑体" w:eastAsia="黑体" w:hAnsi="宋体" w:hint="eastAsia"/>
          <w:sz w:val="32"/>
          <w:szCs w:val="32"/>
        </w:rPr>
        <w:t>七</w:t>
      </w:r>
      <w:r w:rsidR="00702EE2">
        <w:rPr>
          <w:rFonts w:ascii="黑体" w:eastAsia="黑体" w:hAnsi="宋体" w:hint="eastAsia"/>
          <w:sz w:val="32"/>
          <w:szCs w:val="32"/>
        </w:rPr>
        <w:t>、</w:t>
      </w:r>
      <w:r w:rsidR="00867C17">
        <w:rPr>
          <w:rFonts w:ascii="黑体" w:eastAsia="黑体" w:hAnsi="宋体" w:hint="eastAsia"/>
          <w:sz w:val="32"/>
          <w:szCs w:val="32"/>
        </w:rPr>
        <w:t>关于那曲市疾控中心</w:t>
      </w:r>
      <w:r w:rsidR="00312F8D">
        <w:rPr>
          <w:rFonts w:ascii="黑体" w:eastAsia="黑体" w:hAnsi="宋体" w:hint="eastAsia"/>
          <w:sz w:val="32"/>
          <w:szCs w:val="32"/>
        </w:rPr>
        <w:t>2018年</w:t>
      </w:r>
      <w:r w:rsidR="00702EE2" w:rsidRPr="00A00F7F">
        <w:rPr>
          <w:rFonts w:ascii="黑体" w:eastAsia="黑体" w:hAnsi="宋体" w:hint="eastAsia"/>
          <w:sz w:val="32"/>
          <w:szCs w:val="32"/>
        </w:rPr>
        <w:t>度收</w:t>
      </w:r>
      <w:r w:rsidR="00702EE2">
        <w:rPr>
          <w:rFonts w:ascii="黑体" w:eastAsia="黑体" w:hAnsi="宋体" w:hint="eastAsia"/>
          <w:sz w:val="32"/>
          <w:szCs w:val="32"/>
        </w:rPr>
        <w:t>入</w:t>
      </w:r>
      <w:r w:rsidR="00702EE2" w:rsidRPr="00A00F7F">
        <w:rPr>
          <w:rFonts w:ascii="黑体" w:eastAsia="黑体" w:hAnsi="宋体" w:hint="eastAsia"/>
          <w:sz w:val="32"/>
          <w:szCs w:val="32"/>
        </w:rPr>
        <w:t>预算情况说明</w:t>
      </w:r>
    </w:p>
    <w:p w:rsidR="00687D70" w:rsidRPr="00687D70" w:rsidRDefault="00037BE3" w:rsidP="00D70C01">
      <w:pPr>
        <w:ind w:firstLineChars="200" w:firstLine="640"/>
        <w:jc w:val="left"/>
        <w:rPr>
          <w:rFonts w:ascii="黑体" w:eastAsia="黑体" w:hAnsi="宋体"/>
          <w:sz w:val="32"/>
          <w:szCs w:val="32"/>
        </w:rPr>
      </w:pPr>
      <w:r>
        <w:rPr>
          <w:rFonts w:ascii="仿宋" w:eastAsia="仿宋" w:hAnsi="仿宋" w:hint="eastAsia"/>
          <w:sz w:val="32"/>
          <w:szCs w:val="32"/>
        </w:rPr>
        <w:t>那曲市疾控中心</w:t>
      </w:r>
      <w:r w:rsidR="00312F8D">
        <w:rPr>
          <w:rFonts w:ascii="仿宋" w:eastAsia="仿宋" w:hAnsi="仿宋" w:hint="eastAsia"/>
          <w:sz w:val="32"/>
          <w:szCs w:val="32"/>
        </w:rPr>
        <w:t>2018年</w:t>
      </w:r>
      <w:r w:rsidR="00867C17">
        <w:rPr>
          <w:rFonts w:ascii="仿宋" w:eastAsia="仿宋" w:hAnsi="仿宋" w:hint="eastAsia"/>
          <w:sz w:val="32"/>
          <w:szCs w:val="32"/>
        </w:rPr>
        <w:t>收入预算1,807.3万元，其中一般公共预算</w:t>
      </w:r>
      <w:r>
        <w:rPr>
          <w:rFonts w:ascii="仿宋" w:eastAsia="仿宋" w:hAnsi="仿宋" w:hint="eastAsia"/>
          <w:sz w:val="32"/>
          <w:szCs w:val="32"/>
        </w:rPr>
        <w:t>拨款收入占100.00%</w:t>
      </w:r>
      <w:r w:rsidR="00687D70">
        <w:rPr>
          <w:rFonts w:ascii="仿宋" w:eastAsia="仿宋" w:hAnsi="仿宋" w:hint="eastAsia"/>
          <w:sz w:val="32"/>
          <w:szCs w:val="32"/>
        </w:rPr>
        <w:t>。</w:t>
      </w:r>
    </w:p>
    <w:p w:rsidR="00702EE2" w:rsidRDefault="00FE6733" w:rsidP="00D70C01">
      <w:pPr>
        <w:ind w:firstLineChars="200" w:firstLine="640"/>
        <w:jc w:val="left"/>
        <w:rPr>
          <w:rFonts w:ascii="黑体" w:eastAsia="黑体" w:hAnsi="宋体"/>
          <w:sz w:val="32"/>
          <w:szCs w:val="32"/>
        </w:rPr>
      </w:pPr>
      <w:r>
        <w:rPr>
          <w:rFonts w:ascii="黑体" w:eastAsia="黑体" w:hAnsi="宋体" w:hint="eastAsia"/>
          <w:sz w:val="32"/>
          <w:szCs w:val="32"/>
        </w:rPr>
        <w:t>八</w:t>
      </w:r>
      <w:r w:rsidR="00702EE2" w:rsidRPr="002240B5">
        <w:rPr>
          <w:rFonts w:ascii="黑体" w:eastAsia="黑体" w:hAnsi="宋体" w:hint="eastAsia"/>
          <w:sz w:val="32"/>
          <w:szCs w:val="32"/>
        </w:rPr>
        <w:t>、</w:t>
      </w:r>
      <w:r w:rsidR="00037BE3">
        <w:rPr>
          <w:rFonts w:ascii="黑体" w:eastAsia="黑体" w:hAnsi="宋体" w:hint="eastAsia"/>
          <w:sz w:val="32"/>
          <w:szCs w:val="32"/>
        </w:rPr>
        <w:t>关于那曲市疾控中心</w:t>
      </w:r>
      <w:r w:rsidR="00312F8D">
        <w:rPr>
          <w:rFonts w:ascii="黑体" w:eastAsia="黑体" w:hAnsi="宋体" w:hint="eastAsia"/>
          <w:sz w:val="32"/>
          <w:szCs w:val="32"/>
        </w:rPr>
        <w:t>2018年</w:t>
      </w:r>
      <w:r w:rsidR="00702EE2" w:rsidRPr="00A00F7F">
        <w:rPr>
          <w:rFonts w:ascii="黑体" w:eastAsia="黑体" w:hAnsi="宋体" w:hint="eastAsia"/>
          <w:sz w:val="32"/>
          <w:szCs w:val="32"/>
        </w:rPr>
        <w:t>度</w:t>
      </w:r>
      <w:r w:rsidR="00702EE2">
        <w:rPr>
          <w:rFonts w:ascii="黑体" w:eastAsia="黑体" w:hAnsi="宋体" w:hint="eastAsia"/>
          <w:sz w:val="32"/>
          <w:szCs w:val="32"/>
        </w:rPr>
        <w:t>支出</w:t>
      </w:r>
      <w:r w:rsidR="00702EE2" w:rsidRPr="00A00F7F">
        <w:rPr>
          <w:rFonts w:ascii="黑体" w:eastAsia="黑体" w:hAnsi="宋体" w:hint="eastAsia"/>
          <w:sz w:val="32"/>
          <w:szCs w:val="32"/>
        </w:rPr>
        <w:t>预算情况说明</w:t>
      </w:r>
    </w:p>
    <w:p w:rsidR="00037BE3" w:rsidRPr="003359CD" w:rsidRDefault="00840210" w:rsidP="003359CD">
      <w:pPr>
        <w:ind w:firstLineChars="221" w:firstLine="707"/>
        <w:jc w:val="left"/>
        <w:rPr>
          <w:rFonts w:ascii="仿宋" w:eastAsia="仿宋" w:hAnsi="仿宋"/>
          <w:sz w:val="32"/>
          <w:szCs w:val="32"/>
        </w:rPr>
      </w:pPr>
      <w:r>
        <w:rPr>
          <w:rFonts w:ascii="仿宋" w:eastAsia="仿宋" w:hAnsi="仿宋" w:hint="eastAsia"/>
          <w:sz w:val="32"/>
          <w:szCs w:val="32"/>
        </w:rPr>
        <w:t>那曲市疾控中心2018年支出预算1,807.3万元，其中：基本支出占100.00%，项目支出占0.00%</w:t>
      </w:r>
    </w:p>
    <w:p w:rsidR="00702EE2" w:rsidRDefault="00FE6733" w:rsidP="00D70C01">
      <w:pPr>
        <w:ind w:firstLineChars="200" w:firstLine="640"/>
        <w:jc w:val="left"/>
        <w:rPr>
          <w:rFonts w:ascii="黑体" w:eastAsia="黑体" w:hAnsi="宋体"/>
          <w:sz w:val="32"/>
          <w:szCs w:val="32"/>
        </w:rPr>
      </w:pPr>
      <w:r>
        <w:rPr>
          <w:rFonts w:ascii="黑体" w:eastAsia="黑体" w:hAnsi="宋体" w:hint="eastAsia"/>
          <w:sz w:val="32"/>
          <w:szCs w:val="32"/>
        </w:rPr>
        <w:t>九</w:t>
      </w:r>
      <w:r w:rsidR="00273900" w:rsidRPr="00273900">
        <w:rPr>
          <w:rFonts w:ascii="黑体" w:eastAsia="黑体" w:hAnsi="宋体" w:hint="eastAsia"/>
          <w:sz w:val="32"/>
          <w:szCs w:val="32"/>
        </w:rPr>
        <w:t>、其他重要事项的情况说明</w:t>
      </w:r>
    </w:p>
    <w:p w:rsidR="00F34A73" w:rsidRDefault="007C1F04" w:rsidP="00D70C01">
      <w:pPr>
        <w:ind w:firstLineChars="200" w:firstLine="640"/>
        <w:jc w:val="left"/>
        <w:rPr>
          <w:rFonts w:ascii="黑体" w:eastAsia="黑体" w:hAnsi="宋体"/>
          <w:sz w:val="32"/>
          <w:szCs w:val="32"/>
        </w:rPr>
      </w:pPr>
      <w:r>
        <w:rPr>
          <w:rFonts w:ascii="仿宋" w:eastAsia="仿宋" w:hAnsi="仿宋" w:hint="eastAsia"/>
          <w:sz w:val="32"/>
          <w:szCs w:val="32"/>
        </w:rPr>
        <w:t>（一）</w:t>
      </w:r>
      <w:r w:rsidR="00F34A73">
        <w:rPr>
          <w:rFonts w:ascii="黑体" w:eastAsia="黑体" w:hAnsi="宋体"/>
          <w:sz w:val="32"/>
          <w:szCs w:val="32"/>
        </w:rPr>
        <w:t>政府采购情况说明</w:t>
      </w:r>
    </w:p>
    <w:p w:rsidR="00687D70" w:rsidRDefault="007C1F04" w:rsidP="00D70C01">
      <w:pPr>
        <w:ind w:firstLineChars="200" w:firstLine="640"/>
        <w:jc w:val="left"/>
        <w:rPr>
          <w:rFonts w:ascii="仿宋" w:eastAsia="仿宋" w:hAnsi="仿宋"/>
          <w:sz w:val="32"/>
          <w:szCs w:val="32"/>
        </w:rPr>
      </w:pPr>
      <w:r>
        <w:rPr>
          <w:rFonts w:ascii="仿宋" w:eastAsia="仿宋" w:hAnsi="仿宋" w:hint="eastAsia"/>
          <w:sz w:val="32"/>
          <w:szCs w:val="32"/>
        </w:rPr>
        <w:t>那曲市疾控中心2018年度未安排</w:t>
      </w:r>
      <w:r w:rsidR="004B3FAA">
        <w:rPr>
          <w:rFonts w:ascii="仿宋" w:eastAsia="仿宋" w:hAnsi="仿宋" w:hint="eastAsia"/>
          <w:sz w:val="32"/>
          <w:szCs w:val="32"/>
        </w:rPr>
        <w:t>专项</w:t>
      </w:r>
      <w:r>
        <w:rPr>
          <w:rFonts w:ascii="仿宋" w:eastAsia="仿宋" w:hAnsi="仿宋" w:hint="eastAsia"/>
          <w:sz w:val="32"/>
          <w:szCs w:val="32"/>
        </w:rPr>
        <w:t>政府采购预算。</w:t>
      </w:r>
    </w:p>
    <w:p w:rsidR="007C1F04" w:rsidRPr="00D36D44" w:rsidRDefault="007C1F04" w:rsidP="00D70C01">
      <w:pPr>
        <w:ind w:firstLineChars="200" w:firstLine="640"/>
        <w:jc w:val="left"/>
        <w:rPr>
          <w:rFonts w:ascii="黑体" w:eastAsia="黑体" w:hAnsi="宋体"/>
          <w:sz w:val="32"/>
          <w:szCs w:val="32"/>
        </w:rPr>
      </w:pPr>
      <w:r w:rsidRPr="00D36D44">
        <w:rPr>
          <w:rFonts w:ascii="黑体" w:eastAsia="黑体" w:hAnsi="宋体" w:hint="eastAsia"/>
          <w:sz w:val="32"/>
          <w:szCs w:val="32"/>
        </w:rPr>
        <w:t>（二）国有资产占有使用情况</w:t>
      </w:r>
    </w:p>
    <w:p w:rsidR="007C1F04" w:rsidRDefault="007C1F04" w:rsidP="00D70C01">
      <w:pPr>
        <w:ind w:firstLineChars="200" w:firstLine="640"/>
        <w:jc w:val="left"/>
        <w:rPr>
          <w:rFonts w:ascii="仿宋" w:eastAsia="仿宋" w:hAnsi="仿宋"/>
          <w:sz w:val="32"/>
          <w:szCs w:val="32"/>
        </w:rPr>
      </w:pPr>
      <w:r>
        <w:rPr>
          <w:rFonts w:ascii="仿宋" w:eastAsia="仿宋" w:hAnsi="仿宋" w:hint="eastAsia"/>
          <w:sz w:val="32"/>
          <w:szCs w:val="32"/>
        </w:rPr>
        <w:t>截至2018年1月1日</w:t>
      </w:r>
      <w:r w:rsidR="00AE56DF">
        <w:rPr>
          <w:rFonts w:ascii="仿宋" w:eastAsia="仿宋" w:hAnsi="仿宋" w:hint="eastAsia"/>
          <w:sz w:val="32"/>
          <w:szCs w:val="32"/>
        </w:rPr>
        <w:t>，那曲市</w:t>
      </w:r>
      <w:r w:rsidR="001F652F">
        <w:rPr>
          <w:rFonts w:ascii="仿宋" w:eastAsia="仿宋" w:hAnsi="仿宋" w:hint="eastAsia"/>
          <w:sz w:val="32"/>
          <w:szCs w:val="32"/>
        </w:rPr>
        <w:t>疾控中心</w:t>
      </w:r>
      <w:r w:rsidR="00F35819">
        <w:rPr>
          <w:rFonts w:ascii="仿宋" w:eastAsia="仿宋" w:hAnsi="仿宋" w:hint="eastAsia"/>
          <w:sz w:val="32"/>
          <w:szCs w:val="32"/>
        </w:rPr>
        <w:t>财政认可车辆指标数3辆，</w:t>
      </w:r>
      <w:r w:rsidR="00F35819">
        <w:rPr>
          <w:rFonts w:ascii="仿宋" w:eastAsia="仿宋" w:hAnsi="仿宋" w:hint="eastAsia"/>
          <w:sz w:val="32"/>
          <w:szCs w:val="32"/>
        </w:rPr>
        <w:lastRenderedPageBreak/>
        <w:t>实际</w:t>
      </w:r>
      <w:r w:rsidR="00AE56DF">
        <w:rPr>
          <w:rFonts w:ascii="仿宋" w:eastAsia="仿宋" w:hAnsi="仿宋" w:hint="eastAsia"/>
          <w:sz w:val="32"/>
          <w:szCs w:val="32"/>
        </w:rPr>
        <w:t>共有车辆9</w:t>
      </w:r>
      <w:r w:rsidR="001F652F">
        <w:rPr>
          <w:rFonts w:ascii="仿宋" w:eastAsia="仿宋" w:hAnsi="仿宋" w:hint="eastAsia"/>
          <w:sz w:val="32"/>
          <w:szCs w:val="32"/>
        </w:rPr>
        <w:t>辆</w:t>
      </w:r>
      <w:r w:rsidR="00AE56DF">
        <w:rPr>
          <w:rFonts w:ascii="仿宋" w:eastAsia="仿宋" w:hAnsi="仿宋" w:hint="eastAsia"/>
          <w:sz w:val="32"/>
          <w:szCs w:val="32"/>
        </w:rPr>
        <w:t>（其中3</w:t>
      </w:r>
      <w:r w:rsidR="001F652F">
        <w:rPr>
          <w:rFonts w:ascii="仿宋" w:eastAsia="仿宋" w:hAnsi="仿宋" w:hint="eastAsia"/>
          <w:sz w:val="32"/>
          <w:szCs w:val="32"/>
        </w:rPr>
        <w:t>辆</w:t>
      </w:r>
      <w:r w:rsidR="00AE56DF">
        <w:rPr>
          <w:rFonts w:ascii="仿宋" w:eastAsia="仿宋" w:hAnsi="仿宋" w:hint="eastAsia"/>
          <w:sz w:val="32"/>
          <w:szCs w:val="32"/>
        </w:rPr>
        <w:t>于2018年1月2日经市国有资产</w:t>
      </w:r>
      <w:r w:rsidR="00717065">
        <w:rPr>
          <w:rFonts w:ascii="仿宋" w:eastAsia="仿宋" w:hAnsi="仿宋" w:hint="eastAsia"/>
          <w:sz w:val="32"/>
          <w:szCs w:val="32"/>
        </w:rPr>
        <w:t>处置</w:t>
      </w:r>
      <w:r w:rsidR="00AE56DF">
        <w:rPr>
          <w:rFonts w:ascii="仿宋" w:eastAsia="仿宋" w:hAnsi="仿宋" w:hint="eastAsia"/>
          <w:sz w:val="32"/>
          <w:szCs w:val="32"/>
        </w:rPr>
        <w:t>领导小组办公室同意做报废处置）</w:t>
      </w:r>
      <w:r w:rsidR="001F652F">
        <w:rPr>
          <w:rFonts w:ascii="仿宋" w:eastAsia="仿宋" w:hAnsi="仿宋" w:hint="eastAsia"/>
          <w:sz w:val="32"/>
          <w:szCs w:val="32"/>
        </w:rPr>
        <w:t>，</w:t>
      </w:r>
      <w:r w:rsidR="008A06F2">
        <w:rPr>
          <w:rFonts w:ascii="仿宋" w:eastAsia="仿宋" w:hAnsi="仿宋" w:hint="eastAsia"/>
          <w:sz w:val="32"/>
          <w:szCs w:val="32"/>
        </w:rPr>
        <w:t>主要为上级部门配发业务用车。</w:t>
      </w:r>
      <w:r w:rsidR="001F652F">
        <w:rPr>
          <w:rFonts w:ascii="仿宋" w:eastAsia="仿宋" w:hAnsi="仿宋" w:hint="eastAsia"/>
          <w:sz w:val="32"/>
          <w:szCs w:val="32"/>
        </w:rPr>
        <w:t>其中：一般公务用车 2辆、特种专业技术用车7辆（其中3辆于2018年1月2日</w:t>
      </w:r>
      <w:r w:rsidR="00717065">
        <w:rPr>
          <w:rFonts w:ascii="仿宋" w:eastAsia="仿宋" w:hAnsi="仿宋" w:hint="eastAsia"/>
          <w:sz w:val="32"/>
          <w:szCs w:val="32"/>
        </w:rPr>
        <w:t>处置</w:t>
      </w:r>
      <w:r w:rsidR="001F652F">
        <w:rPr>
          <w:rFonts w:ascii="仿宋" w:eastAsia="仿宋" w:hAnsi="仿宋" w:hint="eastAsia"/>
          <w:sz w:val="32"/>
          <w:szCs w:val="32"/>
        </w:rPr>
        <w:t>），一般执法执勤车辆0辆，部级领导干部用车0辆，其他用车0辆。单位单价50万元以上通用设备0台（套），单位价值100万元以上专用设备0台（套）。</w:t>
      </w:r>
    </w:p>
    <w:p w:rsidR="001F652F" w:rsidRDefault="001F652F" w:rsidP="00D70C01">
      <w:pPr>
        <w:ind w:firstLineChars="200" w:firstLine="640"/>
        <w:jc w:val="left"/>
        <w:rPr>
          <w:rFonts w:ascii="仿宋" w:eastAsia="仿宋" w:hAnsi="仿宋"/>
          <w:sz w:val="32"/>
          <w:szCs w:val="32"/>
        </w:rPr>
      </w:pPr>
      <w:r>
        <w:rPr>
          <w:rFonts w:ascii="仿宋" w:eastAsia="仿宋" w:hAnsi="仿宋" w:hint="eastAsia"/>
          <w:sz w:val="32"/>
          <w:szCs w:val="32"/>
        </w:rPr>
        <w:t>2018年度那曲市疾控中心计划处置车辆6辆（含1月2日报废处置的3辆）</w:t>
      </w:r>
      <w:r w:rsidR="008D2508">
        <w:rPr>
          <w:rFonts w:ascii="仿宋" w:eastAsia="仿宋" w:hAnsi="仿宋" w:hint="eastAsia"/>
          <w:sz w:val="32"/>
          <w:szCs w:val="32"/>
        </w:rPr>
        <w:t>，对2017年12月市财政局追加预算的疫苗冷链车购置1辆</w:t>
      </w:r>
      <w:r w:rsidR="00D36D44">
        <w:rPr>
          <w:rFonts w:ascii="仿宋" w:eastAsia="仿宋" w:hAnsi="仿宋" w:hint="eastAsia"/>
          <w:sz w:val="32"/>
          <w:szCs w:val="32"/>
        </w:rPr>
        <w:t>。</w:t>
      </w:r>
    </w:p>
    <w:p w:rsidR="00D36D44" w:rsidRPr="00D36D44" w:rsidRDefault="00D36D44" w:rsidP="00D36D44">
      <w:pPr>
        <w:ind w:firstLineChars="200" w:firstLine="640"/>
        <w:jc w:val="left"/>
        <w:rPr>
          <w:rFonts w:ascii="黑体" w:eastAsia="黑体" w:hAnsi="宋体"/>
          <w:sz w:val="32"/>
          <w:szCs w:val="32"/>
        </w:rPr>
      </w:pPr>
      <w:r w:rsidRPr="00D36D44">
        <w:rPr>
          <w:rFonts w:ascii="黑体" w:eastAsia="黑体" w:hAnsi="宋体" w:hint="eastAsia"/>
          <w:sz w:val="32"/>
          <w:szCs w:val="32"/>
        </w:rPr>
        <w:t>（</w:t>
      </w:r>
      <w:r>
        <w:rPr>
          <w:rFonts w:ascii="黑体" w:eastAsia="黑体" w:hAnsi="宋体" w:hint="eastAsia"/>
          <w:sz w:val="32"/>
          <w:szCs w:val="32"/>
        </w:rPr>
        <w:t>三</w:t>
      </w:r>
      <w:r w:rsidRPr="00D36D44">
        <w:rPr>
          <w:rFonts w:ascii="黑体" w:eastAsia="黑体" w:hAnsi="宋体" w:hint="eastAsia"/>
          <w:sz w:val="32"/>
          <w:szCs w:val="32"/>
        </w:rPr>
        <w:t>）</w:t>
      </w:r>
      <w:r>
        <w:rPr>
          <w:rFonts w:ascii="黑体" w:eastAsia="黑体" w:hAnsi="宋体" w:hint="eastAsia"/>
          <w:sz w:val="32"/>
          <w:szCs w:val="32"/>
        </w:rPr>
        <w:t>预算绩效</w:t>
      </w:r>
      <w:r w:rsidRPr="00D36D44">
        <w:rPr>
          <w:rFonts w:ascii="黑体" w:eastAsia="黑体" w:hAnsi="宋体" w:hint="eastAsia"/>
          <w:sz w:val="32"/>
          <w:szCs w:val="32"/>
        </w:rPr>
        <w:t>情况</w:t>
      </w:r>
    </w:p>
    <w:p w:rsidR="00D36D44" w:rsidRDefault="003359CD" w:rsidP="00D70C01">
      <w:pPr>
        <w:ind w:firstLineChars="200" w:firstLine="640"/>
        <w:jc w:val="left"/>
        <w:rPr>
          <w:rFonts w:ascii="仿宋" w:eastAsia="仿宋" w:hAnsi="仿宋"/>
          <w:sz w:val="32"/>
          <w:szCs w:val="32"/>
        </w:rPr>
      </w:pPr>
      <w:r>
        <w:rPr>
          <w:rFonts w:ascii="仿宋" w:eastAsia="仿宋" w:hAnsi="仿宋" w:hint="eastAsia"/>
          <w:sz w:val="32"/>
          <w:szCs w:val="32"/>
        </w:rPr>
        <w:t>那曲市疾控中心</w:t>
      </w:r>
      <w:r w:rsidR="00D36D44">
        <w:rPr>
          <w:rFonts w:ascii="仿宋" w:eastAsia="仿宋" w:hAnsi="仿宋" w:hint="eastAsia"/>
          <w:sz w:val="32"/>
          <w:szCs w:val="32"/>
        </w:rPr>
        <w:t>2018年度未实行预算绩效</w:t>
      </w:r>
      <w:r>
        <w:rPr>
          <w:rFonts w:ascii="仿宋" w:eastAsia="仿宋" w:hAnsi="仿宋" w:hint="eastAsia"/>
          <w:sz w:val="32"/>
          <w:szCs w:val="32"/>
        </w:rPr>
        <w:t>。</w:t>
      </w:r>
    </w:p>
    <w:p w:rsidR="007940DC" w:rsidRDefault="007940DC" w:rsidP="00D70C01">
      <w:pPr>
        <w:ind w:firstLineChars="200" w:firstLine="640"/>
        <w:jc w:val="left"/>
        <w:rPr>
          <w:rFonts w:ascii="仿宋" w:eastAsia="仿宋" w:hAnsi="仿宋"/>
          <w:sz w:val="32"/>
          <w:szCs w:val="32"/>
        </w:rPr>
      </w:pPr>
    </w:p>
    <w:p w:rsidR="007940DC" w:rsidRDefault="007940DC">
      <w:pPr>
        <w:widowControl/>
        <w:jc w:val="left"/>
        <w:rPr>
          <w:rFonts w:ascii="仿宋" w:eastAsia="仿宋" w:hAnsi="仿宋"/>
          <w:sz w:val="32"/>
          <w:szCs w:val="32"/>
        </w:rPr>
      </w:pPr>
      <w:r>
        <w:rPr>
          <w:rFonts w:ascii="仿宋" w:eastAsia="仿宋" w:hAnsi="仿宋"/>
          <w:sz w:val="32"/>
          <w:szCs w:val="32"/>
        </w:rPr>
        <w:br w:type="page"/>
      </w:r>
    </w:p>
    <w:p w:rsidR="007940DC" w:rsidRPr="00D36D44" w:rsidRDefault="007940DC" w:rsidP="00D70C01">
      <w:pPr>
        <w:ind w:firstLineChars="200" w:firstLine="640"/>
        <w:jc w:val="left"/>
        <w:rPr>
          <w:rFonts w:ascii="仿宋" w:eastAsia="仿宋" w:hAnsi="仿宋"/>
          <w:sz w:val="32"/>
          <w:szCs w:val="32"/>
        </w:rPr>
      </w:pPr>
    </w:p>
    <w:p w:rsidR="00687D70" w:rsidRDefault="00687D70">
      <w:pPr>
        <w:widowControl/>
        <w:jc w:val="left"/>
        <w:rPr>
          <w:rFonts w:ascii="黑体" w:eastAsia="黑体" w:hAnsi="宋体"/>
          <w:sz w:val="48"/>
          <w:szCs w:val="48"/>
        </w:rPr>
      </w:pPr>
    </w:p>
    <w:p w:rsidR="00854E0F" w:rsidRPr="00827238" w:rsidRDefault="00854E0F" w:rsidP="00D70C01">
      <w:pPr>
        <w:spacing w:line="460" w:lineRule="exact"/>
        <w:jc w:val="left"/>
        <w:rPr>
          <w:rFonts w:ascii="黑体" w:eastAsia="黑体" w:hAnsi="宋体"/>
          <w:sz w:val="48"/>
          <w:szCs w:val="48"/>
        </w:rPr>
      </w:pPr>
    </w:p>
    <w:p w:rsidR="00854E0F" w:rsidRDefault="00854E0F" w:rsidP="00D70C01">
      <w:pPr>
        <w:spacing w:line="460" w:lineRule="exact"/>
        <w:jc w:val="left"/>
        <w:rPr>
          <w:rFonts w:ascii="黑体" w:eastAsia="黑体" w:hAnsi="宋体"/>
          <w:sz w:val="48"/>
          <w:szCs w:val="48"/>
        </w:rPr>
      </w:pPr>
    </w:p>
    <w:p w:rsidR="00E55046" w:rsidRDefault="00E55046" w:rsidP="00D70C01">
      <w:pPr>
        <w:spacing w:line="460" w:lineRule="exact"/>
        <w:jc w:val="left"/>
        <w:rPr>
          <w:rFonts w:ascii="黑体" w:eastAsia="黑体" w:hAnsi="宋体"/>
          <w:sz w:val="48"/>
          <w:szCs w:val="48"/>
        </w:rPr>
      </w:pPr>
    </w:p>
    <w:p w:rsidR="0080667E" w:rsidRDefault="0080667E" w:rsidP="00D70C01">
      <w:pPr>
        <w:spacing w:line="460" w:lineRule="exact"/>
        <w:jc w:val="left"/>
        <w:rPr>
          <w:rFonts w:ascii="黑体" w:eastAsia="黑体" w:hAnsi="宋体"/>
          <w:sz w:val="48"/>
          <w:szCs w:val="48"/>
        </w:rPr>
      </w:pPr>
    </w:p>
    <w:p w:rsidR="0080667E" w:rsidRDefault="0080667E" w:rsidP="00D70C01">
      <w:pPr>
        <w:spacing w:line="460" w:lineRule="exact"/>
        <w:jc w:val="left"/>
        <w:rPr>
          <w:rFonts w:ascii="黑体" w:eastAsia="黑体" w:hAnsi="宋体"/>
          <w:sz w:val="48"/>
          <w:szCs w:val="48"/>
        </w:rPr>
      </w:pPr>
    </w:p>
    <w:p w:rsidR="0080667E" w:rsidRDefault="0080667E" w:rsidP="00D70C01">
      <w:pPr>
        <w:spacing w:line="460" w:lineRule="exact"/>
        <w:jc w:val="left"/>
        <w:rPr>
          <w:rFonts w:ascii="黑体" w:eastAsia="黑体" w:hAnsi="宋体"/>
          <w:sz w:val="48"/>
          <w:szCs w:val="48"/>
        </w:rPr>
      </w:pPr>
    </w:p>
    <w:p w:rsidR="0080667E" w:rsidRDefault="0080667E" w:rsidP="00D70C01">
      <w:pPr>
        <w:spacing w:line="460" w:lineRule="exact"/>
        <w:jc w:val="left"/>
        <w:rPr>
          <w:rFonts w:ascii="黑体" w:eastAsia="黑体" w:hAnsi="宋体"/>
          <w:sz w:val="48"/>
          <w:szCs w:val="48"/>
        </w:rPr>
      </w:pPr>
    </w:p>
    <w:p w:rsidR="00D925C8" w:rsidRDefault="00D925C8" w:rsidP="00D70C01">
      <w:pPr>
        <w:spacing w:line="460" w:lineRule="exact"/>
        <w:jc w:val="left"/>
        <w:rPr>
          <w:rFonts w:ascii="黑体" w:eastAsia="黑体" w:hAnsi="宋体"/>
          <w:sz w:val="48"/>
          <w:szCs w:val="48"/>
        </w:rPr>
      </w:pPr>
    </w:p>
    <w:p w:rsidR="00E55046" w:rsidRDefault="00E55046" w:rsidP="006C569D">
      <w:pPr>
        <w:spacing w:line="460" w:lineRule="exact"/>
        <w:jc w:val="center"/>
        <w:rPr>
          <w:rFonts w:ascii="黑体" w:eastAsia="黑体" w:hAnsi="宋体"/>
          <w:sz w:val="48"/>
          <w:szCs w:val="48"/>
        </w:rPr>
      </w:pPr>
      <w:r w:rsidRPr="00F90A07">
        <w:rPr>
          <w:rFonts w:ascii="黑体" w:eastAsia="黑体" w:hAnsi="宋体" w:hint="eastAsia"/>
          <w:sz w:val="48"/>
          <w:szCs w:val="48"/>
        </w:rPr>
        <w:t>第四部分</w:t>
      </w:r>
    </w:p>
    <w:p w:rsidR="00E55046" w:rsidRDefault="00E55046" w:rsidP="006C569D">
      <w:pPr>
        <w:spacing w:line="460" w:lineRule="exact"/>
        <w:jc w:val="center"/>
        <w:rPr>
          <w:rFonts w:ascii="黑体" w:eastAsia="黑体" w:hAnsi="宋体"/>
          <w:sz w:val="48"/>
          <w:szCs w:val="48"/>
        </w:rPr>
      </w:pPr>
    </w:p>
    <w:p w:rsidR="00E55046" w:rsidRPr="004521D5" w:rsidRDefault="00E55046" w:rsidP="006C569D">
      <w:pPr>
        <w:spacing w:line="460" w:lineRule="exact"/>
        <w:jc w:val="center"/>
        <w:rPr>
          <w:rFonts w:ascii="黑体" w:eastAsia="黑体"/>
          <w:sz w:val="32"/>
          <w:szCs w:val="32"/>
        </w:rPr>
      </w:pPr>
      <w:r w:rsidRPr="00F90A07">
        <w:rPr>
          <w:rFonts w:ascii="黑体" w:eastAsia="黑体" w:hAnsi="宋体" w:hint="eastAsia"/>
          <w:sz w:val="48"/>
          <w:szCs w:val="48"/>
        </w:rPr>
        <w:t>名词解释</w:t>
      </w:r>
    </w:p>
    <w:p w:rsidR="00882930" w:rsidRDefault="00882930" w:rsidP="00CD4E44">
      <w:pPr>
        <w:spacing w:line="460" w:lineRule="exact"/>
        <w:jc w:val="left"/>
        <w:rPr>
          <w:rFonts w:ascii="宋体" w:hAnsi="宋体" w:cs="宋体"/>
          <w:b/>
          <w:bCs/>
          <w:color w:val="000000"/>
          <w:kern w:val="0"/>
          <w:sz w:val="28"/>
          <w:szCs w:val="28"/>
        </w:rPr>
      </w:pPr>
    </w:p>
    <w:p w:rsidR="007C15B7" w:rsidRDefault="007C15B7">
      <w:pPr>
        <w:widowControl/>
        <w:jc w:val="left"/>
        <w:rPr>
          <w:rFonts w:ascii="黑体" w:eastAsia="黑体"/>
          <w:sz w:val="32"/>
          <w:szCs w:val="32"/>
        </w:rPr>
      </w:pPr>
      <w:r>
        <w:rPr>
          <w:rFonts w:ascii="黑体" w:eastAsia="黑体"/>
          <w:sz w:val="32"/>
          <w:szCs w:val="32"/>
        </w:rPr>
        <w:br w:type="page"/>
      </w:r>
    </w:p>
    <w:p w:rsidR="00F14F11" w:rsidRPr="007C15B7" w:rsidRDefault="007C15B7" w:rsidP="007C15B7">
      <w:pPr>
        <w:pStyle w:val="ab"/>
        <w:numPr>
          <w:ilvl w:val="0"/>
          <w:numId w:val="8"/>
        </w:numPr>
        <w:autoSpaceDE w:val="0"/>
        <w:autoSpaceDN w:val="0"/>
        <w:adjustRightInd w:val="0"/>
        <w:spacing w:line="560" w:lineRule="exact"/>
        <w:ind w:left="0" w:firstLineChars="265" w:firstLine="848"/>
        <w:jc w:val="left"/>
        <w:rPr>
          <w:rFonts w:ascii="仿宋_GB2312" w:eastAsia="仿宋_GB2312" w:cs="FangSong"/>
          <w:kern w:val="0"/>
          <w:sz w:val="32"/>
          <w:szCs w:val="32"/>
        </w:rPr>
      </w:pPr>
      <w:r w:rsidRPr="007C15B7">
        <w:rPr>
          <w:rFonts w:ascii="仿宋_GB2312" w:eastAsia="仿宋_GB2312" w:cs="FangSong" w:hint="eastAsia"/>
          <w:kern w:val="0"/>
          <w:sz w:val="32"/>
          <w:szCs w:val="32"/>
        </w:rPr>
        <w:lastRenderedPageBreak/>
        <w:t>一般公共预算拨款收入：指市财政当年拨付的资金。</w:t>
      </w:r>
    </w:p>
    <w:p w:rsidR="007C15B7" w:rsidRPr="007C15B7" w:rsidRDefault="007C15B7" w:rsidP="007C15B7">
      <w:pPr>
        <w:pStyle w:val="ab"/>
        <w:numPr>
          <w:ilvl w:val="0"/>
          <w:numId w:val="8"/>
        </w:numPr>
        <w:autoSpaceDE w:val="0"/>
        <w:autoSpaceDN w:val="0"/>
        <w:adjustRightInd w:val="0"/>
        <w:spacing w:line="560" w:lineRule="exact"/>
        <w:ind w:left="0" w:firstLineChars="265" w:firstLine="848"/>
        <w:jc w:val="left"/>
        <w:rPr>
          <w:rFonts w:ascii="仿宋_GB2312" w:eastAsia="仿宋_GB2312" w:cs="FangSong"/>
          <w:kern w:val="0"/>
          <w:sz w:val="32"/>
          <w:szCs w:val="32"/>
        </w:rPr>
      </w:pPr>
      <w:r w:rsidRPr="007C15B7">
        <w:rPr>
          <w:rFonts w:ascii="仿宋_GB2312" w:eastAsia="仿宋_GB2312" w:cs="FangSong" w:hint="eastAsia"/>
          <w:kern w:val="0"/>
          <w:sz w:val="32"/>
          <w:szCs w:val="32"/>
        </w:rPr>
        <w:t>事业收入：指事业单位开展专业业务活动及辅助活动所取得的收入。那曲市疾控中心无此收入。</w:t>
      </w:r>
    </w:p>
    <w:p w:rsidR="007C15B7" w:rsidRPr="007C15B7" w:rsidRDefault="007C15B7" w:rsidP="007C15B7">
      <w:pPr>
        <w:pStyle w:val="ab"/>
        <w:numPr>
          <w:ilvl w:val="0"/>
          <w:numId w:val="8"/>
        </w:numPr>
        <w:autoSpaceDE w:val="0"/>
        <w:autoSpaceDN w:val="0"/>
        <w:adjustRightInd w:val="0"/>
        <w:spacing w:line="560" w:lineRule="exact"/>
        <w:ind w:left="0" w:firstLineChars="265" w:firstLine="848"/>
        <w:jc w:val="left"/>
        <w:rPr>
          <w:rFonts w:ascii="仿宋_GB2312" w:eastAsia="仿宋_GB2312" w:cs="FangSong"/>
          <w:kern w:val="0"/>
          <w:sz w:val="32"/>
          <w:szCs w:val="32"/>
        </w:rPr>
      </w:pPr>
      <w:r w:rsidRPr="007C15B7">
        <w:rPr>
          <w:rFonts w:ascii="仿宋_GB2312" w:eastAsia="仿宋_GB2312" w:cs="FangSong" w:hint="eastAsia"/>
          <w:kern w:val="0"/>
          <w:sz w:val="32"/>
          <w:szCs w:val="32"/>
        </w:rPr>
        <w:t>事业单位经营收入：指事业单位在专业业务活动及其辅助活动之外开展非独立核算经营活动取得的收入。那曲市疾控中心无此收入。</w:t>
      </w:r>
    </w:p>
    <w:p w:rsidR="007C15B7" w:rsidRPr="007C15B7" w:rsidRDefault="007C15B7" w:rsidP="007C15B7">
      <w:pPr>
        <w:pStyle w:val="ab"/>
        <w:numPr>
          <w:ilvl w:val="0"/>
          <w:numId w:val="8"/>
        </w:numPr>
        <w:autoSpaceDE w:val="0"/>
        <w:autoSpaceDN w:val="0"/>
        <w:adjustRightInd w:val="0"/>
        <w:spacing w:line="560" w:lineRule="exact"/>
        <w:ind w:left="0" w:firstLineChars="265" w:firstLine="848"/>
        <w:jc w:val="left"/>
        <w:rPr>
          <w:rFonts w:ascii="仿宋_GB2312" w:eastAsia="仿宋_GB2312" w:cs="FangSong"/>
          <w:kern w:val="0"/>
          <w:sz w:val="32"/>
          <w:szCs w:val="32"/>
        </w:rPr>
      </w:pPr>
      <w:r w:rsidRPr="007C15B7">
        <w:rPr>
          <w:rFonts w:ascii="仿宋_GB2312" w:eastAsia="仿宋_GB2312" w:cs="FangSong" w:hint="eastAsia"/>
          <w:kern w:val="0"/>
          <w:sz w:val="32"/>
          <w:szCs w:val="32"/>
        </w:rPr>
        <w:t>其他收入：指除上述“一般公共预算拨款收入”、“事业收入”、“事业单位经营收入”等以外的收入。那曲市疾控中心无此收入。</w:t>
      </w:r>
    </w:p>
    <w:p w:rsidR="007C15B7" w:rsidRPr="007C15B7" w:rsidRDefault="007C15B7" w:rsidP="007C15B7">
      <w:pPr>
        <w:pStyle w:val="ab"/>
        <w:numPr>
          <w:ilvl w:val="0"/>
          <w:numId w:val="8"/>
        </w:numPr>
        <w:autoSpaceDE w:val="0"/>
        <w:autoSpaceDN w:val="0"/>
        <w:adjustRightInd w:val="0"/>
        <w:spacing w:line="560" w:lineRule="exact"/>
        <w:ind w:left="0" w:firstLineChars="265" w:firstLine="848"/>
        <w:jc w:val="left"/>
        <w:rPr>
          <w:rFonts w:ascii="仿宋_GB2312" w:eastAsia="仿宋_GB2312" w:cs="FangSong"/>
          <w:kern w:val="0"/>
          <w:sz w:val="32"/>
          <w:szCs w:val="32"/>
        </w:rPr>
      </w:pPr>
      <w:r w:rsidRPr="007C15B7">
        <w:rPr>
          <w:rFonts w:ascii="仿宋_GB2312" w:eastAsia="仿宋_GB2312" w:cs="FangSong" w:hint="eastAsia"/>
          <w:kern w:val="0"/>
          <w:sz w:val="32"/>
          <w:szCs w:val="32"/>
        </w:rPr>
        <w:t>社会保障和就业（类）行政事业单位离退休（款）归口管理的行政单位离退休（项）：指那曲市疾控中心离退休人员的支出。</w:t>
      </w:r>
    </w:p>
    <w:p w:rsidR="007C15B7" w:rsidRPr="007C15B7" w:rsidRDefault="007C15B7" w:rsidP="007C15B7">
      <w:pPr>
        <w:pStyle w:val="ab"/>
        <w:numPr>
          <w:ilvl w:val="0"/>
          <w:numId w:val="8"/>
        </w:numPr>
        <w:autoSpaceDE w:val="0"/>
        <w:autoSpaceDN w:val="0"/>
        <w:adjustRightInd w:val="0"/>
        <w:spacing w:line="560" w:lineRule="exact"/>
        <w:ind w:left="0" w:firstLineChars="265" w:firstLine="848"/>
        <w:jc w:val="left"/>
        <w:rPr>
          <w:rFonts w:ascii="仿宋_GB2312" w:eastAsia="仿宋_GB2312" w:cs="FangSong"/>
          <w:kern w:val="0"/>
          <w:sz w:val="32"/>
          <w:szCs w:val="32"/>
        </w:rPr>
      </w:pPr>
      <w:r w:rsidRPr="007C15B7">
        <w:rPr>
          <w:rFonts w:ascii="仿宋_GB2312" w:eastAsia="仿宋_GB2312" w:cs="FangSong" w:hint="eastAsia"/>
          <w:kern w:val="0"/>
          <w:sz w:val="32"/>
          <w:szCs w:val="32"/>
        </w:rPr>
        <w:t>住房保障（类）住房改革支出（款）住房公积金（项）：指按照《住房公积金管理条例》的规定，由单位及其在职职工缴存的长期住房储金。那曲市疾控中心作为全额拨款事业单位，缴存比例为12%，缴存基数为职工本人上上年工资，包括国家统一规定的岗位工资、薪级工资、</w:t>
      </w:r>
      <w:r w:rsidR="00042632">
        <w:rPr>
          <w:rFonts w:ascii="仿宋_GB2312" w:eastAsia="仿宋_GB2312" w:cs="FangSong" w:hint="eastAsia"/>
          <w:kern w:val="0"/>
          <w:sz w:val="32"/>
          <w:szCs w:val="32"/>
        </w:rPr>
        <w:t>西藏特殊津贴</w:t>
      </w:r>
      <w:r w:rsidRPr="007C15B7">
        <w:rPr>
          <w:rFonts w:ascii="仿宋_GB2312" w:eastAsia="仿宋_GB2312" w:cs="FangSong" w:hint="eastAsia"/>
          <w:kern w:val="0"/>
          <w:sz w:val="32"/>
          <w:szCs w:val="32"/>
        </w:rPr>
        <w:t>、艰苦边远地区津贴、</w:t>
      </w:r>
      <w:r w:rsidR="00042632">
        <w:rPr>
          <w:rFonts w:ascii="仿宋_GB2312" w:eastAsia="仿宋_GB2312" w:cs="FangSong" w:hint="eastAsia"/>
          <w:kern w:val="0"/>
          <w:sz w:val="32"/>
          <w:szCs w:val="32"/>
        </w:rPr>
        <w:t>高海拔工龄</w:t>
      </w:r>
      <w:r w:rsidRPr="007C15B7">
        <w:rPr>
          <w:rFonts w:ascii="仿宋_GB2312" w:eastAsia="仿宋_GB2312" w:cs="FangSong" w:hint="eastAsia"/>
          <w:kern w:val="0"/>
          <w:sz w:val="32"/>
          <w:szCs w:val="32"/>
        </w:rPr>
        <w:t>津贴等。</w:t>
      </w:r>
    </w:p>
    <w:p w:rsidR="001F37C5" w:rsidRDefault="001F37C5" w:rsidP="001F37C5">
      <w:pPr>
        <w:pStyle w:val="ab"/>
        <w:numPr>
          <w:ilvl w:val="0"/>
          <w:numId w:val="8"/>
        </w:numPr>
        <w:autoSpaceDE w:val="0"/>
        <w:autoSpaceDN w:val="0"/>
        <w:adjustRightInd w:val="0"/>
        <w:spacing w:line="560" w:lineRule="exact"/>
        <w:ind w:left="0" w:firstLineChars="265" w:firstLine="848"/>
        <w:jc w:val="left"/>
        <w:rPr>
          <w:rFonts w:ascii="仿宋_GB2312" w:eastAsia="仿宋_GB2312" w:cs="FangSong"/>
          <w:kern w:val="0"/>
          <w:sz w:val="32"/>
          <w:szCs w:val="32"/>
        </w:rPr>
      </w:pPr>
      <w:r w:rsidRPr="005F4D13">
        <w:rPr>
          <w:rFonts w:ascii="仿宋_GB2312" w:eastAsia="仿宋_GB2312" w:cs="FangSong" w:hint="eastAsia"/>
          <w:kern w:val="0"/>
          <w:sz w:val="32"/>
          <w:szCs w:val="32"/>
        </w:rPr>
        <w:t>医疗卫生与计划生育支出</w:t>
      </w:r>
      <w:r w:rsidRPr="007C15B7">
        <w:rPr>
          <w:rFonts w:ascii="仿宋_GB2312" w:eastAsia="仿宋_GB2312" w:cs="FangSong" w:hint="eastAsia"/>
          <w:kern w:val="0"/>
          <w:sz w:val="32"/>
          <w:szCs w:val="32"/>
        </w:rPr>
        <w:t>（类）</w:t>
      </w:r>
      <w:r>
        <w:rPr>
          <w:rFonts w:ascii="仿宋_GB2312" w:eastAsia="仿宋_GB2312" w:cs="FangSong" w:hint="eastAsia"/>
          <w:kern w:val="0"/>
          <w:sz w:val="32"/>
          <w:szCs w:val="32"/>
        </w:rPr>
        <w:t>公共卫生（款）疾病预防控制机构（项）:指那曲市疾控中心基本工作开展方面的支出，包括基本支出和项目支出。</w:t>
      </w:r>
    </w:p>
    <w:p w:rsidR="007C15B7" w:rsidRPr="007C15B7" w:rsidRDefault="007C15B7" w:rsidP="007C15B7">
      <w:pPr>
        <w:pStyle w:val="ab"/>
        <w:numPr>
          <w:ilvl w:val="0"/>
          <w:numId w:val="8"/>
        </w:numPr>
        <w:autoSpaceDE w:val="0"/>
        <w:autoSpaceDN w:val="0"/>
        <w:adjustRightInd w:val="0"/>
        <w:spacing w:line="560" w:lineRule="exact"/>
        <w:ind w:left="0" w:firstLineChars="265" w:firstLine="848"/>
        <w:jc w:val="left"/>
        <w:rPr>
          <w:rFonts w:ascii="仿宋_GB2312" w:eastAsia="仿宋_GB2312" w:cs="FangSong"/>
          <w:kern w:val="0"/>
          <w:sz w:val="32"/>
          <w:szCs w:val="32"/>
        </w:rPr>
      </w:pPr>
      <w:r w:rsidRPr="007C15B7">
        <w:rPr>
          <w:rFonts w:ascii="仿宋_GB2312" w:eastAsia="仿宋_GB2312" w:cs="FangSong" w:hint="eastAsia"/>
          <w:kern w:val="0"/>
          <w:sz w:val="32"/>
          <w:szCs w:val="32"/>
        </w:rPr>
        <w:t>基本支出：指为保障机构正常运转、完成日常工作任务而发生的人员支出和公用支出。</w:t>
      </w:r>
    </w:p>
    <w:p w:rsidR="007C15B7" w:rsidRDefault="007C15B7" w:rsidP="007C15B7">
      <w:pPr>
        <w:pStyle w:val="ab"/>
        <w:numPr>
          <w:ilvl w:val="0"/>
          <w:numId w:val="8"/>
        </w:numPr>
        <w:autoSpaceDE w:val="0"/>
        <w:autoSpaceDN w:val="0"/>
        <w:adjustRightInd w:val="0"/>
        <w:spacing w:line="560" w:lineRule="exact"/>
        <w:ind w:left="0" w:firstLineChars="265" w:firstLine="848"/>
        <w:jc w:val="left"/>
        <w:rPr>
          <w:rFonts w:ascii="仿宋_GB2312" w:eastAsia="仿宋_GB2312" w:cs="FangSong"/>
          <w:kern w:val="0"/>
          <w:sz w:val="32"/>
          <w:szCs w:val="32"/>
        </w:rPr>
      </w:pPr>
      <w:r w:rsidRPr="007C15B7">
        <w:rPr>
          <w:rFonts w:ascii="仿宋_GB2312" w:eastAsia="仿宋_GB2312" w:cs="FangSong" w:hint="eastAsia"/>
          <w:kern w:val="0"/>
          <w:sz w:val="32"/>
          <w:szCs w:val="32"/>
        </w:rPr>
        <w:t>项目支出：指在基本支出之外为完成特定行政任务和事业发展目标所发生的支出。</w:t>
      </w:r>
      <w:r w:rsidR="00D83AFA" w:rsidRPr="007C15B7">
        <w:rPr>
          <w:rFonts w:ascii="仿宋_GB2312" w:eastAsia="仿宋_GB2312" w:cs="FangSong" w:hint="eastAsia"/>
          <w:kern w:val="0"/>
          <w:sz w:val="32"/>
          <w:szCs w:val="32"/>
        </w:rPr>
        <w:t>那曲市疾控中心无此</w:t>
      </w:r>
      <w:r w:rsidR="00D83AFA">
        <w:rPr>
          <w:rFonts w:ascii="仿宋_GB2312" w:eastAsia="仿宋_GB2312" w:cs="FangSong" w:hint="eastAsia"/>
          <w:kern w:val="0"/>
          <w:sz w:val="32"/>
          <w:szCs w:val="32"/>
        </w:rPr>
        <w:t>支出。</w:t>
      </w:r>
    </w:p>
    <w:p w:rsidR="005F4D13" w:rsidRPr="007C15B7" w:rsidRDefault="005F4D13" w:rsidP="007C15B7">
      <w:pPr>
        <w:pStyle w:val="ab"/>
        <w:numPr>
          <w:ilvl w:val="0"/>
          <w:numId w:val="8"/>
        </w:numPr>
        <w:autoSpaceDE w:val="0"/>
        <w:autoSpaceDN w:val="0"/>
        <w:adjustRightInd w:val="0"/>
        <w:spacing w:line="560" w:lineRule="exact"/>
        <w:ind w:left="0" w:firstLineChars="265" w:firstLine="848"/>
        <w:jc w:val="left"/>
        <w:rPr>
          <w:rFonts w:ascii="仿宋_GB2312" w:eastAsia="仿宋_GB2312" w:cs="FangSong"/>
          <w:kern w:val="0"/>
          <w:sz w:val="32"/>
          <w:szCs w:val="32"/>
        </w:rPr>
      </w:pPr>
      <w:r>
        <w:rPr>
          <w:rFonts w:ascii="仿宋_GB2312" w:eastAsia="仿宋_GB2312" w:hAnsi="宋体" w:cs="宋体" w:hint="eastAsia"/>
          <w:sz w:val="32"/>
          <w:szCs w:val="32"/>
        </w:rPr>
        <w:t>行政单位医疗：指财政集中安排的行政单位医疗保险缴费经费。</w:t>
      </w:r>
    </w:p>
    <w:p w:rsidR="007C15B7" w:rsidRPr="007C15B7" w:rsidRDefault="007C15B7" w:rsidP="007C15B7">
      <w:pPr>
        <w:pStyle w:val="ab"/>
        <w:numPr>
          <w:ilvl w:val="0"/>
          <w:numId w:val="8"/>
        </w:numPr>
        <w:autoSpaceDE w:val="0"/>
        <w:autoSpaceDN w:val="0"/>
        <w:adjustRightInd w:val="0"/>
        <w:spacing w:line="560" w:lineRule="exact"/>
        <w:ind w:left="0" w:firstLineChars="265" w:firstLine="848"/>
        <w:jc w:val="left"/>
        <w:rPr>
          <w:rFonts w:ascii="仿宋_GB2312" w:eastAsia="仿宋_GB2312" w:cs="FangSong"/>
          <w:kern w:val="0"/>
          <w:sz w:val="32"/>
          <w:szCs w:val="32"/>
        </w:rPr>
      </w:pPr>
      <w:r w:rsidRPr="007C15B7">
        <w:rPr>
          <w:rFonts w:ascii="仿宋_GB2312" w:eastAsia="仿宋_GB2312" w:cs="FangSong" w:hint="eastAsia"/>
          <w:kern w:val="0"/>
          <w:sz w:val="32"/>
          <w:szCs w:val="32"/>
        </w:rPr>
        <w:t>“三公”经费：纳入市财政预决算管理的“三公”经费，是指那曲市疾控中心用财政拨款安排的因公出国（境）费、公务用车购置</w:t>
      </w:r>
      <w:r w:rsidRPr="007C15B7">
        <w:rPr>
          <w:rFonts w:ascii="仿宋_GB2312" w:eastAsia="仿宋_GB2312" w:cs="FangSong" w:hint="eastAsia"/>
          <w:kern w:val="0"/>
          <w:sz w:val="32"/>
          <w:szCs w:val="32"/>
        </w:rPr>
        <w:lastRenderedPageBreak/>
        <w:t>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sectPr w:rsidR="007C15B7" w:rsidRPr="007C15B7" w:rsidSect="00434C39">
      <w:pgSz w:w="11906" w:h="16838" w:code="9"/>
      <w:pgMar w:top="1418" w:right="907" w:bottom="907" w:left="90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153" w:rsidRDefault="004E0153">
      <w:r>
        <w:separator/>
      </w:r>
    </w:p>
  </w:endnote>
  <w:endnote w:type="continuationSeparator" w:id="1">
    <w:p w:rsidR="004E0153" w:rsidRDefault="004E01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FangSong">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819" w:rsidRDefault="00EE30EB" w:rsidP="00102B0E">
    <w:pPr>
      <w:pStyle w:val="a4"/>
      <w:framePr w:wrap="around" w:vAnchor="text" w:hAnchor="margin" w:xAlign="center" w:y="1"/>
      <w:rPr>
        <w:rStyle w:val="a5"/>
      </w:rPr>
    </w:pPr>
    <w:r>
      <w:rPr>
        <w:rStyle w:val="a5"/>
      </w:rPr>
      <w:fldChar w:fldCharType="begin"/>
    </w:r>
    <w:r w:rsidR="00F35819">
      <w:rPr>
        <w:rStyle w:val="a5"/>
      </w:rPr>
      <w:instrText xml:space="preserve">PAGE  </w:instrText>
    </w:r>
    <w:r>
      <w:rPr>
        <w:rStyle w:val="a5"/>
      </w:rPr>
      <w:fldChar w:fldCharType="end"/>
    </w:r>
  </w:p>
  <w:p w:rsidR="00F35819" w:rsidRDefault="00F3581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819" w:rsidRPr="00005BCF" w:rsidRDefault="00EE30EB" w:rsidP="00102B0E">
    <w:pPr>
      <w:pStyle w:val="a4"/>
      <w:framePr w:wrap="around" w:vAnchor="text" w:hAnchor="margin" w:xAlign="center" w:y="1"/>
      <w:rPr>
        <w:rStyle w:val="a5"/>
        <w:sz w:val="24"/>
        <w:szCs w:val="24"/>
      </w:rPr>
    </w:pPr>
    <w:r w:rsidRPr="00005BCF">
      <w:rPr>
        <w:rStyle w:val="a5"/>
        <w:sz w:val="24"/>
        <w:szCs w:val="24"/>
      </w:rPr>
      <w:fldChar w:fldCharType="begin"/>
    </w:r>
    <w:r w:rsidR="00F35819" w:rsidRPr="00005BCF">
      <w:rPr>
        <w:rStyle w:val="a5"/>
        <w:sz w:val="24"/>
        <w:szCs w:val="24"/>
      </w:rPr>
      <w:instrText xml:space="preserve">PAGE  </w:instrText>
    </w:r>
    <w:r w:rsidRPr="00005BCF">
      <w:rPr>
        <w:rStyle w:val="a5"/>
        <w:sz w:val="24"/>
        <w:szCs w:val="24"/>
      </w:rPr>
      <w:fldChar w:fldCharType="separate"/>
    </w:r>
    <w:r w:rsidR="001D73BD">
      <w:rPr>
        <w:rStyle w:val="a5"/>
        <w:noProof/>
        <w:sz w:val="24"/>
        <w:szCs w:val="24"/>
      </w:rPr>
      <w:t>22</w:t>
    </w:r>
    <w:r w:rsidRPr="00005BCF">
      <w:rPr>
        <w:rStyle w:val="a5"/>
        <w:sz w:val="24"/>
        <w:szCs w:val="24"/>
      </w:rPr>
      <w:fldChar w:fldCharType="end"/>
    </w:r>
  </w:p>
  <w:p w:rsidR="00F35819" w:rsidRDefault="00F3581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153" w:rsidRDefault="004E0153">
      <w:r>
        <w:separator/>
      </w:r>
    </w:p>
  </w:footnote>
  <w:footnote w:type="continuationSeparator" w:id="1">
    <w:p w:rsidR="004E0153" w:rsidRDefault="004E01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819" w:rsidRDefault="00F35819" w:rsidP="00764C16">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66CB1"/>
    <w:multiLevelType w:val="hybridMultilevel"/>
    <w:tmpl w:val="09B24E6C"/>
    <w:lvl w:ilvl="0" w:tplc="E0EA1EF6">
      <w:start w:val="1"/>
      <w:numFmt w:val="japaneseCounting"/>
      <w:lvlText w:val="（%1）"/>
      <w:lvlJc w:val="left"/>
      <w:pPr>
        <w:tabs>
          <w:tab w:val="num" w:pos="2230"/>
        </w:tabs>
        <w:ind w:left="2230" w:hanging="159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nsid w:val="2360502A"/>
    <w:multiLevelType w:val="hybridMultilevel"/>
    <w:tmpl w:val="3930655E"/>
    <w:lvl w:ilvl="0" w:tplc="BA48F44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E535B5D"/>
    <w:multiLevelType w:val="hybridMultilevel"/>
    <w:tmpl w:val="B5563010"/>
    <w:lvl w:ilvl="0" w:tplc="27868D6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B585BCF"/>
    <w:multiLevelType w:val="hybridMultilevel"/>
    <w:tmpl w:val="FF4CAF4A"/>
    <w:lvl w:ilvl="0" w:tplc="A9D28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3FE1BA1"/>
    <w:multiLevelType w:val="hybridMultilevel"/>
    <w:tmpl w:val="C6460FA4"/>
    <w:lvl w:ilvl="0" w:tplc="59CAEF8C">
      <w:start w:val="1"/>
      <w:numFmt w:val="japaneseCounting"/>
      <w:lvlText w:val="（%1）"/>
      <w:lvlJc w:val="left"/>
      <w:pPr>
        <w:ind w:left="2073" w:hanging="10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62F53D6"/>
    <w:multiLevelType w:val="hybridMultilevel"/>
    <w:tmpl w:val="FD80B19E"/>
    <w:lvl w:ilvl="0" w:tplc="43D0FD74">
      <w:start w:val="1"/>
      <w:numFmt w:val="japaneseCounting"/>
      <w:lvlText w:val="（%1）"/>
      <w:lvlJc w:val="left"/>
      <w:pPr>
        <w:tabs>
          <w:tab w:val="num" w:pos="1883"/>
        </w:tabs>
        <w:ind w:left="1883" w:hanging="1080"/>
      </w:pPr>
      <w:rPr>
        <w:rFonts w:hint="default"/>
      </w:rPr>
    </w:lvl>
    <w:lvl w:ilvl="1" w:tplc="04090019" w:tentative="1">
      <w:start w:val="1"/>
      <w:numFmt w:val="lowerLetter"/>
      <w:lvlText w:val="%2)"/>
      <w:lvlJc w:val="left"/>
      <w:pPr>
        <w:tabs>
          <w:tab w:val="num" w:pos="1643"/>
        </w:tabs>
        <w:ind w:left="1643" w:hanging="420"/>
      </w:pPr>
    </w:lvl>
    <w:lvl w:ilvl="2" w:tplc="0409001B" w:tentative="1">
      <w:start w:val="1"/>
      <w:numFmt w:val="lowerRoman"/>
      <w:lvlText w:val="%3."/>
      <w:lvlJc w:val="right"/>
      <w:pPr>
        <w:tabs>
          <w:tab w:val="num" w:pos="2063"/>
        </w:tabs>
        <w:ind w:left="2063" w:hanging="420"/>
      </w:pPr>
    </w:lvl>
    <w:lvl w:ilvl="3" w:tplc="0409000F" w:tentative="1">
      <w:start w:val="1"/>
      <w:numFmt w:val="decimal"/>
      <w:lvlText w:val="%4."/>
      <w:lvlJc w:val="left"/>
      <w:pPr>
        <w:tabs>
          <w:tab w:val="num" w:pos="2483"/>
        </w:tabs>
        <w:ind w:left="2483" w:hanging="420"/>
      </w:pPr>
    </w:lvl>
    <w:lvl w:ilvl="4" w:tplc="04090019" w:tentative="1">
      <w:start w:val="1"/>
      <w:numFmt w:val="lowerLetter"/>
      <w:lvlText w:val="%5)"/>
      <w:lvlJc w:val="left"/>
      <w:pPr>
        <w:tabs>
          <w:tab w:val="num" w:pos="2903"/>
        </w:tabs>
        <w:ind w:left="2903" w:hanging="420"/>
      </w:pPr>
    </w:lvl>
    <w:lvl w:ilvl="5" w:tplc="0409001B" w:tentative="1">
      <w:start w:val="1"/>
      <w:numFmt w:val="lowerRoman"/>
      <w:lvlText w:val="%6."/>
      <w:lvlJc w:val="right"/>
      <w:pPr>
        <w:tabs>
          <w:tab w:val="num" w:pos="3323"/>
        </w:tabs>
        <w:ind w:left="3323" w:hanging="420"/>
      </w:pPr>
    </w:lvl>
    <w:lvl w:ilvl="6" w:tplc="0409000F" w:tentative="1">
      <w:start w:val="1"/>
      <w:numFmt w:val="decimal"/>
      <w:lvlText w:val="%7."/>
      <w:lvlJc w:val="left"/>
      <w:pPr>
        <w:tabs>
          <w:tab w:val="num" w:pos="3743"/>
        </w:tabs>
        <w:ind w:left="3743" w:hanging="420"/>
      </w:pPr>
    </w:lvl>
    <w:lvl w:ilvl="7" w:tplc="04090019" w:tentative="1">
      <w:start w:val="1"/>
      <w:numFmt w:val="lowerLetter"/>
      <w:lvlText w:val="%8)"/>
      <w:lvlJc w:val="left"/>
      <w:pPr>
        <w:tabs>
          <w:tab w:val="num" w:pos="4163"/>
        </w:tabs>
        <w:ind w:left="4163" w:hanging="420"/>
      </w:pPr>
    </w:lvl>
    <w:lvl w:ilvl="8" w:tplc="0409001B" w:tentative="1">
      <w:start w:val="1"/>
      <w:numFmt w:val="lowerRoman"/>
      <w:lvlText w:val="%9."/>
      <w:lvlJc w:val="right"/>
      <w:pPr>
        <w:tabs>
          <w:tab w:val="num" w:pos="4583"/>
        </w:tabs>
        <w:ind w:left="4583" w:hanging="420"/>
      </w:pPr>
    </w:lvl>
  </w:abstractNum>
  <w:abstractNum w:abstractNumId="6">
    <w:nsid w:val="698F4EC8"/>
    <w:multiLevelType w:val="hybridMultilevel"/>
    <w:tmpl w:val="93F0C698"/>
    <w:lvl w:ilvl="0" w:tplc="4FD0708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6E423617"/>
    <w:multiLevelType w:val="hybridMultilevel"/>
    <w:tmpl w:val="A00A17E6"/>
    <w:lvl w:ilvl="0" w:tplc="4ED22E8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7"/>
  </w:num>
  <w:num w:numId="3">
    <w:abstractNumId w:val="3"/>
  </w:num>
  <w:num w:numId="4">
    <w:abstractNumId w:val="6"/>
  </w:num>
  <w:num w:numId="5">
    <w:abstractNumId w:val="1"/>
  </w:num>
  <w:num w:numId="6">
    <w:abstractNumId w:val="5"/>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26E0"/>
    <w:rsid w:val="00000A9B"/>
    <w:rsid w:val="00000EDB"/>
    <w:rsid w:val="00000F6C"/>
    <w:rsid w:val="00001BB3"/>
    <w:rsid w:val="00005BCF"/>
    <w:rsid w:val="000064B6"/>
    <w:rsid w:val="0000666C"/>
    <w:rsid w:val="00012974"/>
    <w:rsid w:val="00013C37"/>
    <w:rsid w:val="00015342"/>
    <w:rsid w:val="00015F4D"/>
    <w:rsid w:val="000348B8"/>
    <w:rsid w:val="000370DC"/>
    <w:rsid w:val="00037BE3"/>
    <w:rsid w:val="00041120"/>
    <w:rsid w:val="00042632"/>
    <w:rsid w:val="00043BD0"/>
    <w:rsid w:val="00044A1F"/>
    <w:rsid w:val="00070A0E"/>
    <w:rsid w:val="0007736D"/>
    <w:rsid w:val="0009277E"/>
    <w:rsid w:val="000A0A9E"/>
    <w:rsid w:val="000A0C30"/>
    <w:rsid w:val="000A192B"/>
    <w:rsid w:val="000A3238"/>
    <w:rsid w:val="000A60CD"/>
    <w:rsid w:val="000A79B6"/>
    <w:rsid w:val="000B1B29"/>
    <w:rsid w:val="000B45A9"/>
    <w:rsid w:val="000C282E"/>
    <w:rsid w:val="000C3248"/>
    <w:rsid w:val="000C43F9"/>
    <w:rsid w:val="000C6C13"/>
    <w:rsid w:val="000D20C2"/>
    <w:rsid w:val="000D4C3E"/>
    <w:rsid w:val="000D6154"/>
    <w:rsid w:val="000D65E8"/>
    <w:rsid w:val="000E231B"/>
    <w:rsid w:val="000E2EDA"/>
    <w:rsid w:val="000F2404"/>
    <w:rsid w:val="001026E0"/>
    <w:rsid w:val="00102B0E"/>
    <w:rsid w:val="001132A9"/>
    <w:rsid w:val="001170BB"/>
    <w:rsid w:val="00124CE8"/>
    <w:rsid w:val="001251FE"/>
    <w:rsid w:val="001252E5"/>
    <w:rsid w:val="001337DD"/>
    <w:rsid w:val="0014264E"/>
    <w:rsid w:val="00142F67"/>
    <w:rsid w:val="00151DFA"/>
    <w:rsid w:val="001520CC"/>
    <w:rsid w:val="001549E6"/>
    <w:rsid w:val="001566F8"/>
    <w:rsid w:val="0017073B"/>
    <w:rsid w:val="0017102B"/>
    <w:rsid w:val="00172075"/>
    <w:rsid w:val="00175480"/>
    <w:rsid w:val="00185BD5"/>
    <w:rsid w:val="001871A9"/>
    <w:rsid w:val="00187C98"/>
    <w:rsid w:val="0019333F"/>
    <w:rsid w:val="00193FEF"/>
    <w:rsid w:val="00194610"/>
    <w:rsid w:val="001A5518"/>
    <w:rsid w:val="001A70D7"/>
    <w:rsid w:val="001A7B4D"/>
    <w:rsid w:val="001B1B7B"/>
    <w:rsid w:val="001B4065"/>
    <w:rsid w:val="001B767B"/>
    <w:rsid w:val="001C0178"/>
    <w:rsid w:val="001C385C"/>
    <w:rsid w:val="001C67CF"/>
    <w:rsid w:val="001D46E5"/>
    <w:rsid w:val="001D49EE"/>
    <w:rsid w:val="001D660B"/>
    <w:rsid w:val="001D73BD"/>
    <w:rsid w:val="001E3BFC"/>
    <w:rsid w:val="001E6D89"/>
    <w:rsid w:val="001F37C5"/>
    <w:rsid w:val="001F47BD"/>
    <w:rsid w:val="001F652F"/>
    <w:rsid w:val="001F65AF"/>
    <w:rsid w:val="001F681E"/>
    <w:rsid w:val="001F71D2"/>
    <w:rsid w:val="00202E30"/>
    <w:rsid w:val="0021333D"/>
    <w:rsid w:val="00215B43"/>
    <w:rsid w:val="00215EC4"/>
    <w:rsid w:val="00220B54"/>
    <w:rsid w:val="002240B5"/>
    <w:rsid w:val="002262B6"/>
    <w:rsid w:val="002263A9"/>
    <w:rsid w:val="002273C8"/>
    <w:rsid w:val="00234E67"/>
    <w:rsid w:val="00235F5D"/>
    <w:rsid w:val="00237AB2"/>
    <w:rsid w:val="00237C88"/>
    <w:rsid w:val="00240438"/>
    <w:rsid w:val="002420A3"/>
    <w:rsid w:val="00247AB6"/>
    <w:rsid w:val="002525E9"/>
    <w:rsid w:val="00253C37"/>
    <w:rsid w:val="00273900"/>
    <w:rsid w:val="00285BB0"/>
    <w:rsid w:val="0029059A"/>
    <w:rsid w:val="002934AF"/>
    <w:rsid w:val="00295D05"/>
    <w:rsid w:val="002A00F7"/>
    <w:rsid w:val="002A3954"/>
    <w:rsid w:val="002B0184"/>
    <w:rsid w:val="002C7AC2"/>
    <w:rsid w:val="002D6813"/>
    <w:rsid w:val="002D6EF9"/>
    <w:rsid w:val="002E229B"/>
    <w:rsid w:val="002E403D"/>
    <w:rsid w:val="002F0002"/>
    <w:rsid w:val="002F4437"/>
    <w:rsid w:val="002F47BA"/>
    <w:rsid w:val="00305367"/>
    <w:rsid w:val="0030679E"/>
    <w:rsid w:val="003079EB"/>
    <w:rsid w:val="00312F8D"/>
    <w:rsid w:val="0031669D"/>
    <w:rsid w:val="00316AC5"/>
    <w:rsid w:val="003173B5"/>
    <w:rsid w:val="00322768"/>
    <w:rsid w:val="00323CD0"/>
    <w:rsid w:val="003359CD"/>
    <w:rsid w:val="00336582"/>
    <w:rsid w:val="00340D49"/>
    <w:rsid w:val="00344BE5"/>
    <w:rsid w:val="0035015A"/>
    <w:rsid w:val="00353909"/>
    <w:rsid w:val="0035477C"/>
    <w:rsid w:val="00354A37"/>
    <w:rsid w:val="00354F73"/>
    <w:rsid w:val="003568CC"/>
    <w:rsid w:val="00371241"/>
    <w:rsid w:val="00374846"/>
    <w:rsid w:val="00376D13"/>
    <w:rsid w:val="003771ED"/>
    <w:rsid w:val="0039576F"/>
    <w:rsid w:val="003A328F"/>
    <w:rsid w:val="003A409E"/>
    <w:rsid w:val="003B12A0"/>
    <w:rsid w:val="003B737F"/>
    <w:rsid w:val="003C15F0"/>
    <w:rsid w:val="003C37CA"/>
    <w:rsid w:val="003C6002"/>
    <w:rsid w:val="003E113F"/>
    <w:rsid w:val="003E11CF"/>
    <w:rsid w:val="003F1CC7"/>
    <w:rsid w:val="003F54E4"/>
    <w:rsid w:val="00400240"/>
    <w:rsid w:val="00404324"/>
    <w:rsid w:val="00406674"/>
    <w:rsid w:val="004079B5"/>
    <w:rsid w:val="00407FCD"/>
    <w:rsid w:val="004177D0"/>
    <w:rsid w:val="00424873"/>
    <w:rsid w:val="00427770"/>
    <w:rsid w:val="00430C57"/>
    <w:rsid w:val="00434C39"/>
    <w:rsid w:val="004401A5"/>
    <w:rsid w:val="00446D4A"/>
    <w:rsid w:val="004521D5"/>
    <w:rsid w:val="004539FE"/>
    <w:rsid w:val="00455406"/>
    <w:rsid w:val="00457EA9"/>
    <w:rsid w:val="00463366"/>
    <w:rsid w:val="00473415"/>
    <w:rsid w:val="0048190F"/>
    <w:rsid w:val="00483DD6"/>
    <w:rsid w:val="0049276B"/>
    <w:rsid w:val="00492F9D"/>
    <w:rsid w:val="0049330E"/>
    <w:rsid w:val="00493E00"/>
    <w:rsid w:val="00494650"/>
    <w:rsid w:val="00496BCA"/>
    <w:rsid w:val="004B003D"/>
    <w:rsid w:val="004B1224"/>
    <w:rsid w:val="004B3524"/>
    <w:rsid w:val="004B3FAA"/>
    <w:rsid w:val="004B4CE2"/>
    <w:rsid w:val="004B7A0B"/>
    <w:rsid w:val="004C1266"/>
    <w:rsid w:val="004C210D"/>
    <w:rsid w:val="004C4F59"/>
    <w:rsid w:val="004C59E0"/>
    <w:rsid w:val="004C6447"/>
    <w:rsid w:val="004C6EEC"/>
    <w:rsid w:val="004D2F2A"/>
    <w:rsid w:val="004D5739"/>
    <w:rsid w:val="004D7EC3"/>
    <w:rsid w:val="004E0153"/>
    <w:rsid w:val="004E0DB2"/>
    <w:rsid w:val="004E1B2E"/>
    <w:rsid w:val="004E310E"/>
    <w:rsid w:val="004E41D6"/>
    <w:rsid w:val="00501190"/>
    <w:rsid w:val="00511325"/>
    <w:rsid w:val="0051560E"/>
    <w:rsid w:val="0052615B"/>
    <w:rsid w:val="00534A7C"/>
    <w:rsid w:val="00543037"/>
    <w:rsid w:val="00544157"/>
    <w:rsid w:val="005468A0"/>
    <w:rsid w:val="0055534D"/>
    <w:rsid w:val="00564459"/>
    <w:rsid w:val="00570B6C"/>
    <w:rsid w:val="00574634"/>
    <w:rsid w:val="00574E68"/>
    <w:rsid w:val="0057795E"/>
    <w:rsid w:val="005A03DC"/>
    <w:rsid w:val="005A04FF"/>
    <w:rsid w:val="005A33ED"/>
    <w:rsid w:val="005A4B7E"/>
    <w:rsid w:val="005A60E8"/>
    <w:rsid w:val="005A6770"/>
    <w:rsid w:val="005B5FE7"/>
    <w:rsid w:val="005B6BEC"/>
    <w:rsid w:val="005B74BB"/>
    <w:rsid w:val="005C10E0"/>
    <w:rsid w:val="005C40E5"/>
    <w:rsid w:val="005C4615"/>
    <w:rsid w:val="005C6149"/>
    <w:rsid w:val="005D5FEF"/>
    <w:rsid w:val="005E008A"/>
    <w:rsid w:val="005E1089"/>
    <w:rsid w:val="005E35D0"/>
    <w:rsid w:val="005E76A6"/>
    <w:rsid w:val="005F4D13"/>
    <w:rsid w:val="00603671"/>
    <w:rsid w:val="0060546C"/>
    <w:rsid w:val="0060590B"/>
    <w:rsid w:val="00605E1E"/>
    <w:rsid w:val="00611519"/>
    <w:rsid w:val="00611BBB"/>
    <w:rsid w:val="0061749B"/>
    <w:rsid w:val="006211FC"/>
    <w:rsid w:val="006275BE"/>
    <w:rsid w:val="0063162F"/>
    <w:rsid w:val="00633690"/>
    <w:rsid w:val="00645BC3"/>
    <w:rsid w:val="006509C3"/>
    <w:rsid w:val="00651CCF"/>
    <w:rsid w:val="0066199A"/>
    <w:rsid w:val="00662321"/>
    <w:rsid w:val="006647E0"/>
    <w:rsid w:val="00670208"/>
    <w:rsid w:val="00675C84"/>
    <w:rsid w:val="0068314F"/>
    <w:rsid w:val="00683AD7"/>
    <w:rsid w:val="00687D70"/>
    <w:rsid w:val="00697DD8"/>
    <w:rsid w:val="006A1673"/>
    <w:rsid w:val="006A5E9E"/>
    <w:rsid w:val="006B19AE"/>
    <w:rsid w:val="006B5008"/>
    <w:rsid w:val="006C245B"/>
    <w:rsid w:val="006C569D"/>
    <w:rsid w:val="006C6008"/>
    <w:rsid w:val="006C63EC"/>
    <w:rsid w:val="006C7173"/>
    <w:rsid w:val="006E6B42"/>
    <w:rsid w:val="006F0213"/>
    <w:rsid w:val="006F73F9"/>
    <w:rsid w:val="006F7C26"/>
    <w:rsid w:val="00702EE2"/>
    <w:rsid w:val="00710AD7"/>
    <w:rsid w:val="00717065"/>
    <w:rsid w:val="007201CB"/>
    <w:rsid w:val="00722EC0"/>
    <w:rsid w:val="00723A95"/>
    <w:rsid w:val="00724C7B"/>
    <w:rsid w:val="00726265"/>
    <w:rsid w:val="00732B06"/>
    <w:rsid w:val="00735AE3"/>
    <w:rsid w:val="00747111"/>
    <w:rsid w:val="00747CEF"/>
    <w:rsid w:val="007520E7"/>
    <w:rsid w:val="0075403D"/>
    <w:rsid w:val="00755E95"/>
    <w:rsid w:val="00763314"/>
    <w:rsid w:val="00764C16"/>
    <w:rsid w:val="00771169"/>
    <w:rsid w:val="00771A16"/>
    <w:rsid w:val="0078660B"/>
    <w:rsid w:val="00787B3B"/>
    <w:rsid w:val="00787B6B"/>
    <w:rsid w:val="00791121"/>
    <w:rsid w:val="007940DC"/>
    <w:rsid w:val="007A06B5"/>
    <w:rsid w:val="007A0843"/>
    <w:rsid w:val="007A49C3"/>
    <w:rsid w:val="007A647B"/>
    <w:rsid w:val="007A7BB5"/>
    <w:rsid w:val="007B055E"/>
    <w:rsid w:val="007C15B7"/>
    <w:rsid w:val="007C1F04"/>
    <w:rsid w:val="007C456D"/>
    <w:rsid w:val="007C5A93"/>
    <w:rsid w:val="007C76E2"/>
    <w:rsid w:val="007D01EE"/>
    <w:rsid w:val="007D55B1"/>
    <w:rsid w:val="007D65BE"/>
    <w:rsid w:val="007E22B6"/>
    <w:rsid w:val="007F2636"/>
    <w:rsid w:val="007F73DD"/>
    <w:rsid w:val="008026B4"/>
    <w:rsid w:val="00803C97"/>
    <w:rsid w:val="00804BB7"/>
    <w:rsid w:val="0080588D"/>
    <w:rsid w:val="0080667E"/>
    <w:rsid w:val="008069A8"/>
    <w:rsid w:val="00806D27"/>
    <w:rsid w:val="008131FD"/>
    <w:rsid w:val="008157A5"/>
    <w:rsid w:val="00815858"/>
    <w:rsid w:val="00817218"/>
    <w:rsid w:val="00820681"/>
    <w:rsid w:val="00825BE5"/>
    <w:rsid w:val="00827238"/>
    <w:rsid w:val="0083170F"/>
    <w:rsid w:val="008366DE"/>
    <w:rsid w:val="00840210"/>
    <w:rsid w:val="00846054"/>
    <w:rsid w:val="00854E0F"/>
    <w:rsid w:val="00854E20"/>
    <w:rsid w:val="00855772"/>
    <w:rsid w:val="00856BBB"/>
    <w:rsid w:val="0086333C"/>
    <w:rsid w:val="00864CD9"/>
    <w:rsid w:val="0086784E"/>
    <w:rsid w:val="00867C17"/>
    <w:rsid w:val="00873545"/>
    <w:rsid w:val="008744C8"/>
    <w:rsid w:val="008750C0"/>
    <w:rsid w:val="00882707"/>
    <w:rsid w:val="00882930"/>
    <w:rsid w:val="00883FBC"/>
    <w:rsid w:val="00885B2D"/>
    <w:rsid w:val="0088732D"/>
    <w:rsid w:val="00891A65"/>
    <w:rsid w:val="00894AD1"/>
    <w:rsid w:val="008A06F2"/>
    <w:rsid w:val="008B6930"/>
    <w:rsid w:val="008C1C35"/>
    <w:rsid w:val="008C4BF3"/>
    <w:rsid w:val="008C61C6"/>
    <w:rsid w:val="008D2508"/>
    <w:rsid w:val="008D63C0"/>
    <w:rsid w:val="008E45F4"/>
    <w:rsid w:val="008F0FFC"/>
    <w:rsid w:val="008F2D6A"/>
    <w:rsid w:val="00902033"/>
    <w:rsid w:val="00902AF7"/>
    <w:rsid w:val="00912399"/>
    <w:rsid w:val="00916092"/>
    <w:rsid w:val="00916249"/>
    <w:rsid w:val="0093086A"/>
    <w:rsid w:val="00943B80"/>
    <w:rsid w:val="0094709C"/>
    <w:rsid w:val="00952777"/>
    <w:rsid w:val="00952DF0"/>
    <w:rsid w:val="00953418"/>
    <w:rsid w:val="00955C3B"/>
    <w:rsid w:val="0095707E"/>
    <w:rsid w:val="00977DCC"/>
    <w:rsid w:val="00980D17"/>
    <w:rsid w:val="009835B9"/>
    <w:rsid w:val="00984D7E"/>
    <w:rsid w:val="009853D9"/>
    <w:rsid w:val="009934E3"/>
    <w:rsid w:val="00997F6A"/>
    <w:rsid w:val="009A10B7"/>
    <w:rsid w:val="009A1539"/>
    <w:rsid w:val="009C01F0"/>
    <w:rsid w:val="009C33EF"/>
    <w:rsid w:val="009C6035"/>
    <w:rsid w:val="009D1A24"/>
    <w:rsid w:val="009D4215"/>
    <w:rsid w:val="009D7608"/>
    <w:rsid w:val="009F0B70"/>
    <w:rsid w:val="009F4044"/>
    <w:rsid w:val="009F4BBE"/>
    <w:rsid w:val="009F6F84"/>
    <w:rsid w:val="00A00F7F"/>
    <w:rsid w:val="00A0325C"/>
    <w:rsid w:val="00A0573E"/>
    <w:rsid w:val="00A12B81"/>
    <w:rsid w:val="00A15D00"/>
    <w:rsid w:val="00A1641F"/>
    <w:rsid w:val="00A16719"/>
    <w:rsid w:val="00A31616"/>
    <w:rsid w:val="00A322E4"/>
    <w:rsid w:val="00A36BAB"/>
    <w:rsid w:val="00A42A72"/>
    <w:rsid w:val="00A42D97"/>
    <w:rsid w:val="00A50FB4"/>
    <w:rsid w:val="00A5423B"/>
    <w:rsid w:val="00A60388"/>
    <w:rsid w:val="00A731F8"/>
    <w:rsid w:val="00A75146"/>
    <w:rsid w:val="00A817CC"/>
    <w:rsid w:val="00A82216"/>
    <w:rsid w:val="00A8277E"/>
    <w:rsid w:val="00A839A1"/>
    <w:rsid w:val="00A83E50"/>
    <w:rsid w:val="00A84483"/>
    <w:rsid w:val="00A91140"/>
    <w:rsid w:val="00A9298E"/>
    <w:rsid w:val="00A94DA8"/>
    <w:rsid w:val="00A960F6"/>
    <w:rsid w:val="00AB223F"/>
    <w:rsid w:val="00AC06CE"/>
    <w:rsid w:val="00AD58A5"/>
    <w:rsid w:val="00AE56DF"/>
    <w:rsid w:val="00AF617F"/>
    <w:rsid w:val="00AF702E"/>
    <w:rsid w:val="00B16F04"/>
    <w:rsid w:val="00B24B71"/>
    <w:rsid w:val="00B252E9"/>
    <w:rsid w:val="00B330AA"/>
    <w:rsid w:val="00B35DF8"/>
    <w:rsid w:val="00B456F7"/>
    <w:rsid w:val="00B55C32"/>
    <w:rsid w:val="00B61C08"/>
    <w:rsid w:val="00B6329D"/>
    <w:rsid w:val="00B71D11"/>
    <w:rsid w:val="00B83AD3"/>
    <w:rsid w:val="00B853BC"/>
    <w:rsid w:val="00B93272"/>
    <w:rsid w:val="00BA1EC4"/>
    <w:rsid w:val="00BA2282"/>
    <w:rsid w:val="00BA2AAE"/>
    <w:rsid w:val="00BA40D8"/>
    <w:rsid w:val="00BB3820"/>
    <w:rsid w:val="00BC1E99"/>
    <w:rsid w:val="00BC70AF"/>
    <w:rsid w:val="00BD2609"/>
    <w:rsid w:val="00BE2860"/>
    <w:rsid w:val="00BE5BA0"/>
    <w:rsid w:val="00BE5DCE"/>
    <w:rsid w:val="00BF067B"/>
    <w:rsid w:val="00BF5087"/>
    <w:rsid w:val="00BF564A"/>
    <w:rsid w:val="00C0374B"/>
    <w:rsid w:val="00C04035"/>
    <w:rsid w:val="00C04C26"/>
    <w:rsid w:val="00C0787C"/>
    <w:rsid w:val="00C16FD2"/>
    <w:rsid w:val="00C2188C"/>
    <w:rsid w:val="00C2233E"/>
    <w:rsid w:val="00C23E87"/>
    <w:rsid w:val="00C33398"/>
    <w:rsid w:val="00C36A66"/>
    <w:rsid w:val="00C4475D"/>
    <w:rsid w:val="00C5078B"/>
    <w:rsid w:val="00C546CF"/>
    <w:rsid w:val="00C57D2E"/>
    <w:rsid w:val="00C630F5"/>
    <w:rsid w:val="00C65B20"/>
    <w:rsid w:val="00C673A5"/>
    <w:rsid w:val="00C7134B"/>
    <w:rsid w:val="00C72ECF"/>
    <w:rsid w:val="00C74056"/>
    <w:rsid w:val="00C751B6"/>
    <w:rsid w:val="00C90E84"/>
    <w:rsid w:val="00C92A82"/>
    <w:rsid w:val="00C93485"/>
    <w:rsid w:val="00C93F0D"/>
    <w:rsid w:val="00C93FBC"/>
    <w:rsid w:val="00CA01F9"/>
    <w:rsid w:val="00CA0863"/>
    <w:rsid w:val="00CA21CB"/>
    <w:rsid w:val="00CA495D"/>
    <w:rsid w:val="00CA5522"/>
    <w:rsid w:val="00CB7E89"/>
    <w:rsid w:val="00CC1636"/>
    <w:rsid w:val="00CC17C4"/>
    <w:rsid w:val="00CC1EE4"/>
    <w:rsid w:val="00CC6057"/>
    <w:rsid w:val="00CD4E44"/>
    <w:rsid w:val="00CE01C9"/>
    <w:rsid w:val="00CE26C6"/>
    <w:rsid w:val="00CE3DBD"/>
    <w:rsid w:val="00CE5C16"/>
    <w:rsid w:val="00CE6A3B"/>
    <w:rsid w:val="00CF2753"/>
    <w:rsid w:val="00CF4B0E"/>
    <w:rsid w:val="00CF4FEB"/>
    <w:rsid w:val="00CF5B78"/>
    <w:rsid w:val="00D03C82"/>
    <w:rsid w:val="00D16C52"/>
    <w:rsid w:val="00D2411D"/>
    <w:rsid w:val="00D27759"/>
    <w:rsid w:val="00D3160D"/>
    <w:rsid w:val="00D369EB"/>
    <w:rsid w:val="00D36D44"/>
    <w:rsid w:val="00D43317"/>
    <w:rsid w:val="00D57126"/>
    <w:rsid w:val="00D57776"/>
    <w:rsid w:val="00D6368F"/>
    <w:rsid w:val="00D70A56"/>
    <w:rsid w:val="00D70C01"/>
    <w:rsid w:val="00D718F4"/>
    <w:rsid w:val="00D722DE"/>
    <w:rsid w:val="00D76C6E"/>
    <w:rsid w:val="00D77967"/>
    <w:rsid w:val="00D80F51"/>
    <w:rsid w:val="00D81EDD"/>
    <w:rsid w:val="00D83AFA"/>
    <w:rsid w:val="00D85304"/>
    <w:rsid w:val="00D91891"/>
    <w:rsid w:val="00D925C8"/>
    <w:rsid w:val="00DA0C82"/>
    <w:rsid w:val="00DA6088"/>
    <w:rsid w:val="00DA78D4"/>
    <w:rsid w:val="00DB2CB8"/>
    <w:rsid w:val="00DB3245"/>
    <w:rsid w:val="00DC50F0"/>
    <w:rsid w:val="00DD5103"/>
    <w:rsid w:val="00DE02BF"/>
    <w:rsid w:val="00DE2253"/>
    <w:rsid w:val="00DE268F"/>
    <w:rsid w:val="00DF036B"/>
    <w:rsid w:val="00DF5B02"/>
    <w:rsid w:val="00E017A9"/>
    <w:rsid w:val="00E07B64"/>
    <w:rsid w:val="00E10E83"/>
    <w:rsid w:val="00E13F71"/>
    <w:rsid w:val="00E146B4"/>
    <w:rsid w:val="00E23026"/>
    <w:rsid w:val="00E235E1"/>
    <w:rsid w:val="00E26C30"/>
    <w:rsid w:val="00E44184"/>
    <w:rsid w:val="00E55046"/>
    <w:rsid w:val="00E551FA"/>
    <w:rsid w:val="00E70266"/>
    <w:rsid w:val="00E73B7F"/>
    <w:rsid w:val="00E747B0"/>
    <w:rsid w:val="00E772DF"/>
    <w:rsid w:val="00E773CB"/>
    <w:rsid w:val="00E80762"/>
    <w:rsid w:val="00E838E0"/>
    <w:rsid w:val="00E900CF"/>
    <w:rsid w:val="00E95D6E"/>
    <w:rsid w:val="00EB29F4"/>
    <w:rsid w:val="00EC0386"/>
    <w:rsid w:val="00EC6AE3"/>
    <w:rsid w:val="00ED19F0"/>
    <w:rsid w:val="00ED20FD"/>
    <w:rsid w:val="00ED2D60"/>
    <w:rsid w:val="00ED47C1"/>
    <w:rsid w:val="00EE1857"/>
    <w:rsid w:val="00EE21DA"/>
    <w:rsid w:val="00EE23B8"/>
    <w:rsid w:val="00EE2D4F"/>
    <w:rsid w:val="00EE30EB"/>
    <w:rsid w:val="00EE7722"/>
    <w:rsid w:val="00EF42F7"/>
    <w:rsid w:val="00EF4B13"/>
    <w:rsid w:val="00F01B31"/>
    <w:rsid w:val="00F02FF5"/>
    <w:rsid w:val="00F1010B"/>
    <w:rsid w:val="00F11873"/>
    <w:rsid w:val="00F14F11"/>
    <w:rsid w:val="00F23059"/>
    <w:rsid w:val="00F24A2B"/>
    <w:rsid w:val="00F3036A"/>
    <w:rsid w:val="00F31216"/>
    <w:rsid w:val="00F324AF"/>
    <w:rsid w:val="00F34A73"/>
    <w:rsid w:val="00F35819"/>
    <w:rsid w:val="00F401DF"/>
    <w:rsid w:val="00F40AEA"/>
    <w:rsid w:val="00F40FB6"/>
    <w:rsid w:val="00F410D7"/>
    <w:rsid w:val="00F42953"/>
    <w:rsid w:val="00F45CFF"/>
    <w:rsid w:val="00F50831"/>
    <w:rsid w:val="00F530D2"/>
    <w:rsid w:val="00F54C87"/>
    <w:rsid w:val="00F62B7F"/>
    <w:rsid w:val="00F7159E"/>
    <w:rsid w:val="00F72E63"/>
    <w:rsid w:val="00F75E95"/>
    <w:rsid w:val="00F75EB9"/>
    <w:rsid w:val="00F81A4A"/>
    <w:rsid w:val="00F91FBC"/>
    <w:rsid w:val="00FA340E"/>
    <w:rsid w:val="00FB2EC0"/>
    <w:rsid w:val="00FB385F"/>
    <w:rsid w:val="00FB4373"/>
    <w:rsid w:val="00FC6165"/>
    <w:rsid w:val="00FC7B6C"/>
    <w:rsid w:val="00FD1AEB"/>
    <w:rsid w:val="00FD539C"/>
    <w:rsid w:val="00FE25CC"/>
    <w:rsid w:val="00FE4C5E"/>
    <w:rsid w:val="00FE6733"/>
    <w:rsid w:val="00FF34F0"/>
    <w:rsid w:val="00FF39E9"/>
    <w:rsid w:val="00FF68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54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73F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F50831"/>
    <w:pPr>
      <w:tabs>
        <w:tab w:val="center" w:pos="4153"/>
        <w:tab w:val="right" w:pos="8306"/>
      </w:tabs>
      <w:snapToGrid w:val="0"/>
      <w:jc w:val="left"/>
    </w:pPr>
    <w:rPr>
      <w:sz w:val="18"/>
      <w:szCs w:val="18"/>
    </w:rPr>
  </w:style>
  <w:style w:type="character" w:styleId="a5">
    <w:name w:val="page number"/>
    <w:basedOn w:val="a0"/>
    <w:rsid w:val="00F50831"/>
  </w:style>
  <w:style w:type="paragraph" w:styleId="a6">
    <w:name w:val="header"/>
    <w:basedOn w:val="a"/>
    <w:rsid w:val="00F50831"/>
    <w:pPr>
      <w:pBdr>
        <w:bottom w:val="single" w:sz="6" w:space="1" w:color="auto"/>
      </w:pBdr>
      <w:tabs>
        <w:tab w:val="center" w:pos="4153"/>
        <w:tab w:val="right" w:pos="8306"/>
      </w:tabs>
      <w:snapToGrid w:val="0"/>
      <w:jc w:val="center"/>
    </w:pPr>
    <w:rPr>
      <w:sz w:val="18"/>
      <w:szCs w:val="18"/>
    </w:rPr>
  </w:style>
  <w:style w:type="character" w:styleId="a7">
    <w:name w:val="annotation reference"/>
    <w:semiHidden/>
    <w:rsid w:val="00BA40D8"/>
    <w:rPr>
      <w:sz w:val="21"/>
      <w:szCs w:val="21"/>
    </w:rPr>
  </w:style>
  <w:style w:type="paragraph" w:styleId="a8">
    <w:name w:val="annotation text"/>
    <w:basedOn w:val="a"/>
    <w:semiHidden/>
    <w:rsid w:val="00BA40D8"/>
    <w:pPr>
      <w:jc w:val="left"/>
    </w:pPr>
  </w:style>
  <w:style w:type="paragraph" w:styleId="a9">
    <w:name w:val="annotation subject"/>
    <w:basedOn w:val="a8"/>
    <w:next w:val="a8"/>
    <w:semiHidden/>
    <w:rsid w:val="00BA40D8"/>
    <w:rPr>
      <w:b/>
      <w:bCs/>
    </w:rPr>
  </w:style>
  <w:style w:type="paragraph" w:styleId="aa">
    <w:name w:val="Balloon Text"/>
    <w:basedOn w:val="a"/>
    <w:semiHidden/>
    <w:rsid w:val="00BA40D8"/>
    <w:rPr>
      <w:sz w:val="18"/>
      <w:szCs w:val="18"/>
    </w:rPr>
  </w:style>
  <w:style w:type="paragraph" w:styleId="ab">
    <w:name w:val="List Paragraph"/>
    <w:basedOn w:val="a"/>
    <w:uiPriority w:val="34"/>
    <w:qFormat/>
    <w:rsid w:val="007C15B7"/>
    <w:pPr>
      <w:ind w:firstLineChars="200" w:firstLine="420"/>
    </w:pPr>
  </w:style>
</w:styles>
</file>

<file path=word/webSettings.xml><?xml version="1.0" encoding="utf-8"?>
<w:webSettings xmlns:r="http://schemas.openxmlformats.org/officeDocument/2006/relationships" xmlns:w="http://schemas.openxmlformats.org/wordprocessingml/2006/main">
  <w:divs>
    <w:div w:id="121652781">
      <w:bodyDiv w:val="1"/>
      <w:marLeft w:val="0"/>
      <w:marRight w:val="0"/>
      <w:marTop w:val="0"/>
      <w:marBottom w:val="0"/>
      <w:divBdr>
        <w:top w:val="none" w:sz="0" w:space="0" w:color="auto"/>
        <w:left w:val="none" w:sz="0" w:space="0" w:color="auto"/>
        <w:bottom w:val="none" w:sz="0" w:space="0" w:color="auto"/>
        <w:right w:val="none" w:sz="0" w:space="0" w:color="auto"/>
      </w:divBdr>
    </w:div>
    <w:div w:id="146361027">
      <w:bodyDiv w:val="1"/>
      <w:marLeft w:val="0"/>
      <w:marRight w:val="0"/>
      <w:marTop w:val="0"/>
      <w:marBottom w:val="0"/>
      <w:divBdr>
        <w:top w:val="none" w:sz="0" w:space="0" w:color="auto"/>
        <w:left w:val="none" w:sz="0" w:space="0" w:color="auto"/>
        <w:bottom w:val="none" w:sz="0" w:space="0" w:color="auto"/>
        <w:right w:val="none" w:sz="0" w:space="0" w:color="auto"/>
      </w:divBdr>
    </w:div>
    <w:div w:id="156578591">
      <w:bodyDiv w:val="1"/>
      <w:marLeft w:val="0"/>
      <w:marRight w:val="0"/>
      <w:marTop w:val="0"/>
      <w:marBottom w:val="0"/>
      <w:divBdr>
        <w:top w:val="none" w:sz="0" w:space="0" w:color="auto"/>
        <w:left w:val="none" w:sz="0" w:space="0" w:color="auto"/>
        <w:bottom w:val="none" w:sz="0" w:space="0" w:color="auto"/>
        <w:right w:val="none" w:sz="0" w:space="0" w:color="auto"/>
      </w:divBdr>
    </w:div>
    <w:div w:id="269051817">
      <w:bodyDiv w:val="1"/>
      <w:marLeft w:val="0"/>
      <w:marRight w:val="0"/>
      <w:marTop w:val="0"/>
      <w:marBottom w:val="0"/>
      <w:divBdr>
        <w:top w:val="none" w:sz="0" w:space="0" w:color="auto"/>
        <w:left w:val="none" w:sz="0" w:space="0" w:color="auto"/>
        <w:bottom w:val="none" w:sz="0" w:space="0" w:color="auto"/>
        <w:right w:val="none" w:sz="0" w:space="0" w:color="auto"/>
      </w:divBdr>
    </w:div>
    <w:div w:id="508642465">
      <w:bodyDiv w:val="1"/>
      <w:marLeft w:val="0"/>
      <w:marRight w:val="0"/>
      <w:marTop w:val="0"/>
      <w:marBottom w:val="0"/>
      <w:divBdr>
        <w:top w:val="none" w:sz="0" w:space="0" w:color="auto"/>
        <w:left w:val="none" w:sz="0" w:space="0" w:color="auto"/>
        <w:bottom w:val="none" w:sz="0" w:space="0" w:color="auto"/>
        <w:right w:val="none" w:sz="0" w:space="0" w:color="auto"/>
      </w:divBdr>
    </w:div>
    <w:div w:id="605649321">
      <w:bodyDiv w:val="1"/>
      <w:marLeft w:val="0"/>
      <w:marRight w:val="0"/>
      <w:marTop w:val="0"/>
      <w:marBottom w:val="0"/>
      <w:divBdr>
        <w:top w:val="none" w:sz="0" w:space="0" w:color="auto"/>
        <w:left w:val="none" w:sz="0" w:space="0" w:color="auto"/>
        <w:bottom w:val="none" w:sz="0" w:space="0" w:color="auto"/>
        <w:right w:val="none" w:sz="0" w:space="0" w:color="auto"/>
      </w:divBdr>
    </w:div>
    <w:div w:id="670185008">
      <w:bodyDiv w:val="1"/>
      <w:marLeft w:val="0"/>
      <w:marRight w:val="0"/>
      <w:marTop w:val="0"/>
      <w:marBottom w:val="0"/>
      <w:divBdr>
        <w:top w:val="none" w:sz="0" w:space="0" w:color="auto"/>
        <w:left w:val="none" w:sz="0" w:space="0" w:color="auto"/>
        <w:bottom w:val="none" w:sz="0" w:space="0" w:color="auto"/>
        <w:right w:val="none" w:sz="0" w:space="0" w:color="auto"/>
      </w:divBdr>
    </w:div>
    <w:div w:id="843014568">
      <w:bodyDiv w:val="1"/>
      <w:marLeft w:val="0"/>
      <w:marRight w:val="0"/>
      <w:marTop w:val="0"/>
      <w:marBottom w:val="0"/>
      <w:divBdr>
        <w:top w:val="none" w:sz="0" w:space="0" w:color="auto"/>
        <w:left w:val="none" w:sz="0" w:space="0" w:color="auto"/>
        <w:bottom w:val="none" w:sz="0" w:space="0" w:color="auto"/>
        <w:right w:val="none" w:sz="0" w:space="0" w:color="auto"/>
      </w:divBdr>
    </w:div>
    <w:div w:id="886726272">
      <w:bodyDiv w:val="1"/>
      <w:marLeft w:val="0"/>
      <w:marRight w:val="0"/>
      <w:marTop w:val="0"/>
      <w:marBottom w:val="0"/>
      <w:divBdr>
        <w:top w:val="none" w:sz="0" w:space="0" w:color="auto"/>
        <w:left w:val="none" w:sz="0" w:space="0" w:color="auto"/>
        <w:bottom w:val="none" w:sz="0" w:space="0" w:color="auto"/>
        <w:right w:val="none" w:sz="0" w:space="0" w:color="auto"/>
      </w:divBdr>
    </w:div>
    <w:div w:id="909465028">
      <w:bodyDiv w:val="1"/>
      <w:marLeft w:val="0"/>
      <w:marRight w:val="0"/>
      <w:marTop w:val="0"/>
      <w:marBottom w:val="0"/>
      <w:divBdr>
        <w:top w:val="none" w:sz="0" w:space="0" w:color="auto"/>
        <w:left w:val="none" w:sz="0" w:space="0" w:color="auto"/>
        <w:bottom w:val="none" w:sz="0" w:space="0" w:color="auto"/>
        <w:right w:val="none" w:sz="0" w:space="0" w:color="auto"/>
      </w:divBdr>
    </w:div>
    <w:div w:id="917205417">
      <w:bodyDiv w:val="1"/>
      <w:marLeft w:val="0"/>
      <w:marRight w:val="0"/>
      <w:marTop w:val="0"/>
      <w:marBottom w:val="0"/>
      <w:divBdr>
        <w:top w:val="none" w:sz="0" w:space="0" w:color="auto"/>
        <w:left w:val="none" w:sz="0" w:space="0" w:color="auto"/>
        <w:bottom w:val="none" w:sz="0" w:space="0" w:color="auto"/>
        <w:right w:val="none" w:sz="0" w:space="0" w:color="auto"/>
      </w:divBdr>
    </w:div>
    <w:div w:id="1246916768">
      <w:bodyDiv w:val="1"/>
      <w:marLeft w:val="0"/>
      <w:marRight w:val="0"/>
      <w:marTop w:val="0"/>
      <w:marBottom w:val="0"/>
      <w:divBdr>
        <w:top w:val="none" w:sz="0" w:space="0" w:color="auto"/>
        <w:left w:val="none" w:sz="0" w:space="0" w:color="auto"/>
        <w:bottom w:val="none" w:sz="0" w:space="0" w:color="auto"/>
        <w:right w:val="none" w:sz="0" w:space="0" w:color="auto"/>
      </w:divBdr>
    </w:div>
    <w:div w:id="1255551996">
      <w:bodyDiv w:val="1"/>
      <w:marLeft w:val="0"/>
      <w:marRight w:val="0"/>
      <w:marTop w:val="0"/>
      <w:marBottom w:val="0"/>
      <w:divBdr>
        <w:top w:val="none" w:sz="0" w:space="0" w:color="auto"/>
        <w:left w:val="none" w:sz="0" w:space="0" w:color="auto"/>
        <w:bottom w:val="none" w:sz="0" w:space="0" w:color="auto"/>
        <w:right w:val="none" w:sz="0" w:space="0" w:color="auto"/>
      </w:divBdr>
    </w:div>
    <w:div w:id="1300110967">
      <w:bodyDiv w:val="1"/>
      <w:marLeft w:val="0"/>
      <w:marRight w:val="0"/>
      <w:marTop w:val="0"/>
      <w:marBottom w:val="0"/>
      <w:divBdr>
        <w:top w:val="none" w:sz="0" w:space="0" w:color="auto"/>
        <w:left w:val="none" w:sz="0" w:space="0" w:color="auto"/>
        <w:bottom w:val="none" w:sz="0" w:space="0" w:color="auto"/>
        <w:right w:val="none" w:sz="0" w:space="0" w:color="auto"/>
      </w:divBdr>
    </w:div>
    <w:div w:id="1313565666">
      <w:bodyDiv w:val="1"/>
      <w:marLeft w:val="0"/>
      <w:marRight w:val="0"/>
      <w:marTop w:val="0"/>
      <w:marBottom w:val="0"/>
      <w:divBdr>
        <w:top w:val="none" w:sz="0" w:space="0" w:color="auto"/>
        <w:left w:val="none" w:sz="0" w:space="0" w:color="auto"/>
        <w:bottom w:val="none" w:sz="0" w:space="0" w:color="auto"/>
        <w:right w:val="none" w:sz="0" w:space="0" w:color="auto"/>
      </w:divBdr>
    </w:div>
    <w:div w:id="1337071606">
      <w:bodyDiv w:val="1"/>
      <w:marLeft w:val="0"/>
      <w:marRight w:val="0"/>
      <w:marTop w:val="0"/>
      <w:marBottom w:val="0"/>
      <w:divBdr>
        <w:top w:val="none" w:sz="0" w:space="0" w:color="auto"/>
        <w:left w:val="none" w:sz="0" w:space="0" w:color="auto"/>
        <w:bottom w:val="none" w:sz="0" w:space="0" w:color="auto"/>
        <w:right w:val="none" w:sz="0" w:space="0" w:color="auto"/>
      </w:divBdr>
    </w:div>
    <w:div w:id="1463113028">
      <w:bodyDiv w:val="1"/>
      <w:marLeft w:val="0"/>
      <w:marRight w:val="0"/>
      <w:marTop w:val="0"/>
      <w:marBottom w:val="0"/>
      <w:divBdr>
        <w:top w:val="none" w:sz="0" w:space="0" w:color="auto"/>
        <w:left w:val="none" w:sz="0" w:space="0" w:color="auto"/>
        <w:bottom w:val="none" w:sz="0" w:space="0" w:color="auto"/>
        <w:right w:val="none" w:sz="0" w:space="0" w:color="auto"/>
      </w:divBdr>
    </w:div>
    <w:div w:id="1579099761">
      <w:bodyDiv w:val="1"/>
      <w:marLeft w:val="0"/>
      <w:marRight w:val="0"/>
      <w:marTop w:val="0"/>
      <w:marBottom w:val="0"/>
      <w:divBdr>
        <w:top w:val="none" w:sz="0" w:space="0" w:color="auto"/>
        <w:left w:val="none" w:sz="0" w:space="0" w:color="auto"/>
        <w:bottom w:val="none" w:sz="0" w:space="0" w:color="auto"/>
        <w:right w:val="none" w:sz="0" w:space="0" w:color="auto"/>
      </w:divBdr>
    </w:div>
    <w:div w:id="1601909307">
      <w:bodyDiv w:val="1"/>
      <w:marLeft w:val="0"/>
      <w:marRight w:val="0"/>
      <w:marTop w:val="0"/>
      <w:marBottom w:val="0"/>
      <w:divBdr>
        <w:top w:val="none" w:sz="0" w:space="0" w:color="auto"/>
        <w:left w:val="none" w:sz="0" w:space="0" w:color="auto"/>
        <w:bottom w:val="none" w:sz="0" w:space="0" w:color="auto"/>
        <w:right w:val="none" w:sz="0" w:space="0" w:color="auto"/>
      </w:divBdr>
    </w:div>
    <w:div w:id="1618566875">
      <w:bodyDiv w:val="1"/>
      <w:marLeft w:val="0"/>
      <w:marRight w:val="0"/>
      <w:marTop w:val="0"/>
      <w:marBottom w:val="0"/>
      <w:divBdr>
        <w:top w:val="none" w:sz="0" w:space="0" w:color="auto"/>
        <w:left w:val="none" w:sz="0" w:space="0" w:color="auto"/>
        <w:bottom w:val="none" w:sz="0" w:space="0" w:color="auto"/>
        <w:right w:val="none" w:sz="0" w:space="0" w:color="auto"/>
      </w:divBdr>
    </w:div>
    <w:div w:id="1717047478">
      <w:bodyDiv w:val="1"/>
      <w:marLeft w:val="0"/>
      <w:marRight w:val="0"/>
      <w:marTop w:val="0"/>
      <w:marBottom w:val="0"/>
      <w:divBdr>
        <w:top w:val="none" w:sz="0" w:space="0" w:color="auto"/>
        <w:left w:val="none" w:sz="0" w:space="0" w:color="auto"/>
        <w:bottom w:val="none" w:sz="0" w:space="0" w:color="auto"/>
        <w:right w:val="none" w:sz="0" w:space="0" w:color="auto"/>
      </w:divBdr>
    </w:div>
    <w:div w:id="1733693233">
      <w:bodyDiv w:val="1"/>
      <w:marLeft w:val="0"/>
      <w:marRight w:val="0"/>
      <w:marTop w:val="0"/>
      <w:marBottom w:val="0"/>
      <w:divBdr>
        <w:top w:val="none" w:sz="0" w:space="0" w:color="auto"/>
        <w:left w:val="none" w:sz="0" w:space="0" w:color="auto"/>
        <w:bottom w:val="none" w:sz="0" w:space="0" w:color="auto"/>
        <w:right w:val="none" w:sz="0" w:space="0" w:color="auto"/>
      </w:divBdr>
    </w:div>
    <w:div w:id="1760982308">
      <w:bodyDiv w:val="1"/>
      <w:marLeft w:val="0"/>
      <w:marRight w:val="0"/>
      <w:marTop w:val="0"/>
      <w:marBottom w:val="0"/>
      <w:divBdr>
        <w:top w:val="none" w:sz="0" w:space="0" w:color="auto"/>
        <w:left w:val="none" w:sz="0" w:space="0" w:color="auto"/>
        <w:bottom w:val="none" w:sz="0" w:space="0" w:color="auto"/>
        <w:right w:val="none" w:sz="0" w:space="0" w:color="auto"/>
      </w:divBdr>
    </w:div>
    <w:div w:id="1838494787">
      <w:bodyDiv w:val="1"/>
      <w:marLeft w:val="0"/>
      <w:marRight w:val="0"/>
      <w:marTop w:val="0"/>
      <w:marBottom w:val="0"/>
      <w:divBdr>
        <w:top w:val="none" w:sz="0" w:space="0" w:color="auto"/>
        <w:left w:val="none" w:sz="0" w:space="0" w:color="auto"/>
        <w:bottom w:val="none" w:sz="0" w:space="0" w:color="auto"/>
        <w:right w:val="none" w:sz="0" w:space="0" w:color="auto"/>
      </w:divBdr>
    </w:div>
    <w:div w:id="1959331903">
      <w:bodyDiv w:val="1"/>
      <w:marLeft w:val="0"/>
      <w:marRight w:val="0"/>
      <w:marTop w:val="0"/>
      <w:marBottom w:val="0"/>
      <w:divBdr>
        <w:top w:val="none" w:sz="0" w:space="0" w:color="auto"/>
        <w:left w:val="none" w:sz="0" w:space="0" w:color="auto"/>
        <w:bottom w:val="none" w:sz="0" w:space="0" w:color="auto"/>
        <w:right w:val="none" w:sz="0" w:space="0" w:color="auto"/>
      </w:divBdr>
    </w:div>
    <w:div w:id="200050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财政拨款支出总预算</a:t>
            </a:r>
          </a:p>
        </c:rich>
      </c:tx>
    </c:title>
    <c:plotArea>
      <c:layout/>
      <c:pieChart>
        <c:varyColors val="1"/>
        <c:ser>
          <c:idx val="0"/>
          <c:order val="0"/>
          <c:dLbls>
            <c:numFmt formatCode="0.00%" sourceLinked="0"/>
            <c:showPercent val="1"/>
            <c:showLeaderLines val="1"/>
          </c:dLbls>
          <c:cat>
            <c:strRef>
              <c:f>Sheet1!$A$1:$A$3</c:f>
              <c:strCache>
                <c:ptCount val="3"/>
                <c:pt idx="0">
                  <c:v>社会保障和就业支出</c:v>
                </c:pt>
                <c:pt idx="1">
                  <c:v>医疗卫生与计划生育支出</c:v>
                </c:pt>
                <c:pt idx="2">
                  <c:v>住房保障支出</c:v>
                </c:pt>
              </c:strCache>
            </c:strRef>
          </c:cat>
          <c:val>
            <c:numRef>
              <c:f>Sheet1!$B$1:$B$3</c:f>
              <c:numCache>
                <c:formatCode>_ * #,##0.0_ ;_ * \-#,##0.0_ ;_ * "-"?_ ;_ @_ </c:formatCode>
                <c:ptCount val="3"/>
                <c:pt idx="0">
                  <c:v>289</c:v>
                </c:pt>
                <c:pt idx="1">
                  <c:v>1405.6999999999998</c:v>
                </c:pt>
                <c:pt idx="2">
                  <c:v>112.6</c:v>
                </c:pt>
              </c:numCache>
            </c:numRef>
          </c:val>
        </c:ser>
        <c:dLbls>
          <c:showPercent val="1"/>
        </c:dLbls>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stacked"/>
        <c:ser>
          <c:idx val="0"/>
          <c:order val="0"/>
          <c:dLbls>
            <c:showVal val="1"/>
          </c:dLbls>
          <c:cat>
            <c:strRef>
              <c:f>Sheet1!$B$17:$C$17</c:f>
              <c:strCache>
                <c:ptCount val="2"/>
                <c:pt idx="0">
                  <c:v>2017年度</c:v>
                </c:pt>
                <c:pt idx="1">
                  <c:v>2018年度</c:v>
                </c:pt>
              </c:strCache>
            </c:strRef>
          </c:cat>
          <c:val>
            <c:numRef>
              <c:f>Sheet1!$B$18:$C$18</c:f>
              <c:numCache>
                <c:formatCode>General</c:formatCode>
                <c:ptCount val="2"/>
                <c:pt idx="0" formatCode="#,##0.00">
                  <c:v>1441.6</c:v>
                </c:pt>
                <c:pt idx="1">
                  <c:v>1807.3</c:v>
                </c:pt>
              </c:numCache>
            </c:numRef>
          </c:val>
        </c:ser>
        <c:overlap val="100"/>
        <c:axId val="171410944"/>
        <c:axId val="171412480"/>
      </c:barChart>
      <c:catAx>
        <c:axId val="171410944"/>
        <c:scaling>
          <c:orientation val="minMax"/>
        </c:scaling>
        <c:axPos val="b"/>
        <c:tickLblPos val="nextTo"/>
        <c:crossAx val="171412480"/>
        <c:crosses val="autoZero"/>
        <c:auto val="1"/>
        <c:lblAlgn val="ctr"/>
        <c:lblOffset val="100"/>
      </c:catAx>
      <c:valAx>
        <c:axId val="171412480"/>
        <c:scaling>
          <c:orientation val="minMax"/>
        </c:scaling>
        <c:axPos val="l"/>
        <c:majorGridlines/>
        <c:numFmt formatCode="#,##0.00" sourceLinked="1"/>
        <c:tickLblPos val="nextTo"/>
        <c:crossAx val="171410944"/>
        <c:crosses val="autoZero"/>
        <c:crossBetween val="between"/>
      </c:valAx>
    </c:plotArea>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1484</Words>
  <Characters>8463</Characters>
  <Application>Microsoft Office Word</Application>
  <DocSecurity>0</DocSecurity>
  <Lines>70</Lines>
  <Paragraphs>19</Paragraphs>
  <ScaleCrop>false</ScaleCrop>
  <Company>微软中国</Company>
  <LinksUpToDate>false</LinksUpToDate>
  <CharactersWithSpaces>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2013年度西藏自治区教育厅</dc:title>
  <dc:creator>微软用户</dc:creator>
  <cp:lastModifiedBy>微软用户</cp:lastModifiedBy>
  <cp:revision>2</cp:revision>
  <cp:lastPrinted>2017-05-11T07:46:00Z</cp:lastPrinted>
  <dcterms:created xsi:type="dcterms:W3CDTF">2018-06-01T01:29:00Z</dcterms:created>
  <dcterms:modified xsi:type="dcterms:W3CDTF">2018-06-01T01:29:00Z</dcterms:modified>
</cp:coreProperties>
</file>