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7B0" w:rsidRPr="005A16F7" w:rsidRDefault="001B67B0">
      <w:pPr>
        <w:jc w:val="left"/>
        <w:rPr>
          <w:rFonts w:asciiTheme="minorEastAsia" w:eastAsiaTheme="minorEastAsia" w:hAnsiTheme="minorEastAsia"/>
          <w:sz w:val="44"/>
          <w:szCs w:val="44"/>
        </w:rPr>
      </w:pPr>
    </w:p>
    <w:p w:rsidR="001B67B0" w:rsidRPr="005A16F7" w:rsidRDefault="001B67B0">
      <w:pPr>
        <w:jc w:val="left"/>
        <w:rPr>
          <w:rFonts w:asciiTheme="minorEastAsia" w:eastAsiaTheme="minorEastAsia" w:hAnsiTheme="minorEastAsia"/>
          <w:sz w:val="44"/>
          <w:szCs w:val="44"/>
        </w:rPr>
      </w:pPr>
      <w:bookmarkStart w:id="0" w:name="_GoBack"/>
      <w:bookmarkEnd w:id="0"/>
    </w:p>
    <w:p w:rsidR="001B67B0" w:rsidRPr="005A16F7" w:rsidRDefault="001B67B0">
      <w:pPr>
        <w:jc w:val="left"/>
        <w:rPr>
          <w:rFonts w:asciiTheme="minorEastAsia" w:eastAsiaTheme="minorEastAsia" w:hAnsiTheme="minorEastAsia"/>
          <w:sz w:val="44"/>
          <w:szCs w:val="44"/>
        </w:rPr>
      </w:pPr>
    </w:p>
    <w:p w:rsidR="001B67B0" w:rsidRPr="005A16F7" w:rsidRDefault="001B67B0">
      <w:pPr>
        <w:jc w:val="left"/>
        <w:rPr>
          <w:rFonts w:asciiTheme="minorEastAsia" w:eastAsiaTheme="minorEastAsia" w:hAnsiTheme="minorEastAsia"/>
          <w:sz w:val="44"/>
          <w:szCs w:val="44"/>
        </w:rPr>
      </w:pPr>
    </w:p>
    <w:p w:rsidR="001B67B0" w:rsidRPr="005A16F7" w:rsidRDefault="001B67B0">
      <w:pPr>
        <w:spacing w:line="640" w:lineRule="exact"/>
        <w:jc w:val="left"/>
        <w:rPr>
          <w:rFonts w:asciiTheme="minorEastAsia" w:eastAsiaTheme="minorEastAsia" w:hAnsiTheme="minorEastAsia"/>
          <w:b/>
          <w:sz w:val="52"/>
          <w:szCs w:val="52"/>
        </w:rPr>
      </w:pPr>
    </w:p>
    <w:p w:rsidR="001B67B0" w:rsidRPr="005A16F7" w:rsidRDefault="001B67B0">
      <w:pPr>
        <w:spacing w:line="640" w:lineRule="exact"/>
        <w:jc w:val="center"/>
        <w:rPr>
          <w:rFonts w:asciiTheme="minorEastAsia" w:eastAsiaTheme="minorEastAsia" w:hAnsiTheme="minorEastAsia"/>
          <w:b/>
          <w:sz w:val="52"/>
          <w:szCs w:val="52"/>
        </w:rPr>
      </w:pPr>
    </w:p>
    <w:p w:rsidR="001B67B0" w:rsidRPr="005A16F7" w:rsidRDefault="00910201">
      <w:pPr>
        <w:spacing w:line="640" w:lineRule="exact"/>
        <w:jc w:val="center"/>
        <w:rPr>
          <w:rFonts w:asciiTheme="minorEastAsia" w:eastAsiaTheme="minorEastAsia" w:hAnsiTheme="minorEastAsia"/>
          <w:b/>
          <w:sz w:val="52"/>
          <w:szCs w:val="52"/>
        </w:rPr>
      </w:pPr>
      <w:r w:rsidRPr="005A16F7">
        <w:rPr>
          <w:rFonts w:asciiTheme="minorEastAsia" w:eastAsiaTheme="minorEastAsia" w:hAnsiTheme="minorEastAsia" w:hint="eastAsia"/>
          <w:b/>
          <w:sz w:val="52"/>
          <w:szCs w:val="52"/>
        </w:rPr>
        <w:t>那曲市职业技术学校</w:t>
      </w:r>
    </w:p>
    <w:p w:rsidR="001B67B0" w:rsidRPr="005A16F7" w:rsidRDefault="00910201">
      <w:pPr>
        <w:spacing w:line="640" w:lineRule="exact"/>
        <w:jc w:val="center"/>
        <w:rPr>
          <w:rFonts w:asciiTheme="minorEastAsia" w:eastAsiaTheme="minorEastAsia" w:hAnsiTheme="minorEastAsia"/>
          <w:b/>
          <w:sz w:val="52"/>
          <w:szCs w:val="52"/>
        </w:rPr>
      </w:pPr>
      <w:r w:rsidRPr="005A16F7">
        <w:rPr>
          <w:rFonts w:asciiTheme="minorEastAsia" w:eastAsiaTheme="minorEastAsia" w:hAnsiTheme="minorEastAsia" w:hint="eastAsia"/>
          <w:b/>
          <w:sz w:val="52"/>
          <w:szCs w:val="52"/>
        </w:rPr>
        <w:t>2018年度部门预算</w:t>
      </w:r>
    </w:p>
    <w:p w:rsidR="001B67B0" w:rsidRPr="005A16F7" w:rsidRDefault="001B67B0">
      <w:pPr>
        <w:jc w:val="center"/>
        <w:rPr>
          <w:rFonts w:asciiTheme="minorEastAsia" w:eastAsiaTheme="minorEastAsia" w:hAnsiTheme="minorEastAsia"/>
          <w:sz w:val="44"/>
          <w:szCs w:val="44"/>
        </w:rPr>
      </w:pPr>
    </w:p>
    <w:p w:rsidR="001B67B0" w:rsidRPr="005A16F7" w:rsidRDefault="00910201">
      <w:pPr>
        <w:jc w:val="center"/>
        <w:rPr>
          <w:rFonts w:asciiTheme="minorEastAsia" w:eastAsiaTheme="minorEastAsia" w:hAnsiTheme="minorEastAsia"/>
          <w:sz w:val="44"/>
          <w:szCs w:val="44"/>
        </w:rPr>
      </w:pPr>
      <w:r w:rsidRPr="005A16F7">
        <w:rPr>
          <w:rFonts w:asciiTheme="minorEastAsia" w:eastAsiaTheme="minorEastAsia" w:hAnsiTheme="minorEastAsia" w:hint="eastAsia"/>
          <w:sz w:val="44"/>
          <w:szCs w:val="44"/>
        </w:rPr>
        <w:t>（公示材料）</w:t>
      </w:r>
    </w:p>
    <w:p w:rsidR="001B67B0" w:rsidRPr="005A16F7" w:rsidRDefault="001B67B0">
      <w:pPr>
        <w:jc w:val="center"/>
        <w:rPr>
          <w:rFonts w:asciiTheme="minorEastAsia" w:eastAsiaTheme="minorEastAsia" w:hAnsiTheme="minorEastAsia"/>
          <w:sz w:val="44"/>
          <w:szCs w:val="44"/>
        </w:rPr>
      </w:pPr>
    </w:p>
    <w:p w:rsidR="001B67B0" w:rsidRPr="005A16F7" w:rsidRDefault="001B67B0">
      <w:pPr>
        <w:jc w:val="center"/>
        <w:rPr>
          <w:rFonts w:asciiTheme="minorEastAsia" w:eastAsiaTheme="minorEastAsia" w:hAnsiTheme="minorEastAsia"/>
          <w:sz w:val="44"/>
          <w:szCs w:val="44"/>
        </w:rPr>
      </w:pPr>
    </w:p>
    <w:p w:rsidR="001B67B0" w:rsidRPr="005A16F7" w:rsidRDefault="001B67B0">
      <w:pPr>
        <w:jc w:val="center"/>
        <w:rPr>
          <w:rFonts w:asciiTheme="minorEastAsia" w:eastAsiaTheme="minorEastAsia" w:hAnsiTheme="minorEastAsia"/>
          <w:sz w:val="44"/>
          <w:szCs w:val="44"/>
        </w:rPr>
      </w:pPr>
    </w:p>
    <w:p w:rsidR="001B67B0" w:rsidRPr="005A16F7" w:rsidRDefault="001B67B0">
      <w:pPr>
        <w:jc w:val="center"/>
        <w:rPr>
          <w:rFonts w:asciiTheme="minorEastAsia" w:eastAsiaTheme="minorEastAsia" w:hAnsiTheme="minorEastAsia"/>
          <w:sz w:val="44"/>
          <w:szCs w:val="44"/>
        </w:rPr>
      </w:pPr>
    </w:p>
    <w:p w:rsidR="001B67B0" w:rsidRPr="005A16F7" w:rsidRDefault="001B67B0">
      <w:pPr>
        <w:jc w:val="center"/>
        <w:rPr>
          <w:rFonts w:asciiTheme="minorEastAsia" w:eastAsiaTheme="minorEastAsia" w:hAnsiTheme="minorEastAsia"/>
          <w:sz w:val="44"/>
          <w:szCs w:val="44"/>
        </w:rPr>
      </w:pPr>
    </w:p>
    <w:p w:rsidR="001B67B0" w:rsidRPr="005A16F7" w:rsidRDefault="001B67B0">
      <w:pPr>
        <w:jc w:val="center"/>
        <w:rPr>
          <w:rFonts w:asciiTheme="minorEastAsia" w:eastAsiaTheme="minorEastAsia" w:hAnsiTheme="minorEastAsia"/>
          <w:sz w:val="44"/>
          <w:szCs w:val="44"/>
        </w:rPr>
      </w:pPr>
    </w:p>
    <w:p w:rsidR="001B67B0" w:rsidRPr="005A16F7" w:rsidRDefault="001B67B0">
      <w:pPr>
        <w:jc w:val="center"/>
        <w:rPr>
          <w:rFonts w:asciiTheme="minorEastAsia" w:eastAsiaTheme="minorEastAsia" w:hAnsiTheme="minorEastAsia"/>
          <w:sz w:val="44"/>
          <w:szCs w:val="44"/>
        </w:rPr>
      </w:pPr>
    </w:p>
    <w:p w:rsidR="001B67B0" w:rsidRPr="005A16F7" w:rsidRDefault="001B67B0">
      <w:pPr>
        <w:jc w:val="center"/>
        <w:rPr>
          <w:rFonts w:asciiTheme="minorEastAsia" w:eastAsiaTheme="minorEastAsia" w:hAnsiTheme="minorEastAsia"/>
          <w:sz w:val="44"/>
          <w:szCs w:val="44"/>
        </w:rPr>
      </w:pPr>
    </w:p>
    <w:p w:rsidR="001B67B0" w:rsidRPr="005A16F7" w:rsidRDefault="001B67B0">
      <w:pPr>
        <w:jc w:val="center"/>
        <w:rPr>
          <w:rFonts w:asciiTheme="minorEastAsia" w:eastAsiaTheme="minorEastAsia" w:hAnsiTheme="minorEastAsia"/>
          <w:sz w:val="44"/>
          <w:szCs w:val="44"/>
        </w:rPr>
      </w:pPr>
    </w:p>
    <w:p w:rsidR="001B67B0" w:rsidRPr="005A16F7" w:rsidRDefault="00910201">
      <w:pPr>
        <w:jc w:val="center"/>
        <w:rPr>
          <w:rFonts w:asciiTheme="minorEastAsia" w:eastAsiaTheme="minorEastAsia" w:hAnsiTheme="minorEastAsia"/>
          <w:sz w:val="32"/>
          <w:szCs w:val="32"/>
          <w:u w:val="single"/>
        </w:rPr>
      </w:pPr>
      <w:r w:rsidRPr="005A16F7">
        <w:rPr>
          <w:rFonts w:asciiTheme="minorEastAsia" w:eastAsiaTheme="minorEastAsia" w:hAnsiTheme="minorEastAsia" w:hint="eastAsia"/>
          <w:sz w:val="32"/>
          <w:szCs w:val="32"/>
          <w:u w:val="single"/>
        </w:rPr>
        <w:t>2018</w:t>
      </w:r>
      <w:r w:rsidRPr="005A16F7">
        <w:rPr>
          <w:rFonts w:asciiTheme="minorEastAsia" w:eastAsiaTheme="minorEastAsia" w:hAnsiTheme="minorEastAsia"/>
          <w:sz w:val="32"/>
          <w:szCs w:val="32"/>
          <w:u w:val="single"/>
        </w:rPr>
        <w:t xml:space="preserve"> </w:t>
      </w:r>
      <w:r w:rsidRPr="005A16F7">
        <w:rPr>
          <w:rFonts w:asciiTheme="minorEastAsia" w:eastAsiaTheme="minorEastAsia" w:hAnsiTheme="minorEastAsia" w:hint="eastAsia"/>
          <w:sz w:val="32"/>
          <w:szCs w:val="32"/>
        </w:rPr>
        <w:t>年</w:t>
      </w:r>
      <w:r w:rsidRPr="005A16F7">
        <w:rPr>
          <w:rFonts w:asciiTheme="minorEastAsia" w:eastAsiaTheme="minorEastAsia" w:hAnsiTheme="minorEastAsia"/>
          <w:sz w:val="32"/>
          <w:szCs w:val="32"/>
          <w:u w:val="single"/>
        </w:rPr>
        <w:t xml:space="preserve"> </w:t>
      </w:r>
      <w:r w:rsidRPr="005A16F7">
        <w:rPr>
          <w:rFonts w:asciiTheme="minorEastAsia" w:eastAsiaTheme="minorEastAsia" w:hAnsiTheme="minorEastAsia" w:hint="eastAsia"/>
          <w:sz w:val="32"/>
          <w:szCs w:val="32"/>
          <w:u w:val="single"/>
        </w:rPr>
        <w:t xml:space="preserve">5 </w:t>
      </w:r>
      <w:r w:rsidRPr="005A16F7">
        <w:rPr>
          <w:rFonts w:asciiTheme="minorEastAsia" w:eastAsiaTheme="minorEastAsia" w:hAnsiTheme="minorEastAsia" w:hint="eastAsia"/>
          <w:sz w:val="32"/>
          <w:szCs w:val="32"/>
        </w:rPr>
        <w:t>月</w:t>
      </w:r>
      <w:r w:rsidRPr="005A16F7">
        <w:rPr>
          <w:rFonts w:asciiTheme="minorEastAsia" w:eastAsiaTheme="minorEastAsia" w:hAnsiTheme="minorEastAsia" w:hint="eastAsia"/>
          <w:sz w:val="32"/>
          <w:szCs w:val="32"/>
          <w:u w:val="single"/>
        </w:rPr>
        <w:t xml:space="preserve">  31 日</w:t>
      </w:r>
    </w:p>
    <w:p w:rsidR="001B67B0" w:rsidRPr="005A16F7" w:rsidRDefault="001B67B0">
      <w:pPr>
        <w:jc w:val="left"/>
        <w:rPr>
          <w:rFonts w:asciiTheme="minorEastAsia" w:eastAsiaTheme="minorEastAsia" w:hAnsiTheme="minorEastAsia"/>
          <w:sz w:val="44"/>
          <w:szCs w:val="44"/>
        </w:rPr>
      </w:pPr>
    </w:p>
    <w:p w:rsidR="001B67B0" w:rsidRPr="005A16F7" w:rsidRDefault="001B67B0">
      <w:pPr>
        <w:jc w:val="left"/>
        <w:rPr>
          <w:rFonts w:asciiTheme="minorEastAsia" w:eastAsiaTheme="minorEastAsia" w:hAnsiTheme="minorEastAsia"/>
          <w:sz w:val="44"/>
          <w:szCs w:val="44"/>
        </w:rPr>
      </w:pPr>
    </w:p>
    <w:p w:rsidR="001B67B0" w:rsidRPr="005A16F7" w:rsidRDefault="001B67B0">
      <w:pPr>
        <w:spacing w:line="460" w:lineRule="exact"/>
        <w:jc w:val="left"/>
        <w:rPr>
          <w:rFonts w:asciiTheme="minorEastAsia" w:eastAsiaTheme="minorEastAsia" w:hAnsiTheme="minorEastAsia"/>
          <w:b/>
          <w:sz w:val="40"/>
          <w:szCs w:val="40"/>
        </w:rPr>
      </w:pPr>
    </w:p>
    <w:p w:rsidR="001B67B0" w:rsidRPr="005A16F7" w:rsidRDefault="00910201">
      <w:pPr>
        <w:spacing w:line="460" w:lineRule="exact"/>
        <w:jc w:val="left"/>
        <w:rPr>
          <w:rFonts w:asciiTheme="minorEastAsia" w:eastAsiaTheme="minorEastAsia" w:hAnsiTheme="minorEastAsia"/>
          <w:b/>
          <w:sz w:val="40"/>
          <w:szCs w:val="40"/>
        </w:rPr>
      </w:pPr>
      <w:r w:rsidRPr="005A16F7">
        <w:rPr>
          <w:rFonts w:asciiTheme="minorEastAsia" w:eastAsiaTheme="minorEastAsia" w:hAnsiTheme="minorEastAsia" w:hint="eastAsia"/>
          <w:b/>
          <w:sz w:val="40"/>
          <w:szCs w:val="40"/>
        </w:rPr>
        <w:t>目  录</w:t>
      </w:r>
    </w:p>
    <w:p w:rsidR="001B67B0" w:rsidRPr="005A16F7" w:rsidRDefault="001B67B0">
      <w:pPr>
        <w:spacing w:line="460" w:lineRule="exact"/>
        <w:jc w:val="left"/>
        <w:rPr>
          <w:rFonts w:asciiTheme="minorEastAsia" w:eastAsiaTheme="minorEastAsia" w:hAnsiTheme="minorEastAsia"/>
          <w:b/>
          <w:sz w:val="40"/>
          <w:szCs w:val="40"/>
        </w:rPr>
      </w:pPr>
    </w:p>
    <w:p w:rsidR="001B67B0" w:rsidRPr="005A16F7" w:rsidRDefault="00910201" w:rsidP="00666493">
      <w:pPr>
        <w:spacing w:beforeLines="100" w:afterLines="100" w:line="460" w:lineRule="exact"/>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rPr>
        <w:t>第一部分 那曲市职业技术学校概况</w:t>
      </w:r>
    </w:p>
    <w:p w:rsidR="001B67B0" w:rsidRPr="005A16F7" w:rsidRDefault="00910201" w:rsidP="00666493">
      <w:pPr>
        <w:spacing w:beforeLines="100" w:afterLines="100" w:line="460" w:lineRule="exact"/>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rPr>
        <w:t>一、部门职责</w:t>
      </w:r>
    </w:p>
    <w:p w:rsidR="001B67B0" w:rsidRPr="005A16F7" w:rsidRDefault="00910201" w:rsidP="00666493">
      <w:pPr>
        <w:spacing w:beforeLines="100" w:afterLines="100" w:line="460" w:lineRule="exact"/>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rPr>
        <w:t>二、机构设置情况</w:t>
      </w:r>
    </w:p>
    <w:p w:rsidR="001B67B0" w:rsidRPr="005A16F7" w:rsidRDefault="00910201" w:rsidP="00666493">
      <w:pPr>
        <w:spacing w:beforeLines="100" w:afterLines="100" w:line="460" w:lineRule="exact"/>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rPr>
        <w:t>第二部分 那曲市职业技术学校2018年度部门预算明细表</w:t>
      </w:r>
    </w:p>
    <w:p w:rsidR="001B67B0" w:rsidRPr="005A16F7" w:rsidRDefault="00910201" w:rsidP="00666493">
      <w:pPr>
        <w:spacing w:beforeLines="100" w:afterLines="100" w:line="460" w:lineRule="exact"/>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rPr>
        <w:t>一、财政拨款收支总表</w:t>
      </w:r>
    </w:p>
    <w:p w:rsidR="001B67B0" w:rsidRPr="005A16F7" w:rsidRDefault="00910201" w:rsidP="00666493">
      <w:pPr>
        <w:spacing w:beforeLines="100" w:afterLines="100" w:line="460" w:lineRule="exact"/>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rPr>
        <w:t>二、一般公共预算支出表</w:t>
      </w:r>
    </w:p>
    <w:p w:rsidR="001B67B0" w:rsidRPr="005A16F7" w:rsidRDefault="00910201" w:rsidP="00666493">
      <w:pPr>
        <w:spacing w:beforeLines="100" w:afterLines="100" w:line="460" w:lineRule="exact"/>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rPr>
        <w:t>三、一般公共预算基本支出表</w:t>
      </w:r>
    </w:p>
    <w:p w:rsidR="001B67B0" w:rsidRPr="005A16F7" w:rsidRDefault="00910201" w:rsidP="00666493">
      <w:pPr>
        <w:spacing w:beforeLines="100" w:afterLines="100" w:line="460" w:lineRule="exact"/>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rPr>
        <w:t>四、一般公共预算“三公”经费支出表</w:t>
      </w:r>
    </w:p>
    <w:p w:rsidR="001B67B0" w:rsidRPr="005A16F7" w:rsidRDefault="00910201" w:rsidP="00666493">
      <w:pPr>
        <w:spacing w:beforeLines="100" w:afterLines="100" w:line="460" w:lineRule="exact"/>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rPr>
        <w:t>五、政府性基金预算支出表</w:t>
      </w:r>
    </w:p>
    <w:p w:rsidR="001B67B0" w:rsidRPr="005A16F7" w:rsidRDefault="00910201" w:rsidP="00666493">
      <w:pPr>
        <w:spacing w:beforeLines="100" w:afterLines="100" w:line="460" w:lineRule="exact"/>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rPr>
        <w:t>六、部门收支总表</w:t>
      </w:r>
    </w:p>
    <w:p w:rsidR="001B67B0" w:rsidRPr="005A16F7" w:rsidRDefault="00910201" w:rsidP="00666493">
      <w:pPr>
        <w:spacing w:beforeLines="100" w:afterLines="100" w:line="460" w:lineRule="exact"/>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rPr>
        <w:t>七、部门收入总表</w:t>
      </w:r>
    </w:p>
    <w:p w:rsidR="001B67B0" w:rsidRPr="005A16F7" w:rsidRDefault="00910201" w:rsidP="00666493">
      <w:pPr>
        <w:spacing w:beforeLines="100" w:afterLines="100" w:line="460" w:lineRule="exact"/>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rPr>
        <w:t>八、部门支出总表</w:t>
      </w:r>
    </w:p>
    <w:p w:rsidR="001B67B0" w:rsidRPr="005A16F7" w:rsidRDefault="00910201" w:rsidP="00666493">
      <w:pPr>
        <w:spacing w:beforeLines="100" w:afterLines="100" w:line="460" w:lineRule="exact"/>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rPr>
        <w:t>第三部分 那曲市职业技术学校2018年度部门预算情况说明</w:t>
      </w:r>
    </w:p>
    <w:p w:rsidR="001B67B0" w:rsidRPr="005A16F7" w:rsidRDefault="00910201" w:rsidP="00666493">
      <w:pPr>
        <w:spacing w:beforeLines="100" w:afterLines="100" w:line="460" w:lineRule="exact"/>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rPr>
        <w:t>第四部分  名词解释</w:t>
      </w:r>
    </w:p>
    <w:p w:rsidR="001B67B0" w:rsidRPr="005A16F7" w:rsidRDefault="00910201">
      <w:pPr>
        <w:widowControl/>
        <w:jc w:val="left"/>
        <w:rPr>
          <w:rFonts w:asciiTheme="minorEastAsia" w:eastAsiaTheme="minorEastAsia" w:hAnsiTheme="minorEastAsia"/>
          <w:b/>
          <w:sz w:val="40"/>
          <w:szCs w:val="40"/>
        </w:rPr>
      </w:pPr>
      <w:r w:rsidRPr="005A16F7">
        <w:rPr>
          <w:rFonts w:asciiTheme="minorEastAsia" w:eastAsiaTheme="minorEastAsia" w:hAnsiTheme="minorEastAsia"/>
          <w:b/>
          <w:sz w:val="40"/>
          <w:szCs w:val="40"/>
        </w:rPr>
        <w:br w:type="page"/>
      </w:r>
    </w:p>
    <w:p w:rsidR="001B67B0" w:rsidRPr="005A16F7" w:rsidRDefault="001B67B0">
      <w:pPr>
        <w:spacing w:line="460" w:lineRule="exact"/>
        <w:jc w:val="left"/>
        <w:rPr>
          <w:rFonts w:asciiTheme="minorEastAsia" w:eastAsiaTheme="minorEastAsia" w:hAnsiTheme="minorEastAsia"/>
          <w:b/>
          <w:sz w:val="40"/>
          <w:szCs w:val="40"/>
        </w:rPr>
      </w:pPr>
    </w:p>
    <w:p w:rsidR="001B67B0" w:rsidRPr="005A16F7" w:rsidRDefault="001B67B0">
      <w:pPr>
        <w:spacing w:line="460" w:lineRule="exact"/>
        <w:jc w:val="left"/>
        <w:rPr>
          <w:rFonts w:asciiTheme="minorEastAsia" w:eastAsiaTheme="minorEastAsia" w:hAnsiTheme="minorEastAsia"/>
          <w:b/>
          <w:sz w:val="40"/>
          <w:szCs w:val="40"/>
        </w:rPr>
      </w:pPr>
    </w:p>
    <w:p w:rsidR="001B67B0" w:rsidRPr="005A16F7" w:rsidRDefault="001B67B0">
      <w:pPr>
        <w:spacing w:line="460" w:lineRule="exact"/>
        <w:jc w:val="left"/>
        <w:rPr>
          <w:rFonts w:asciiTheme="minorEastAsia" w:eastAsiaTheme="minorEastAsia" w:hAnsiTheme="minorEastAsia"/>
          <w:b/>
          <w:sz w:val="40"/>
          <w:szCs w:val="40"/>
        </w:rPr>
      </w:pPr>
    </w:p>
    <w:p w:rsidR="001B67B0" w:rsidRPr="005A16F7" w:rsidRDefault="001B67B0">
      <w:pPr>
        <w:spacing w:line="460" w:lineRule="exact"/>
        <w:jc w:val="left"/>
        <w:rPr>
          <w:rFonts w:asciiTheme="minorEastAsia" w:eastAsiaTheme="minorEastAsia" w:hAnsiTheme="minorEastAsia"/>
          <w:b/>
          <w:sz w:val="40"/>
          <w:szCs w:val="40"/>
        </w:rPr>
      </w:pPr>
    </w:p>
    <w:p w:rsidR="001B67B0" w:rsidRPr="005A16F7" w:rsidRDefault="001B67B0">
      <w:pPr>
        <w:spacing w:line="460" w:lineRule="exact"/>
        <w:jc w:val="left"/>
        <w:rPr>
          <w:rFonts w:asciiTheme="minorEastAsia" w:eastAsiaTheme="minorEastAsia" w:hAnsiTheme="minorEastAsia"/>
          <w:b/>
          <w:sz w:val="40"/>
          <w:szCs w:val="40"/>
        </w:rPr>
      </w:pPr>
    </w:p>
    <w:p w:rsidR="001B67B0" w:rsidRPr="005A16F7" w:rsidRDefault="001B67B0">
      <w:pPr>
        <w:spacing w:line="460" w:lineRule="exact"/>
        <w:jc w:val="left"/>
        <w:rPr>
          <w:rFonts w:asciiTheme="minorEastAsia" w:eastAsiaTheme="minorEastAsia" w:hAnsiTheme="minorEastAsia"/>
          <w:b/>
          <w:sz w:val="40"/>
          <w:szCs w:val="40"/>
        </w:rPr>
      </w:pPr>
    </w:p>
    <w:p w:rsidR="001B67B0" w:rsidRPr="005A16F7" w:rsidRDefault="001B67B0">
      <w:pPr>
        <w:spacing w:line="460" w:lineRule="exact"/>
        <w:jc w:val="left"/>
        <w:rPr>
          <w:rFonts w:asciiTheme="minorEastAsia" w:eastAsiaTheme="minorEastAsia" w:hAnsiTheme="minorEastAsia"/>
          <w:sz w:val="48"/>
          <w:szCs w:val="48"/>
        </w:rPr>
      </w:pPr>
    </w:p>
    <w:p w:rsidR="001B67B0" w:rsidRPr="005A16F7" w:rsidRDefault="00910201">
      <w:pPr>
        <w:spacing w:line="460" w:lineRule="exact"/>
        <w:jc w:val="center"/>
        <w:rPr>
          <w:rFonts w:asciiTheme="minorEastAsia" w:eastAsiaTheme="minorEastAsia" w:hAnsiTheme="minorEastAsia"/>
          <w:sz w:val="48"/>
          <w:szCs w:val="48"/>
        </w:rPr>
      </w:pPr>
      <w:r w:rsidRPr="005A16F7">
        <w:rPr>
          <w:rFonts w:asciiTheme="minorEastAsia" w:eastAsiaTheme="minorEastAsia" w:hAnsiTheme="minorEastAsia" w:hint="eastAsia"/>
          <w:sz w:val="48"/>
          <w:szCs w:val="48"/>
        </w:rPr>
        <w:t>第一部分</w:t>
      </w:r>
    </w:p>
    <w:p w:rsidR="001B67B0" w:rsidRPr="005A16F7" w:rsidRDefault="001B67B0">
      <w:pPr>
        <w:spacing w:line="460" w:lineRule="exact"/>
        <w:jc w:val="center"/>
        <w:rPr>
          <w:rFonts w:asciiTheme="minorEastAsia" w:eastAsiaTheme="minorEastAsia" w:hAnsiTheme="minorEastAsia"/>
          <w:sz w:val="48"/>
          <w:szCs w:val="48"/>
        </w:rPr>
      </w:pPr>
    </w:p>
    <w:p w:rsidR="001B67B0" w:rsidRPr="005A16F7" w:rsidRDefault="00910201">
      <w:pPr>
        <w:spacing w:line="460" w:lineRule="exact"/>
        <w:jc w:val="center"/>
        <w:rPr>
          <w:rFonts w:asciiTheme="minorEastAsia" w:eastAsiaTheme="minorEastAsia" w:hAnsiTheme="minorEastAsia"/>
          <w:sz w:val="48"/>
          <w:szCs w:val="48"/>
        </w:rPr>
      </w:pPr>
      <w:r w:rsidRPr="005A16F7">
        <w:rPr>
          <w:rFonts w:asciiTheme="minorEastAsia" w:eastAsiaTheme="minorEastAsia" w:hAnsiTheme="minorEastAsia" w:hint="eastAsia"/>
          <w:sz w:val="48"/>
          <w:szCs w:val="48"/>
        </w:rPr>
        <w:t>那曲市职业技术学校概况</w:t>
      </w:r>
    </w:p>
    <w:p w:rsidR="001B67B0" w:rsidRPr="005A16F7" w:rsidRDefault="001B67B0">
      <w:pPr>
        <w:spacing w:line="460" w:lineRule="exact"/>
        <w:jc w:val="left"/>
        <w:rPr>
          <w:rFonts w:asciiTheme="minorEastAsia" w:eastAsiaTheme="minorEastAsia" w:hAnsiTheme="minorEastAsia"/>
          <w:sz w:val="48"/>
          <w:szCs w:val="48"/>
        </w:rPr>
      </w:pPr>
    </w:p>
    <w:p w:rsidR="001B67B0" w:rsidRPr="005A16F7" w:rsidRDefault="001B67B0">
      <w:pPr>
        <w:jc w:val="left"/>
        <w:rPr>
          <w:rFonts w:asciiTheme="minorEastAsia" w:eastAsiaTheme="minorEastAsia" w:hAnsiTheme="minorEastAsia"/>
          <w:b/>
          <w:sz w:val="36"/>
          <w:szCs w:val="36"/>
        </w:rPr>
      </w:pPr>
    </w:p>
    <w:p w:rsidR="001B67B0" w:rsidRPr="005A16F7" w:rsidRDefault="001B67B0">
      <w:pPr>
        <w:jc w:val="left"/>
        <w:rPr>
          <w:rFonts w:asciiTheme="minorEastAsia" w:eastAsiaTheme="minorEastAsia" w:hAnsiTheme="minorEastAsia"/>
          <w:b/>
          <w:sz w:val="36"/>
          <w:szCs w:val="36"/>
        </w:rPr>
      </w:pPr>
    </w:p>
    <w:p w:rsidR="001B67B0" w:rsidRPr="005A16F7" w:rsidRDefault="001B67B0">
      <w:pPr>
        <w:jc w:val="left"/>
        <w:rPr>
          <w:rFonts w:asciiTheme="minorEastAsia" w:eastAsiaTheme="minorEastAsia" w:hAnsiTheme="minorEastAsia"/>
          <w:b/>
          <w:sz w:val="36"/>
          <w:szCs w:val="36"/>
        </w:rPr>
      </w:pPr>
    </w:p>
    <w:p w:rsidR="001B67B0" w:rsidRPr="005A16F7" w:rsidRDefault="001B67B0">
      <w:pPr>
        <w:jc w:val="left"/>
        <w:rPr>
          <w:rFonts w:asciiTheme="minorEastAsia" w:eastAsiaTheme="minorEastAsia" w:hAnsiTheme="minorEastAsia"/>
          <w:b/>
          <w:sz w:val="36"/>
          <w:szCs w:val="36"/>
        </w:rPr>
      </w:pPr>
    </w:p>
    <w:p w:rsidR="001B67B0" w:rsidRPr="005A16F7" w:rsidRDefault="001B67B0">
      <w:pPr>
        <w:jc w:val="left"/>
        <w:rPr>
          <w:rFonts w:asciiTheme="minorEastAsia" w:eastAsiaTheme="minorEastAsia" w:hAnsiTheme="minorEastAsia"/>
          <w:b/>
          <w:sz w:val="36"/>
          <w:szCs w:val="36"/>
        </w:rPr>
      </w:pPr>
    </w:p>
    <w:p w:rsidR="001B67B0" w:rsidRPr="005A16F7" w:rsidRDefault="001B67B0">
      <w:pPr>
        <w:jc w:val="left"/>
        <w:rPr>
          <w:rFonts w:asciiTheme="minorEastAsia" w:eastAsiaTheme="minorEastAsia" w:hAnsiTheme="minorEastAsia"/>
          <w:b/>
          <w:sz w:val="36"/>
          <w:szCs w:val="36"/>
        </w:rPr>
      </w:pPr>
    </w:p>
    <w:p w:rsidR="001B67B0" w:rsidRPr="005A16F7" w:rsidRDefault="001B67B0">
      <w:pPr>
        <w:jc w:val="left"/>
        <w:rPr>
          <w:rFonts w:asciiTheme="minorEastAsia" w:eastAsiaTheme="minorEastAsia" w:hAnsiTheme="minorEastAsia"/>
          <w:b/>
          <w:sz w:val="36"/>
          <w:szCs w:val="36"/>
        </w:rPr>
      </w:pPr>
    </w:p>
    <w:p w:rsidR="001B67B0" w:rsidRPr="005A16F7" w:rsidRDefault="001B67B0">
      <w:pPr>
        <w:jc w:val="left"/>
        <w:rPr>
          <w:rFonts w:asciiTheme="minorEastAsia" w:eastAsiaTheme="minorEastAsia" w:hAnsiTheme="minorEastAsia"/>
          <w:b/>
          <w:sz w:val="36"/>
          <w:szCs w:val="36"/>
        </w:rPr>
      </w:pPr>
    </w:p>
    <w:p w:rsidR="001B67B0" w:rsidRPr="005A16F7" w:rsidRDefault="001B67B0">
      <w:pPr>
        <w:jc w:val="left"/>
        <w:rPr>
          <w:rFonts w:asciiTheme="minorEastAsia" w:eastAsiaTheme="minorEastAsia" w:hAnsiTheme="minorEastAsia"/>
          <w:b/>
          <w:sz w:val="36"/>
          <w:szCs w:val="36"/>
        </w:rPr>
      </w:pPr>
    </w:p>
    <w:p w:rsidR="001B67B0" w:rsidRPr="005A16F7" w:rsidRDefault="001B67B0">
      <w:pPr>
        <w:jc w:val="left"/>
        <w:rPr>
          <w:rFonts w:asciiTheme="minorEastAsia" w:eastAsiaTheme="minorEastAsia" w:hAnsiTheme="minorEastAsia"/>
          <w:b/>
          <w:sz w:val="36"/>
          <w:szCs w:val="36"/>
        </w:rPr>
      </w:pPr>
    </w:p>
    <w:p w:rsidR="001B67B0" w:rsidRPr="005A16F7" w:rsidRDefault="001B67B0">
      <w:pPr>
        <w:jc w:val="left"/>
        <w:rPr>
          <w:rFonts w:asciiTheme="minorEastAsia" w:eastAsiaTheme="minorEastAsia" w:hAnsiTheme="minorEastAsia"/>
          <w:b/>
          <w:sz w:val="36"/>
          <w:szCs w:val="36"/>
        </w:rPr>
      </w:pPr>
    </w:p>
    <w:p w:rsidR="001B67B0" w:rsidRPr="005A16F7" w:rsidRDefault="001B67B0">
      <w:pPr>
        <w:jc w:val="left"/>
        <w:rPr>
          <w:rFonts w:asciiTheme="minorEastAsia" w:eastAsiaTheme="minorEastAsia" w:hAnsiTheme="minorEastAsia"/>
          <w:b/>
          <w:sz w:val="36"/>
          <w:szCs w:val="36"/>
        </w:rPr>
      </w:pPr>
    </w:p>
    <w:p w:rsidR="001B67B0" w:rsidRPr="005A16F7" w:rsidRDefault="001B67B0">
      <w:pPr>
        <w:jc w:val="left"/>
        <w:rPr>
          <w:rFonts w:asciiTheme="minorEastAsia" w:eastAsiaTheme="minorEastAsia" w:hAnsiTheme="minorEastAsia"/>
          <w:sz w:val="44"/>
          <w:szCs w:val="44"/>
        </w:rPr>
      </w:pPr>
    </w:p>
    <w:p w:rsidR="001B67B0" w:rsidRPr="005A16F7" w:rsidRDefault="00910201">
      <w:pPr>
        <w:widowControl/>
        <w:jc w:val="left"/>
        <w:rPr>
          <w:rFonts w:asciiTheme="minorEastAsia" w:eastAsiaTheme="minorEastAsia" w:hAnsiTheme="minorEastAsia"/>
          <w:b/>
          <w:sz w:val="32"/>
          <w:szCs w:val="32"/>
        </w:rPr>
      </w:pPr>
      <w:r w:rsidRPr="005A16F7">
        <w:rPr>
          <w:rFonts w:asciiTheme="minorEastAsia" w:eastAsiaTheme="minorEastAsia" w:hAnsiTheme="minorEastAsia"/>
          <w:b/>
          <w:sz w:val="32"/>
          <w:szCs w:val="32"/>
        </w:rPr>
        <w:br w:type="page"/>
      </w:r>
    </w:p>
    <w:p w:rsidR="001B67B0" w:rsidRPr="005A16F7" w:rsidRDefault="00910201">
      <w:pPr>
        <w:ind w:firstLineChars="196" w:firstLine="630"/>
        <w:jc w:val="left"/>
        <w:rPr>
          <w:rFonts w:asciiTheme="minorEastAsia" w:eastAsiaTheme="minorEastAsia" w:hAnsiTheme="minorEastAsia"/>
          <w:b/>
          <w:sz w:val="32"/>
          <w:szCs w:val="32"/>
        </w:rPr>
      </w:pPr>
      <w:r w:rsidRPr="005A16F7">
        <w:rPr>
          <w:rFonts w:asciiTheme="minorEastAsia" w:eastAsiaTheme="minorEastAsia" w:hAnsiTheme="minorEastAsia" w:hint="eastAsia"/>
          <w:b/>
          <w:sz w:val="32"/>
          <w:szCs w:val="32"/>
        </w:rPr>
        <w:lastRenderedPageBreak/>
        <w:t>一、那曲市职业技术学校部门机构设置情况</w:t>
      </w:r>
    </w:p>
    <w:p w:rsidR="001B67B0" w:rsidRPr="005A16F7" w:rsidRDefault="00910201">
      <w:pPr>
        <w:ind w:firstLineChars="200" w:firstLine="640"/>
        <w:jc w:val="left"/>
        <w:rPr>
          <w:rFonts w:asciiTheme="minorEastAsia" w:eastAsiaTheme="minorEastAsia" w:hAnsiTheme="minorEastAsia"/>
          <w:sz w:val="32"/>
          <w:szCs w:val="32"/>
          <w:shd w:val="clear" w:color="auto" w:fill="FFFFFF"/>
        </w:rPr>
      </w:pPr>
      <w:r w:rsidRPr="005A16F7">
        <w:rPr>
          <w:rFonts w:asciiTheme="minorEastAsia" w:eastAsiaTheme="minorEastAsia" w:hAnsiTheme="minorEastAsia" w:hint="eastAsia"/>
          <w:sz w:val="32"/>
          <w:szCs w:val="32"/>
          <w:shd w:val="clear" w:color="auto" w:fill="FFFFFF"/>
        </w:rPr>
        <w:t>那曲市职业技术学校2018年度预算公开包括以下单位数据：</w:t>
      </w:r>
    </w:p>
    <w:p w:rsidR="001B67B0" w:rsidRPr="005A16F7" w:rsidRDefault="00910201">
      <w:pPr>
        <w:ind w:firstLineChars="200" w:firstLine="640"/>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shd w:val="clear" w:color="auto" w:fill="FFFFFF"/>
        </w:rPr>
        <w:t>那曲市职业技术学校</w:t>
      </w:r>
      <w:r w:rsidR="005A16F7">
        <w:rPr>
          <w:rFonts w:asciiTheme="minorEastAsia" w:eastAsiaTheme="minorEastAsia" w:hAnsiTheme="minorEastAsia" w:hint="eastAsia"/>
          <w:sz w:val="32"/>
          <w:szCs w:val="32"/>
          <w:shd w:val="clear" w:color="auto" w:fill="FFFFFF"/>
        </w:rPr>
        <w:t>为正县级</w:t>
      </w:r>
      <w:r w:rsidRPr="005A16F7">
        <w:rPr>
          <w:rFonts w:asciiTheme="minorEastAsia" w:eastAsiaTheme="minorEastAsia" w:hAnsiTheme="minorEastAsia" w:hint="eastAsia"/>
          <w:sz w:val="32"/>
          <w:szCs w:val="32"/>
          <w:shd w:val="clear" w:color="auto" w:fill="FFFFFF"/>
        </w:rPr>
        <w:t>事业单位法人，无分设机构或内设机构。</w:t>
      </w:r>
    </w:p>
    <w:p w:rsidR="001B67B0" w:rsidRDefault="00910201">
      <w:pPr>
        <w:spacing w:line="560" w:lineRule="exact"/>
        <w:ind w:firstLineChars="221" w:firstLine="707"/>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shd w:val="clear" w:color="auto" w:fill="FFFFFF"/>
        </w:rPr>
        <w:t>人员编制60名，</w:t>
      </w:r>
      <w:r w:rsidRPr="005A16F7">
        <w:rPr>
          <w:rFonts w:asciiTheme="minorEastAsia" w:eastAsiaTheme="minorEastAsia" w:hAnsiTheme="minorEastAsia" w:hint="eastAsia"/>
          <w:sz w:val="32"/>
          <w:szCs w:val="32"/>
        </w:rPr>
        <w:t>教职工</w:t>
      </w:r>
      <w:r w:rsidR="005A16F7">
        <w:rPr>
          <w:rFonts w:asciiTheme="minorEastAsia" w:eastAsiaTheme="minorEastAsia" w:hAnsiTheme="minorEastAsia" w:hint="eastAsia"/>
          <w:sz w:val="32"/>
          <w:szCs w:val="32"/>
        </w:rPr>
        <w:t>150</w:t>
      </w:r>
      <w:r w:rsidRPr="005A16F7">
        <w:rPr>
          <w:rFonts w:asciiTheme="minorEastAsia" w:eastAsiaTheme="minorEastAsia" w:hAnsiTheme="minorEastAsia" w:hint="eastAsia"/>
          <w:sz w:val="32"/>
          <w:szCs w:val="32"/>
        </w:rPr>
        <w:t>人（其中校领导</w:t>
      </w:r>
      <w:r w:rsidR="0041494E">
        <w:rPr>
          <w:rFonts w:asciiTheme="minorEastAsia" w:eastAsiaTheme="minorEastAsia" w:hAnsiTheme="minorEastAsia" w:hint="eastAsia"/>
          <w:sz w:val="32"/>
          <w:szCs w:val="32"/>
        </w:rPr>
        <w:t>12</w:t>
      </w:r>
      <w:r w:rsidRPr="005A16F7">
        <w:rPr>
          <w:rFonts w:asciiTheme="minorEastAsia" w:eastAsiaTheme="minorEastAsia" w:hAnsiTheme="minorEastAsia" w:hint="eastAsia"/>
          <w:sz w:val="32"/>
          <w:szCs w:val="32"/>
        </w:rPr>
        <w:t>人，教师</w:t>
      </w:r>
      <w:r w:rsidR="0041494E">
        <w:rPr>
          <w:rFonts w:asciiTheme="minorEastAsia" w:eastAsiaTheme="minorEastAsia" w:hAnsiTheme="minorEastAsia" w:hint="eastAsia"/>
          <w:sz w:val="32"/>
          <w:szCs w:val="32"/>
        </w:rPr>
        <w:t>96</w:t>
      </w:r>
      <w:r w:rsidR="005A16F7">
        <w:rPr>
          <w:rFonts w:asciiTheme="minorEastAsia" w:eastAsiaTheme="minorEastAsia" w:hAnsiTheme="minorEastAsia" w:hint="eastAsia"/>
          <w:sz w:val="32"/>
          <w:szCs w:val="32"/>
        </w:rPr>
        <w:t>，科员1人，</w:t>
      </w:r>
      <w:r w:rsidRPr="005A16F7">
        <w:rPr>
          <w:rFonts w:asciiTheme="minorEastAsia" w:eastAsiaTheme="minorEastAsia" w:hAnsiTheme="minorEastAsia" w:hint="eastAsia"/>
          <w:sz w:val="32"/>
          <w:szCs w:val="32"/>
        </w:rPr>
        <w:t>工人6人，退休人</w:t>
      </w:r>
      <w:r w:rsidR="005A16F7">
        <w:rPr>
          <w:rFonts w:asciiTheme="minorEastAsia" w:eastAsiaTheme="minorEastAsia" w:hAnsiTheme="minorEastAsia" w:hint="eastAsia"/>
          <w:sz w:val="32"/>
          <w:szCs w:val="32"/>
        </w:rPr>
        <w:t>35</w:t>
      </w:r>
      <w:r w:rsidR="0041494E">
        <w:rPr>
          <w:rFonts w:asciiTheme="minorEastAsia" w:eastAsiaTheme="minorEastAsia" w:hAnsiTheme="minorEastAsia" w:hint="eastAsia"/>
          <w:sz w:val="32"/>
          <w:szCs w:val="32"/>
        </w:rPr>
        <w:t>人</w:t>
      </w:r>
      <w:r w:rsidRPr="005A16F7">
        <w:rPr>
          <w:rFonts w:asciiTheme="minorEastAsia" w:eastAsiaTheme="minorEastAsia" w:hAnsiTheme="minorEastAsia" w:hint="eastAsia"/>
          <w:sz w:val="32"/>
          <w:szCs w:val="32"/>
        </w:rPr>
        <w:t>），临时工33人。</w:t>
      </w:r>
    </w:p>
    <w:p w:rsidR="0041494E" w:rsidRPr="005A16F7" w:rsidRDefault="0041494E">
      <w:pPr>
        <w:spacing w:line="560" w:lineRule="exact"/>
        <w:ind w:firstLineChars="221" w:firstLine="707"/>
        <w:jc w:val="left"/>
        <w:rPr>
          <w:rFonts w:asciiTheme="minorEastAsia" w:eastAsiaTheme="minorEastAsia" w:hAnsiTheme="minorEastAsia"/>
          <w:sz w:val="32"/>
          <w:szCs w:val="32"/>
        </w:rPr>
      </w:pPr>
    </w:p>
    <w:p w:rsidR="001B67B0" w:rsidRPr="005A16F7" w:rsidRDefault="00910201">
      <w:pPr>
        <w:spacing w:line="460" w:lineRule="exact"/>
        <w:jc w:val="left"/>
        <w:rPr>
          <w:rFonts w:asciiTheme="minorEastAsia" w:eastAsiaTheme="minorEastAsia" w:hAnsiTheme="minorEastAsia"/>
          <w:sz w:val="32"/>
          <w:szCs w:val="32"/>
        </w:rPr>
      </w:pPr>
      <w:r w:rsidRPr="005A16F7">
        <w:rPr>
          <w:rFonts w:asciiTheme="minorEastAsia" w:eastAsiaTheme="minorEastAsia" w:hAnsiTheme="minorEastAsia"/>
          <w:sz w:val="32"/>
          <w:szCs w:val="32"/>
        </w:rPr>
        <w:br w:type="page"/>
      </w:r>
    </w:p>
    <w:p w:rsidR="001B67B0" w:rsidRPr="005A16F7" w:rsidRDefault="001B67B0">
      <w:pPr>
        <w:spacing w:line="460" w:lineRule="exact"/>
        <w:jc w:val="left"/>
        <w:rPr>
          <w:rFonts w:asciiTheme="minorEastAsia" w:eastAsiaTheme="minorEastAsia" w:hAnsiTheme="minorEastAsia"/>
          <w:sz w:val="32"/>
          <w:szCs w:val="32"/>
        </w:rPr>
      </w:pPr>
    </w:p>
    <w:p w:rsidR="001B67B0" w:rsidRPr="005A16F7" w:rsidRDefault="001B67B0">
      <w:pPr>
        <w:spacing w:line="460" w:lineRule="exact"/>
        <w:jc w:val="left"/>
        <w:rPr>
          <w:rFonts w:asciiTheme="minorEastAsia" w:eastAsiaTheme="minorEastAsia" w:hAnsiTheme="minorEastAsia"/>
          <w:sz w:val="32"/>
          <w:szCs w:val="32"/>
        </w:rPr>
      </w:pPr>
    </w:p>
    <w:p w:rsidR="001B67B0" w:rsidRPr="005A16F7" w:rsidRDefault="001B67B0">
      <w:pPr>
        <w:spacing w:line="460" w:lineRule="exact"/>
        <w:jc w:val="left"/>
        <w:rPr>
          <w:rFonts w:asciiTheme="minorEastAsia" w:eastAsiaTheme="minorEastAsia" w:hAnsiTheme="minorEastAsia"/>
          <w:sz w:val="32"/>
          <w:szCs w:val="32"/>
        </w:rPr>
      </w:pPr>
    </w:p>
    <w:p w:rsidR="001B67B0" w:rsidRPr="005A16F7" w:rsidRDefault="001B67B0">
      <w:pPr>
        <w:spacing w:line="460" w:lineRule="exact"/>
        <w:jc w:val="left"/>
        <w:rPr>
          <w:rFonts w:asciiTheme="minorEastAsia" w:eastAsiaTheme="minorEastAsia" w:hAnsiTheme="minorEastAsia"/>
          <w:sz w:val="32"/>
          <w:szCs w:val="32"/>
        </w:rPr>
      </w:pPr>
    </w:p>
    <w:p w:rsidR="001B67B0" w:rsidRPr="005A16F7" w:rsidRDefault="001B67B0">
      <w:pPr>
        <w:spacing w:line="460" w:lineRule="exact"/>
        <w:jc w:val="left"/>
        <w:rPr>
          <w:rFonts w:asciiTheme="minorEastAsia" w:eastAsiaTheme="minorEastAsia" w:hAnsiTheme="minorEastAsia"/>
          <w:sz w:val="32"/>
          <w:szCs w:val="32"/>
        </w:rPr>
      </w:pPr>
    </w:p>
    <w:p w:rsidR="001B67B0" w:rsidRPr="005A16F7" w:rsidRDefault="001B67B0">
      <w:pPr>
        <w:spacing w:line="460" w:lineRule="exact"/>
        <w:jc w:val="left"/>
        <w:rPr>
          <w:rFonts w:asciiTheme="minorEastAsia" w:eastAsiaTheme="minorEastAsia" w:hAnsiTheme="minorEastAsia"/>
          <w:sz w:val="32"/>
          <w:szCs w:val="32"/>
        </w:rPr>
      </w:pPr>
    </w:p>
    <w:p w:rsidR="001B67B0" w:rsidRPr="005A16F7" w:rsidRDefault="00910201">
      <w:pPr>
        <w:spacing w:line="460" w:lineRule="exact"/>
        <w:jc w:val="center"/>
        <w:rPr>
          <w:rFonts w:asciiTheme="minorEastAsia" w:eastAsiaTheme="minorEastAsia" w:hAnsiTheme="minorEastAsia"/>
          <w:sz w:val="48"/>
          <w:szCs w:val="48"/>
        </w:rPr>
      </w:pPr>
      <w:r w:rsidRPr="005A16F7">
        <w:rPr>
          <w:rFonts w:asciiTheme="minorEastAsia" w:eastAsiaTheme="minorEastAsia" w:hAnsiTheme="minorEastAsia" w:hint="eastAsia"/>
          <w:sz w:val="48"/>
          <w:szCs w:val="48"/>
        </w:rPr>
        <w:t>第二部分</w:t>
      </w:r>
    </w:p>
    <w:p w:rsidR="001B67B0" w:rsidRPr="005A16F7" w:rsidRDefault="001B67B0">
      <w:pPr>
        <w:spacing w:line="460" w:lineRule="exact"/>
        <w:jc w:val="center"/>
        <w:rPr>
          <w:rFonts w:asciiTheme="minorEastAsia" w:eastAsiaTheme="minorEastAsia" w:hAnsiTheme="minorEastAsia"/>
          <w:sz w:val="48"/>
          <w:szCs w:val="48"/>
        </w:rPr>
      </w:pPr>
    </w:p>
    <w:p w:rsidR="001B67B0" w:rsidRPr="005A16F7" w:rsidRDefault="00910201">
      <w:pPr>
        <w:spacing w:line="460" w:lineRule="exact"/>
        <w:jc w:val="center"/>
        <w:rPr>
          <w:rFonts w:asciiTheme="minorEastAsia" w:eastAsiaTheme="minorEastAsia" w:hAnsiTheme="minorEastAsia"/>
          <w:sz w:val="32"/>
          <w:szCs w:val="32"/>
        </w:rPr>
      </w:pPr>
      <w:r w:rsidRPr="005A16F7">
        <w:rPr>
          <w:rFonts w:asciiTheme="minorEastAsia" w:eastAsiaTheme="minorEastAsia" w:hAnsiTheme="minorEastAsia" w:hint="eastAsia"/>
          <w:sz w:val="48"/>
          <w:szCs w:val="48"/>
        </w:rPr>
        <w:t>那曲市职业技术学校2018年度预算明细表</w:t>
      </w:r>
    </w:p>
    <w:p w:rsidR="001B67B0" w:rsidRPr="005A16F7" w:rsidRDefault="00910201" w:rsidP="00666493">
      <w:pPr>
        <w:spacing w:beforeLines="50" w:afterLines="50"/>
        <w:jc w:val="center"/>
        <w:rPr>
          <w:rFonts w:asciiTheme="minorEastAsia" w:eastAsiaTheme="minorEastAsia" w:hAnsiTheme="minorEastAsia"/>
          <w:sz w:val="32"/>
          <w:szCs w:val="32"/>
        </w:rPr>
      </w:pPr>
      <w:r w:rsidRPr="005A16F7">
        <w:rPr>
          <w:rFonts w:asciiTheme="minorEastAsia" w:eastAsiaTheme="minorEastAsia" w:hAnsiTheme="minorEastAsia" w:hint="eastAsia"/>
          <w:sz w:val="32"/>
          <w:szCs w:val="32"/>
        </w:rPr>
        <w:t>（表格见部门公开表1-8）</w:t>
      </w:r>
    </w:p>
    <w:p w:rsidR="001B67B0" w:rsidRPr="005A16F7" w:rsidRDefault="001B67B0" w:rsidP="00666493">
      <w:pPr>
        <w:spacing w:beforeLines="50" w:afterLines="50"/>
        <w:jc w:val="left"/>
        <w:rPr>
          <w:rFonts w:asciiTheme="minorEastAsia" w:eastAsiaTheme="minorEastAsia" w:hAnsiTheme="minorEastAsia"/>
          <w:sz w:val="32"/>
          <w:szCs w:val="32"/>
        </w:rPr>
      </w:pPr>
    </w:p>
    <w:p w:rsidR="001B67B0" w:rsidRPr="005A16F7" w:rsidRDefault="001B67B0" w:rsidP="00666493">
      <w:pPr>
        <w:spacing w:beforeLines="50" w:afterLines="50"/>
        <w:jc w:val="left"/>
        <w:rPr>
          <w:rFonts w:asciiTheme="minorEastAsia" w:eastAsiaTheme="minorEastAsia" w:hAnsiTheme="minorEastAsia"/>
          <w:sz w:val="32"/>
          <w:szCs w:val="32"/>
        </w:rPr>
      </w:pPr>
    </w:p>
    <w:p w:rsidR="001B67B0" w:rsidRPr="005A16F7" w:rsidRDefault="001B67B0" w:rsidP="00666493">
      <w:pPr>
        <w:spacing w:beforeLines="50" w:afterLines="50"/>
        <w:jc w:val="left"/>
        <w:rPr>
          <w:rFonts w:asciiTheme="minorEastAsia" w:eastAsiaTheme="minorEastAsia" w:hAnsiTheme="minorEastAsia"/>
          <w:sz w:val="32"/>
          <w:szCs w:val="32"/>
        </w:rPr>
      </w:pPr>
    </w:p>
    <w:p w:rsidR="001B67B0" w:rsidRPr="005A16F7" w:rsidRDefault="001B67B0" w:rsidP="00666493">
      <w:pPr>
        <w:spacing w:beforeLines="50" w:afterLines="50"/>
        <w:jc w:val="left"/>
        <w:rPr>
          <w:rFonts w:asciiTheme="minorEastAsia" w:eastAsiaTheme="minorEastAsia" w:hAnsiTheme="minorEastAsia"/>
          <w:sz w:val="32"/>
          <w:szCs w:val="32"/>
        </w:rPr>
      </w:pPr>
    </w:p>
    <w:p w:rsidR="001B67B0" w:rsidRPr="005A16F7" w:rsidRDefault="001B67B0" w:rsidP="00666493">
      <w:pPr>
        <w:spacing w:beforeLines="50" w:afterLines="50"/>
        <w:jc w:val="left"/>
        <w:rPr>
          <w:rFonts w:asciiTheme="minorEastAsia" w:eastAsiaTheme="minorEastAsia" w:hAnsiTheme="minorEastAsia"/>
          <w:sz w:val="32"/>
          <w:szCs w:val="32"/>
        </w:rPr>
      </w:pPr>
    </w:p>
    <w:p w:rsidR="001B67B0" w:rsidRPr="005A16F7" w:rsidRDefault="001B67B0" w:rsidP="00666493">
      <w:pPr>
        <w:spacing w:beforeLines="50" w:afterLines="50"/>
        <w:jc w:val="left"/>
        <w:rPr>
          <w:rFonts w:asciiTheme="minorEastAsia" w:eastAsiaTheme="minorEastAsia" w:hAnsiTheme="minorEastAsia"/>
          <w:sz w:val="32"/>
          <w:szCs w:val="32"/>
        </w:rPr>
      </w:pPr>
    </w:p>
    <w:p w:rsidR="001B67B0" w:rsidRPr="005A16F7" w:rsidRDefault="001B67B0" w:rsidP="00666493">
      <w:pPr>
        <w:spacing w:beforeLines="50" w:afterLines="50"/>
        <w:jc w:val="left"/>
        <w:rPr>
          <w:rFonts w:asciiTheme="minorEastAsia" w:eastAsiaTheme="minorEastAsia" w:hAnsiTheme="minorEastAsia"/>
          <w:sz w:val="32"/>
          <w:szCs w:val="32"/>
        </w:rPr>
      </w:pPr>
    </w:p>
    <w:p w:rsidR="001B67B0" w:rsidRPr="005A16F7" w:rsidRDefault="001B67B0" w:rsidP="00666493">
      <w:pPr>
        <w:spacing w:beforeLines="50" w:afterLines="50"/>
        <w:jc w:val="left"/>
        <w:rPr>
          <w:rFonts w:asciiTheme="minorEastAsia" w:eastAsiaTheme="minorEastAsia" w:hAnsiTheme="minorEastAsia"/>
          <w:sz w:val="32"/>
          <w:szCs w:val="32"/>
        </w:rPr>
      </w:pPr>
    </w:p>
    <w:p w:rsidR="001B67B0" w:rsidRPr="005A16F7" w:rsidRDefault="001B67B0" w:rsidP="00666493">
      <w:pPr>
        <w:spacing w:beforeLines="50" w:afterLines="50"/>
        <w:jc w:val="left"/>
        <w:rPr>
          <w:rFonts w:asciiTheme="minorEastAsia" w:eastAsiaTheme="minorEastAsia" w:hAnsiTheme="minorEastAsia"/>
          <w:sz w:val="32"/>
          <w:szCs w:val="32"/>
        </w:rPr>
      </w:pPr>
    </w:p>
    <w:p w:rsidR="001B67B0" w:rsidRPr="005A16F7" w:rsidRDefault="001B67B0" w:rsidP="00666493">
      <w:pPr>
        <w:spacing w:beforeLines="50" w:afterLines="50"/>
        <w:jc w:val="left"/>
        <w:rPr>
          <w:rFonts w:asciiTheme="minorEastAsia" w:eastAsiaTheme="minorEastAsia" w:hAnsiTheme="minorEastAsia"/>
          <w:sz w:val="32"/>
          <w:szCs w:val="32"/>
        </w:rPr>
      </w:pPr>
    </w:p>
    <w:p w:rsidR="001B67B0" w:rsidRPr="005A16F7" w:rsidRDefault="001B67B0" w:rsidP="00666493">
      <w:pPr>
        <w:spacing w:beforeLines="50" w:afterLines="50"/>
        <w:jc w:val="left"/>
        <w:rPr>
          <w:rFonts w:asciiTheme="minorEastAsia" w:eastAsiaTheme="minorEastAsia" w:hAnsiTheme="minorEastAsia"/>
          <w:sz w:val="32"/>
          <w:szCs w:val="32"/>
        </w:rPr>
      </w:pPr>
    </w:p>
    <w:tbl>
      <w:tblPr>
        <w:tblW w:w="10610" w:type="dxa"/>
        <w:tblLayout w:type="fixed"/>
        <w:tblCellMar>
          <w:top w:w="15" w:type="dxa"/>
          <w:left w:w="15" w:type="dxa"/>
          <w:bottom w:w="15" w:type="dxa"/>
          <w:right w:w="15" w:type="dxa"/>
        </w:tblCellMar>
        <w:tblLook w:val="04A0"/>
      </w:tblPr>
      <w:tblGrid>
        <w:gridCol w:w="2360"/>
        <w:gridCol w:w="1569"/>
        <w:gridCol w:w="2454"/>
        <w:gridCol w:w="1268"/>
        <w:gridCol w:w="1132"/>
        <w:gridCol w:w="1827"/>
      </w:tblGrid>
      <w:tr w:rsidR="001B67B0" w:rsidRPr="005A16F7">
        <w:trPr>
          <w:trHeight w:val="765"/>
        </w:trPr>
        <w:tc>
          <w:tcPr>
            <w:tcW w:w="2360" w:type="dxa"/>
            <w:shd w:val="clear" w:color="auto" w:fill="auto"/>
            <w:vAlign w:val="center"/>
          </w:tcPr>
          <w:p w:rsidR="001B67B0" w:rsidRPr="005A16F7" w:rsidRDefault="00910201">
            <w:pPr>
              <w:widowControl/>
              <w:jc w:val="left"/>
              <w:textAlignment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 w:val="22"/>
                <w:szCs w:val="22"/>
                <w:lang w:bidi="bo-CN"/>
              </w:rPr>
              <w:lastRenderedPageBreak/>
              <w:t>部门公开</w:t>
            </w:r>
            <w:r w:rsidR="00F92278">
              <w:rPr>
                <w:rFonts w:asciiTheme="minorEastAsia" w:eastAsiaTheme="minorEastAsia" w:hAnsiTheme="minorEastAsia" w:cs="宋体" w:hint="eastAsia"/>
                <w:color w:val="000000"/>
                <w:kern w:val="0"/>
                <w:sz w:val="22"/>
                <w:szCs w:val="22"/>
                <w:lang w:bidi="bo-CN"/>
              </w:rPr>
              <w:t>01</w:t>
            </w:r>
            <w:r w:rsidRPr="005A16F7">
              <w:rPr>
                <w:rFonts w:asciiTheme="minorEastAsia" w:eastAsiaTheme="minorEastAsia" w:hAnsiTheme="minorEastAsia" w:cs="宋体" w:hint="eastAsia"/>
                <w:color w:val="000000"/>
                <w:kern w:val="0"/>
                <w:sz w:val="22"/>
                <w:szCs w:val="22"/>
                <w:lang w:bidi="bo-CN"/>
              </w:rPr>
              <w:t>表</w:t>
            </w:r>
          </w:p>
          <w:p w:rsidR="001B67B0" w:rsidRPr="005A16F7" w:rsidRDefault="001B67B0">
            <w:pPr>
              <w:widowControl/>
              <w:jc w:val="left"/>
              <w:textAlignment w:val="center"/>
              <w:rPr>
                <w:rFonts w:asciiTheme="minorEastAsia" w:eastAsiaTheme="minorEastAsia" w:hAnsiTheme="minorEastAsia" w:cs="宋体"/>
                <w:b/>
                <w:color w:val="000000"/>
                <w:sz w:val="28"/>
                <w:szCs w:val="28"/>
              </w:rPr>
            </w:pPr>
          </w:p>
        </w:tc>
        <w:tc>
          <w:tcPr>
            <w:tcW w:w="8250" w:type="dxa"/>
            <w:gridSpan w:val="5"/>
            <w:shd w:val="clear" w:color="auto" w:fill="auto"/>
            <w:vAlign w:val="center"/>
          </w:tcPr>
          <w:p w:rsidR="001B67B0" w:rsidRPr="005A16F7" w:rsidRDefault="00910201">
            <w:pPr>
              <w:widowControl/>
              <w:jc w:val="center"/>
              <w:textAlignment w:val="center"/>
              <w:rPr>
                <w:rFonts w:asciiTheme="minorEastAsia" w:eastAsiaTheme="minorEastAsia" w:hAnsiTheme="minorEastAsia" w:cs="方正小标宋简体"/>
                <w:b/>
                <w:color w:val="000000"/>
                <w:sz w:val="36"/>
                <w:szCs w:val="36"/>
              </w:rPr>
            </w:pPr>
            <w:r w:rsidRPr="005A16F7">
              <w:rPr>
                <w:rFonts w:asciiTheme="minorEastAsia" w:eastAsiaTheme="minorEastAsia" w:hAnsiTheme="minorEastAsia" w:cs="方正小标宋简体" w:hint="eastAsia"/>
                <w:b/>
                <w:color w:val="000000"/>
                <w:kern w:val="0"/>
                <w:sz w:val="36"/>
                <w:szCs w:val="36"/>
              </w:rPr>
              <w:t>财政拨款收支总表</w:t>
            </w:r>
          </w:p>
        </w:tc>
      </w:tr>
      <w:tr w:rsidR="001B67B0" w:rsidRPr="005A16F7">
        <w:trPr>
          <w:trHeight w:val="390"/>
        </w:trPr>
        <w:tc>
          <w:tcPr>
            <w:tcW w:w="3929" w:type="dxa"/>
            <w:gridSpan w:val="2"/>
            <w:tcBorders>
              <w:bottom w:val="single" w:sz="12"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color w:val="000000"/>
                <w:sz w:val="28"/>
                <w:szCs w:val="28"/>
              </w:rPr>
            </w:pPr>
            <w:r w:rsidRPr="005A16F7">
              <w:rPr>
                <w:rFonts w:asciiTheme="minorEastAsia" w:eastAsiaTheme="minorEastAsia" w:hAnsiTheme="minorEastAsia" w:cs="宋体" w:hint="eastAsia"/>
                <w:color w:val="000000"/>
                <w:kern w:val="0"/>
                <w:sz w:val="28"/>
                <w:szCs w:val="28"/>
              </w:rPr>
              <w:t xml:space="preserve">   </w:t>
            </w:r>
          </w:p>
        </w:tc>
        <w:tc>
          <w:tcPr>
            <w:tcW w:w="2454" w:type="dxa"/>
            <w:tcBorders>
              <w:bottom w:val="single" w:sz="12"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268" w:type="dxa"/>
            <w:tcBorders>
              <w:bottom w:val="single" w:sz="12"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2959" w:type="dxa"/>
            <w:gridSpan w:val="2"/>
            <w:tcBorders>
              <w:bottom w:val="single" w:sz="12" w:space="0" w:color="000000"/>
            </w:tcBorders>
            <w:shd w:val="clear" w:color="auto" w:fill="auto"/>
            <w:vAlign w:val="center"/>
          </w:tcPr>
          <w:p w:rsidR="001B67B0" w:rsidRPr="005A16F7" w:rsidRDefault="00910201">
            <w:pPr>
              <w:widowControl/>
              <w:jc w:val="right"/>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单位：万元</w:t>
            </w:r>
          </w:p>
        </w:tc>
      </w:tr>
      <w:tr w:rsidR="001B67B0" w:rsidRPr="005A16F7">
        <w:trPr>
          <w:trHeight w:val="585"/>
        </w:trPr>
        <w:tc>
          <w:tcPr>
            <w:tcW w:w="3929" w:type="dxa"/>
            <w:gridSpan w:val="2"/>
            <w:tcBorders>
              <w:top w:val="single" w:sz="12" w:space="0" w:color="000000"/>
              <w:left w:val="single" w:sz="12" w:space="0" w:color="000000"/>
              <w:right w:val="single" w:sz="12"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收入</w:t>
            </w:r>
          </w:p>
        </w:tc>
        <w:tc>
          <w:tcPr>
            <w:tcW w:w="6681" w:type="dxa"/>
            <w:gridSpan w:val="4"/>
            <w:tcBorders>
              <w:top w:val="single" w:sz="12" w:space="0" w:color="000000"/>
              <w:left w:val="single" w:sz="12" w:space="0" w:color="000000"/>
              <w:right w:val="single" w:sz="12"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支出</w:t>
            </w:r>
          </w:p>
        </w:tc>
      </w:tr>
      <w:tr w:rsidR="001B67B0" w:rsidRPr="005A16F7">
        <w:trPr>
          <w:trHeight w:val="495"/>
        </w:trPr>
        <w:tc>
          <w:tcPr>
            <w:tcW w:w="2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项目</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预算数</w:t>
            </w:r>
          </w:p>
        </w:tc>
        <w:tc>
          <w:tcPr>
            <w:tcW w:w="2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项目</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合计</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一般公共预算财政拨款</w:t>
            </w: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政府性基金预算财政拨款</w:t>
            </w:r>
          </w:p>
        </w:tc>
      </w:tr>
      <w:tr w:rsidR="001B67B0" w:rsidRPr="005A16F7">
        <w:trPr>
          <w:trHeight w:val="675"/>
        </w:trPr>
        <w:tc>
          <w:tcPr>
            <w:tcW w:w="2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一、本年收入</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4002.73</w:t>
            </w:r>
          </w:p>
        </w:tc>
        <w:tc>
          <w:tcPr>
            <w:tcW w:w="2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一、本年支出</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4002.73</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r>
      <w:tr w:rsidR="001B67B0" w:rsidRPr="005A16F7">
        <w:trPr>
          <w:trHeight w:val="675"/>
        </w:trPr>
        <w:tc>
          <w:tcPr>
            <w:tcW w:w="2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textAlignment w:val="center"/>
              <w:rPr>
                <w:rFonts w:asciiTheme="minorEastAsia" w:eastAsiaTheme="minorEastAsia" w:hAnsiTheme="minorEastAsia" w:cs="宋体"/>
                <w:color w:val="000000"/>
                <w:sz w:val="22"/>
                <w:szCs w:val="22"/>
              </w:rPr>
            </w:pPr>
            <w:r w:rsidRPr="005A16F7">
              <w:rPr>
                <w:rFonts w:asciiTheme="minorEastAsia" w:eastAsiaTheme="minorEastAsia" w:hAnsiTheme="minorEastAsia" w:cs="宋体" w:hint="eastAsia"/>
                <w:color w:val="000000"/>
                <w:kern w:val="0"/>
                <w:sz w:val="22"/>
                <w:szCs w:val="22"/>
              </w:rPr>
              <w:t>（一）一般公共预算拨款</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 w:val="22"/>
                <w:szCs w:val="22"/>
              </w:rPr>
            </w:pPr>
            <w:r w:rsidRPr="005A16F7">
              <w:rPr>
                <w:rFonts w:asciiTheme="minorEastAsia" w:eastAsiaTheme="minorEastAsia" w:hAnsiTheme="minorEastAsia" w:cs="宋体" w:hint="eastAsia"/>
                <w:color w:val="000000"/>
                <w:kern w:val="0"/>
                <w:sz w:val="22"/>
                <w:szCs w:val="22"/>
              </w:rPr>
              <w:t>4002.73</w:t>
            </w:r>
          </w:p>
        </w:tc>
        <w:tc>
          <w:tcPr>
            <w:tcW w:w="2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textAlignment w:val="center"/>
              <w:rPr>
                <w:rFonts w:asciiTheme="minorEastAsia" w:eastAsiaTheme="minorEastAsia" w:hAnsiTheme="minorEastAsia" w:cs="宋体"/>
                <w:color w:val="000000"/>
                <w:sz w:val="22"/>
                <w:szCs w:val="22"/>
              </w:rPr>
            </w:pPr>
            <w:r w:rsidRPr="005A16F7">
              <w:rPr>
                <w:rFonts w:asciiTheme="minorEastAsia" w:eastAsiaTheme="minorEastAsia" w:hAnsiTheme="minorEastAsia" w:cs="宋体" w:hint="eastAsia"/>
                <w:color w:val="000000"/>
                <w:kern w:val="0"/>
                <w:sz w:val="22"/>
                <w:szCs w:val="22"/>
              </w:rPr>
              <w:t>（一）一般公共服务支出</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r>
      <w:tr w:rsidR="001B67B0" w:rsidRPr="005A16F7">
        <w:trPr>
          <w:trHeight w:val="675"/>
        </w:trPr>
        <w:tc>
          <w:tcPr>
            <w:tcW w:w="2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textAlignment w:val="center"/>
              <w:rPr>
                <w:rFonts w:asciiTheme="minorEastAsia" w:eastAsiaTheme="minorEastAsia" w:hAnsiTheme="minorEastAsia" w:cs="宋体"/>
                <w:color w:val="000000"/>
                <w:sz w:val="22"/>
                <w:szCs w:val="22"/>
              </w:rPr>
            </w:pPr>
            <w:r w:rsidRPr="005A16F7">
              <w:rPr>
                <w:rFonts w:asciiTheme="minorEastAsia" w:eastAsiaTheme="minorEastAsia" w:hAnsiTheme="minorEastAsia" w:cs="宋体" w:hint="eastAsia"/>
                <w:color w:val="000000"/>
                <w:kern w:val="0"/>
                <w:sz w:val="22"/>
                <w:szCs w:val="22"/>
              </w:rPr>
              <w:t>（二）政府性基金预算拨款</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 w:val="22"/>
                <w:szCs w:val="22"/>
              </w:rPr>
            </w:pPr>
          </w:p>
        </w:tc>
        <w:tc>
          <w:tcPr>
            <w:tcW w:w="2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color w:val="000000"/>
                <w:sz w:val="22"/>
                <w:szCs w:val="22"/>
              </w:rPr>
            </w:pPr>
            <w:r w:rsidRPr="005A16F7">
              <w:rPr>
                <w:rFonts w:asciiTheme="minorEastAsia" w:eastAsiaTheme="minorEastAsia" w:hAnsiTheme="minorEastAsia" w:cs="宋体" w:hint="eastAsia"/>
                <w:color w:val="000000"/>
                <w:kern w:val="0"/>
                <w:sz w:val="22"/>
                <w:szCs w:val="22"/>
              </w:rPr>
              <w:t>（二）中专教育</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3362.44</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r>
      <w:tr w:rsidR="001B67B0" w:rsidRPr="005A16F7">
        <w:trPr>
          <w:trHeight w:val="675"/>
        </w:trPr>
        <w:tc>
          <w:tcPr>
            <w:tcW w:w="2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 w:val="22"/>
                <w:szCs w:val="22"/>
              </w:rPr>
            </w:pPr>
          </w:p>
        </w:tc>
        <w:tc>
          <w:tcPr>
            <w:tcW w:w="2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textAlignment w:val="center"/>
              <w:rPr>
                <w:rFonts w:asciiTheme="minorEastAsia" w:eastAsiaTheme="minorEastAsia" w:hAnsiTheme="minorEastAsia" w:cs="宋体"/>
                <w:color w:val="000000"/>
                <w:sz w:val="22"/>
                <w:szCs w:val="22"/>
              </w:rPr>
            </w:pPr>
            <w:r w:rsidRPr="005A16F7">
              <w:rPr>
                <w:rFonts w:asciiTheme="minorEastAsia" w:eastAsiaTheme="minorEastAsia" w:hAnsiTheme="minorEastAsia" w:cs="宋体" w:hint="eastAsia"/>
                <w:color w:val="000000"/>
                <w:kern w:val="0"/>
                <w:sz w:val="22"/>
                <w:szCs w:val="22"/>
              </w:rPr>
              <w:t>（三）社会保障和就业支出</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402.57</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r>
      <w:tr w:rsidR="001B67B0" w:rsidRPr="005A16F7">
        <w:trPr>
          <w:trHeight w:val="675"/>
        </w:trPr>
        <w:tc>
          <w:tcPr>
            <w:tcW w:w="2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textAlignment w:val="center"/>
              <w:rPr>
                <w:rFonts w:asciiTheme="minorEastAsia" w:eastAsiaTheme="minorEastAsia" w:hAnsiTheme="minorEastAsia" w:cs="宋体"/>
                <w:color w:val="000000"/>
                <w:sz w:val="22"/>
                <w:szCs w:val="22"/>
              </w:rPr>
            </w:pPr>
            <w:r w:rsidRPr="005A16F7">
              <w:rPr>
                <w:rFonts w:asciiTheme="minorEastAsia" w:eastAsiaTheme="minorEastAsia" w:hAnsiTheme="minorEastAsia" w:cs="宋体" w:hint="eastAsia"/>
                <w:color w:val="000000"/>
                <w:kern w:val="0"/>
                <w:sz w:val="22"/>
                <w:szCs w:val="22"/>
              </w:rPr>
              <w:t>二、上年结转</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 w:val="22"/>
                <w:szCs w:val="22"/>
              </w:rPr>
            </w:pPr>
            <w:r w:rsidRPr="005A16F7">
              <w:rPr>
                <w:rFonts w:asciiTheme="minorEastAsia" w:eastAsiaTheme="minorEastAsia" w:hAnsiTheme="minorEastAsia" w:cs="宋体" w:hint="eastAsia"/>
                <w:color w:val="000000"/>
                <w:kern w:val="0"/>
                <w:sz w:val="22"/>
                <w:szCs w:val="22"/>
              </w:rPr>
              <w:t>0</w:t>
            </w:r>
          </w:p>
        </w:tc>
        <w:tc>
          <w:tcPr>
            <w:tcW w:w="2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textAlignment w:val="center"/>
              <w:rPr>
                <w:rFonts w:asciiTheme="minorEastAsia" w:eastAsiaTheme="minorEastAsia" w:hAnsiTheme="minorEastAsia" w:cs="宋体"/>
                <w:color w:val="000000"/>
                <w:sz w:val="22"/>
                <w:szCs w:val="22"/>
              </w:rPr>
            </w:pPr>
            <w:r w:rsidRPr="005A16F7">
              <w:rPr>
                <w:rFonts w:asciiTheme="minorEastAsia" w:eastAsiaTheme="minorEastAsia" w:hAnsiTheme="minorEastAsia" w:cs="宋体" w:hint="eastAsia"/>
                <w:color w:val="000000"/>
                <w:kern w:val="0"/>
                <w:sz w:val="22"/>
                <w:szCs w:val="22"/>
              </w:rPr>
              <w:t>（四）医疗卫生与计划生育支出</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161.03</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r>
      <w:tr w:rsidR="001B67B0" w:rsidRPr="005A16F7">
        <w:trPr>
          <w:trHeight w:val="675"/>
        </w:trPr>
        <w:tc>
          <w:tcPr>
            <w:tcW w:w="2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textAlignment w:val="center"/>
              <w:rPr>
                <w:rFonts w:asciiTheme="minorEastAsia" w:eastAsiaTheme="minorEastAsia" w:hAnsiTheme="minorEastAsia" w:cs="宋体"/>
                <w:color w:val="000000"/>
                <w:sz w:val="22"/>
                <w:szCs w:val="22"/>
              </w:rPr>
            </w:pPr>
            <w:r w:rsidRPr="005A16F7">
              <w:rPr>
                <w:rFonts w:asciiTheme="minorEastAsia" w:eastAsiaTheme="minorEastAsia" w:hAnsiTheme="minorEastAsia" w:cs="宋体" w:hint="eastAsia"/>
                <w:color w:val="000000"/>
                <w:kern w:val="0"/>
                <w:sz w:val="22"/>
                <w:szCs w:val="22"/>
              </w:rPr>
              <w:t>（一）一般公共预算拨款</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 w:val="22"/>
                <w:szCs w:val="22"/>
              </w:rPr>
            </w:pPr>
            <w:r w:rsidRPr="005A16F7">
              <w:rPr>
                <w:rFonts w:asciiTheme="minorEastAsia" w:eastAsiaTheme="minorEastAsia" w:hAnsiTheme="minorEastAsia" w:cs="宋体" w:hint="eastAsia"/>
                <w:color w:val="000000"/>
                <w:kern w:val="0"/>
                <w:sz w:val="22"/>
                <w:szCs w:val="22"/>
              </w:rPr>
              <w:t>0</w:t>
            </w:r>
          </w:p>
        </w:tc>
        <w:tc>
          <w:tcPr>
            <w:tcW w:w="2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textAlignment w:val="center"/>
              <w:rPr>
                <w:rFonts w:asciiTheme="minorEastAsia" w:eastAsiaTheme="minorEastAsia" w:hAnsiTheme="minorEastAsia" w:cs="宋体"/>
                <w:color w:val="000000"/>
                <w:sz w:val="22"/>
                <w:szCs w:val="22"/>
              </w:rPr>
            </w:pPr>
            <w:r w:rsidRPr="005A16F7">
              <w:rPr>
                <w:rFonts w:asciiTheme="minorEastAsia" w:eastAsiaTheme="minorEastAsia" w:hAnsiTheme="minorEastAsia" w:cs="宋体" w:hint="eastAsia"/>
                <w:color w:val="000000"/>
                <w:kern w:val="0"/>
                <w:sz w:val="22"/>
                <w:szCs w:val="22"/>
              </w:rPr>
              <w:t>（五）住房保障支出</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76.69</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r>
      <w:tr w:rsidR="001B67B0" w:rsidRPr="005A16F7">
        <w:trPr>
          <w:trHeight w:val="675"/>
        </w:trPr>
        <w:tc>
          <w:tcPr>
            <w:tcW w:w="2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textAlignment w:val="center"/>
              <w:rPr>
                <w:rFonts w:asciiTheme="minorEastAsia" w:eastAsiaTheme="minorEastAsia" w:hAnsiTheme="minorEastAsia" w:cs="宋体"/>
                <w:color w:val="000000"/>
                <w:sz w:val="22"/>
                <w:szCs w:val="22"/>
              </w:rPr>
            </w:pPr>
            <w:r w:rsidRPr="005A16F7">
              <w:rPr>
                <w:rFonts w:asciiTheme="minorEastAsia" w:eastAsiaTheme="minorEastAsia" w:hAnsiTheme="minorEastAsia" w:cs="宋体" w:hint="eastAsia"/>
                <w:color w:val="000000"/>
                <w:kern w:val="0"/>
                <w:sz w:val="22"/>
                <w:szCs w:val="22"/>
              </w:rPr>
              <w:t>（二）政府性基金预算拨款</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 w:val="22"/>
                <w:szCs w:val="22"/>
              </w:rPr>
            </w:pPr>
          </w:p>
        </w:tc>
        <w:tc>
          <w:tcPr>
            <w:tcW w:w="2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textAlignment w:val="center"/>
              <w:rPr>
                <w:rFonts w:asciiTheme="minorEastAsia" w:eastAsiaTheme="minorEastAsia" w:hAnsiTheme="minorEastAsia" w:cs="宋体"/>
                <w:color w:val="000000"/>
                <w:sz w:val="22"/>
                <w:szCs w:val="22"/>
              </w:rPr>
            </w:pPr>
            <w:r w:rsidRPr="005A16F7">
              <w:rPr>
                <w:rFonts w:asciiTheme="minorEastAsia" w:eastAsiaTheme="minorEastAsia" w:hAnsiTheme="minorEastAsia" w:cs="宋体" w:hint="eastAsia"/>
                <w:color w:val="000000"/>
                <w:kern w:val="0"/>
                <w:sz w:val="22"/>
                <w:szCs w:val="22"/>
              </w:rPr>
              <w:t>……</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r>
      <w:tr w:rsidR="001B67B0" w:rsidRPr="005A16F7">
        <w:trPr>
          <w:trHeight w:val="675"/>
        </w:trPr>
        <w:tc>
          <w:tcPr>
            <w:tcW w:w="2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 w:val="22"/>
                <w:szCs w:val="22"/>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 w:val="22"/>
                <w:szCs w:val="22"/>
              </w:rPr>
            </w:pPr>
          </w:p>
        </w:tc>
        <w:tc>
          <w:tcPr>
            <w:tcW w:w="2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textAlignment w:val="center"/>
              <w:rPr>
                <w:rFonts w:asciiTheme="minorEastAsia" w:eastAsiaTheme="minorEastAsia" w:hAnsiTheme="minorEastAsia" w:cs="宋体"/>
                <w:color w:val="000000"/>
                <w:sz w:val="22"/>
                <w:szCs w:val="22"/>
              </w:rPr>
            </w:pPr>
            <w:r w:rsidRPr="005A16F7">
              <w:rPr>
                <w:rFonts w:asciiTheme="minorEastAsia" w:eastAsiaTheme="minorEastAsia" w:hAnsiTheme="minorEastAsia" w:cs="宋体" w:hint="eastAsia"/>
                <w:color w:val="000000"/>
                <w:kern w:val="0"/>
                <w:sz w:val="22"/>
                <w:szCs w:val="22"/>
              </w:rPr>
              <w:t>二、结转下年</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0</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r>
      <w:tr w:rsidR="001B67B0" w:rsidRPr="005A16F7">
        <w:trPr>
          <w:trHeight w:val="675"/>
        </w:trPr>
        <w:tc>
          <w:tcPr>
            <w:tcW w:w="2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 w:val="22"/>
                <w:szCs w:val="22"/>
              </w:rPr>
            </w:pPr>
            <w:r w:rsidRPr="005A16F7">
              <w:rPr>
                <w:rFonts w:asciiTheme="minorEastAsia" w:eastAsiaTheme="minorEastAsia" w:hAnsiTheme="minorEastAsia" w:cs="宋体" w:hint="eastAsia"/>
                <w:color w:val="000000"/>
                <w:kern w:val="0"/>
                <w:sz w:val="22"/>
                <w:szCs w:val="22"/>
              </w:rPr>
              <w:t>收 入 总 计</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 w:val="22"/>
                <w:szCs w:val="22"/>
              </w:rPr>
            </w:pPr>
            <w:r w:rsidRPr="005A16F7">
              <w:rPr>
                <w:rFonts w:asciiTheme="minorEastAsia" w:eastAsiaTheme="minorEastAsia" w:hAnsiTheme="minorEastAsia" w:cs="宋体" w:hint="eastAsia"/>
                <w:color w:val="000000"/>
                <w:kern w:val="0"/>
                <w:sz w:val="22"/>
                <w:szCs w:val="22"/>
              </w:rPr>
              <w:t>4002.73</w:t>
            </w:r>
          </w:p>
        </w:tc>
        <w:tc>
          <w:tcPr>
            <w:tcW w:w="2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 w:val="22"/>
                <w:szCs w:val="22"/>
              </w:rPr>
            </w:pPr>
            <w:r w:rsidRPr="005A16F7">
              <w:rPr>
                <w:rFonts w:asciiTheme="minorEastAsia" w:eastAsiaTheme="minorEastAsia" w:hAnsiTheme="minorEastAsia" w:cs="宋体" w:hint="eastAsia"/>
                <w:color w:val="000000"/>
                <w:kern w:val="0"/>
                <w:sz w:val="22"/>
                <w:szCs w:val="22"/>
              </w:rPr>
              <w:t>支 出 总 计</w:t>
            </w:r>
          </w:p>
        </w:tc>
        <w:tc>
          <w:tcPr>
            <w:tcW w:w="1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4002.73</w:t>
            </w:r>
          </w:p>
        </w:tc>
        <w:tc>
          <w:tcPr>
            <w:tcW w:w="1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1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r>
    </w:tbl>
    <w:p w:rsidR="001B67B0" w:rsidRPr="005A16F7" w:rsidRDefault="001B67B0">
      <w:pPr>
        <w:jc w:val="left"/>
        <w:rPr>
          <w:rFonts w:asciiTheme="minorEastAsia" w:eastAsiaTheme="minorEastAsia" w:hAnsiTheme="minorEastAsia"/>
          <w:sz w:val="32"/>
          <w:szCs w:val="32"/>
        </w:rPr>
      </w:pPr>
    </w:p>
    <w:p w:rsidR="001B67B0" w:rsidRPr="005A16F7" w:rsidRDefault="00910201">
      <w:pPr>
        <w:widowControl/>
        <w:jc w:val="left"/>
        <w:rPr>
          <w:rFonts w:asciiTheme="minorEastAsia" w:eastAsiaTheme="minorEastAsia" w:hAnsiTheme="minorEastAsia"/>
          <w:sz w:val="32"/>
          <w:szCs w:val="32"/>
        </w:rPr>
      </w:pPr>
      <w:r w:rsidRPr="005A16F7">
        <w:rPr>
          <w:rFonts w:asciiTheme="minorEastAsia" w:eastAsiaTheme="minorEastAsia" w:hAnsiTheme="minorEastAsia"/>
          <w:sz w:val="32"/>
          <w:szCs w:val="32"/>
        </w:rPr>
        <w:br w:type="page"/>
      </w:r>
    </w:p>
    <w:tbl>
      <w:tblPr>
        <w:tblW w:w="10466" w:type="dxa"/>
        <w:tblLayout w:type="fixed"/>
        <w:tblCellMar>
          <w:top w:w="15" w:type="dxa"/>
          <w:left w:w="15" w:type="dxa"/>
          <w:bottom w:w="15" w:type="dxa"/>
          <w:right w:w="15" w:type="dxa"/>
        </w:tblCellMar>
        <w:tblLook w:val="04A0"/>
      </w:tblPr>
      <w:tblGrid>
        <w:gridCol w:w="2060"/>
        <w:gridCol w:w="1998"/>
        <w:gridCol w:w="1505"/>
        <w:gridCol w:w="1468"/>
        <w:gridCol w:w="1482"/>
        <w:gridCol w:w="1953"/>
      </w:tblGrid>
      <w:tr w:rsidR="001B67B0" w:rsidRPr="005A16F7">
        <w:trPr>
          <w:trHeight w:val="1321"/>
        </w:trPr>
        <w:tc>
          <w:tcPr>
            <w:tcW w:w="10466" w:type="dxa"/>
            <w:gridSpan w:val="6"/>
            <w:tcBorders>
              <w:bottom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 w:val="22"/>
                <w:szCs w:val="22"/>
                <w:lang w:bidi="bo-CN"/>
              </w:rPr>
              <w:lastRenderedPageBreak/>
              <w:t>部门公开02表</w:t>
            </w:r>
          </w:p>
          <w:p w:rsidR="001B67B0" w:rsidRPr="005A16F7" w:rsidRDefault="00910201">
            <w:pPr>
              <w:widowControl/>
              <w:jc w:val="center"/>
              <w:textAlignment w:val="center"/>
              <w:rPr>
                <w:rFonts w:asciiTheme="minorEastAsia" w:eastAsiaTheme="minorEastAsia" w:hAnsiTheme="minorEastAsia" w:cs="方正小标宋简体"/>
                <w:color w:val="000000"/>
                <w:kern w:val="0"/>
                <w:sz w:val="36"/>
                <w:szCs w:val="36"/>
              </w:rPr>
            </w:pPr>
            <w:r w:rsidRPr="005A16F7">
              <w:rPr>
                <w:rFonts w:asciiTheme="minorEastAsia" w:eastAsiaTheme="minorEastAsia" w:hAnsiTheme="minorEastAsia" w:cs="方正小标宋简体" w:hint="eastAsia"/>
                <w:color w:val="000000"/>
                <w:kern w:val="0"/>
                <w:sz w:val="36"/>
                <w:szCs w:val="36"/>
              </w:rPr>
              <w:t>一般公共预算支出表</w:t>
            </w:r>
          </w:p>
          <w:p w:rsidR="001B67B0" w:rsidRPr="005A16F7" w:rsidRDefault="00910201">
            <w:pPr>
              <w:widowControl/>
              <w:jc w:val="right"/>
              <w:textAlignment w:val="center"/>
              <w:rPr>
                <w:rFonts w:asciiTheme="minorEastAsia" w:eastAsiaTheme="minorEastAsia" w:hAnsiTheme="minorEastAsia" w:cs="方正小标宋简体"/>
                <w:color w:val="000000"/>
                <w:kern w:val="0"/>
                <w:sz w:val="36"/>
                <w:szCs w:val="36"/>
              </w:rPr>
            </w:pPr>
            <w:r w:rsidRPr="005A16F7">
              <w:rPr>
                <w:rFonts w:asciiTheme="minorEastAsia" w:eastAsiaTheme="minorEastAsia" w:hAnsiTheme="minorEastAsia" w:cs="方正小标宋简体" w:hint="eastAsia"/>
                <w:color w:val="000000"/>
                <w:kern w:val="0"/>
                <w:sz w:val="18"/>
                <w:szCs w:val="18"/>
              </w:rPr>
              <w:t>单位：万元</w:t>
            </w:r>
          </w:p>
        </w:tc>
      </w:tr>
      <w:tr w:rsidR="001B67B0" w:rsidRPr="005A16F7">
        <w:trPr>
          <w:trHeight w:val="900"/>
        </w:trPr>
        <w:tc>
          <w:tcPr>
            <w:tcW w:w="40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功能分类科目</w:t>
            </w:r>
          </w:p>
        </w:tc>
        <w:tc>
          <w:tcPr>
            <w:tcW w:w="44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2016年预算数</w:t>
            </w:r>
          </w:p>
        </w:tc>
        <w:tc>
          <w:tcPr>
            <w:tcW w:w="19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备注</w:t>
            </w:r>
          </w:p>
        </w:tc>
      </w:tr>
      <w:tr w:rsidR="001B67B0" w:rsidRPr="005A16F7">
        <w:trPr>
          <w:trHeight w:val="900"/>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科目编码</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科目名称</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小计</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基本支出</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项目支出</w:t>
            </w:r>
          </w:p>
        </w:tc>
        <w:tc>
          <w:tcPr>
            <w:tcW w:w="195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r>
      <w:tr w:rsidR="001B67B0" w:rsidRPr="005A16F7">
        <w:trPr>
          <w:trHeight w:val="900"/>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201</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一般公共服务</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b/>
                <w:color w:val="000000"/>
                <w:szCs w:val="21"/>
              </w:rPr>
            </w:pP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b/>
                <w:color w:val="000000"/>
                <w:szCs w:val="21"/>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r>
      <w:tr w:rsidR="001B67B0" w:rsidRPr="005A16F7">
        <w:trPr>
          <w:trHeight w:val="900"/>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205</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教育支出</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2716.9</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2716.9</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645.54</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r>
      <w:tr w:rsidR="001B67B0" w:rsidRPr="005A16F7">
        <w:trPr>
          <w:trHeight w:val="900"/>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2050302</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中专教育</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2716.9</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2716.9</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645.54</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r>
      <w:tr w:rsidR="001B67B0" w:rsidRPr="005A16F7">
        <w:trPr>
          <w:trHeight w:val="900"/>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208</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社会保障和就业支出</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402.57</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402.57</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r>
      <w:tr w:rsidR="001B67B0" w:rsidRPr="005A16F7">
        <w:trPr>
          <w:trHeight w:val="900"/>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2080505</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机关事业单位基本养老保险缴费支出</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402.57</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402.57</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r>
      <w:tr w:rsidR="001B67B0" w:rsidRPr="005A16F7">
        <w:trPr>
          <w:trHeight w:val="900"/>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210</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医疗卫生与计划生育支出</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161.03</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161.03</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r>
      <w:tr w:rsidR="001B67B0" w:rsidRPr="005A16F7">
        <w:trPr>
          <w:trHeight w:val="900"/>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2101102</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事业单位医疗</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161.03</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161.03</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r>
      <w:tr w:rsidR="001B67B0" w:rsidRPr="005A16F7">
        <w:trPr>
          <w:trHeight w:val="900"/>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221</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住房保障支出</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76.69</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76.69</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b/>
                <w:color w:val="000000"/>
                <w:szCs w:val="21"/>
              </w:rPr>
            </w:pP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b/>
                <w:color w:val="000000"/>
                <w:szCs w:val="21"/>
              </w:rPr>
            </w:pPr>
          </w:p>
        </w:tc>
      </w:tr>
      <w:tr w:rsidR="001B67B0" w:rsidRPr="005A16F7">
        <w:trPr>
          <w:trHeight w:val="900"/>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2210201</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住房公积金</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76.69</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76.69</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r>
      <w:tr w:rsidR="001B67B0" w:rsidRPr="005A16F7">
        <w:trPr>
          <w:trHeight w:val="900"/>
        </w:trPr>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合计</w:t>
            </w:r>
          </w:p>
        </w:tc>
        <w:tc>
          <w:tcPr>
            <w:tcW w:w="1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4002.73</w:t>
            </w:r>
          </w:p>
        </w:tc>
        <w:tc>
          <w:tcPr>
            <w:tcW w:w="1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3357.19</w:t>
            </w:r>
          </w:p>
        </w:tc>
        <w:tc>
          <w:tcPr>
            <w:tcW w:w="1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645.54</w:t>
            </w:r>
          </w:p>
        </w:tc>
        <w:tc>
          <w:tcPr>
            <w:tcW w:w="1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r>
      <w:tr w:rsidR="001B67B0" w:rsidRPr="005A16F7">
        <w:trPr>
          <w:trHeight w:val="286"/>
        </w:trPr>
        <w:tc>
          <w:tcPr>
            <w:tcW w:w="10466" w:type="dxa"/>
            <w:gridSpan w:val="6"/>
            <w:shd w:val="clear" w:color="auto" w:fill="auto"/>
            <w:vAlign w:val="center"/>
          </w:tcPr>
          <w:p w:rsidR="001B67B0" w:rsidRPr="005A16F7" w:rsidRDefault="00910201">
            <w:pPr>
              <w:widowControl/>
              <w:textAlignment w:val="center"/>
              <w:rPr>
                <w:rFonts w:asciiTheme="minorEastAsia" w:eastAsiaTheme="minorEastAsia" w:hAnsiTheme="minorEastAsia" w:cs="宋体"/>
                <w:color w:val="000000"/>
                <w:sz w:val="24"/>
              </w:rPr>
            </w:pPr>
            <w:r w:rsidRPr="005A16F7">
              <w:rPr>
                <w:rFonts w:asciiTheme="minorEastAsia" w:eastAsiaTheme="minorEastAsia" w:hAnsiTheme="minorEastAsia" w:cs="宋体" w:hint="eastAsia"/>
                <w:color w:val="000000"/>
                <w:kern w:val="0"/>
                <w:sz w:val="24"/>
              </w:rPr>
              <w:t>备注：本表按照政府收支分类科目列示到</w:t>
            </w:r>
            <w:r w:rsidRPr="005A16F7">
              <w:rPr>
                <w:rStyle w:val="font11"/>
                <w:rFonts w:asciiTheme="minorEastAsia" w:eastAsiaTheme="minorEastAsia" w:hAnsiTheme="minorEastAsia" w:hint="default"/>
              </w:rPr>
              <w:t>项级科目</w:t>
            </w:r>
          </w:p>
        </w:tc>
      </w:tr>
    </w:tbl>
    <w:p w:rsidR="001B67B0" w:rsidRPr="005A16F7" w:rsidRDefault="001B67B0">
      <w:pPr>
        <w:widowControl/>
        <w:jc w:val="left"/>
        <w:rPr>
          <w:rFonts w:asciiTheme="minorEastAsia" w:eastAsiaTheme="minorEastAsia" w:hAnsiTheme="minorEastAsia"/>
          <w:sz w:val="32"/>
          <w:szCs w:val="32"/>
        </w:rPr>
      </w:pPr>
    </w:p>
    <w:tbl>
      <w:tblPr>
        <w:tblW w:w="10488" w:type="dxa"/>
        <w:tblLayout w:type="fixed"/>
        <w:tblCellMar>
          <w:top w:w="15" w:type="dxa"/>
          <w:left w:w="15" w:type="dxa"/>
          <w:bottom w:w="15" w:type="dxa"/>
          <w:right w:w="15" w:type="dxa"/>
        </w:tblCellMar>
        <w:tblLook w:val="04A0"/>
      </w:tblPr>
      <w:tblGrid>
        <w:gridCol w:w="552"/>
        <w:gridCol w:w="550"/>
        <w:gridCol w:w="1708"/>
        <w:gridCol w:w="1187"/>
        <w:gridCol w:w="676"/>
        <w:gridCol w:w="847"/>
        <w:gridCol w:w="1454"/>
        <w:gridCol w:w="1076"/>
        <w:gridCol w:w="1183"/>
        <w:gridCol w:w="1255"/>
      </w:tblGrid>
      <w:tr w:rsidR="001B67B0" w:rsidRPr="005A16F7">
        <w:trPr>
          <w:trHeight w:val="855"/>
        </w:trPr>
        <w:tc>
          <w:tcPr>
            <w:tcW w:w="10488" w:type="dxa"/>
            <w:gridSpan w:val="10"/>
            <w:shd w:val="clear" w:color="auto" w:fill="auto"/>
            <w:vAlign w:val="center"/>
          </w:tcPr>
          <w:p w:rsidR="001B67B0" w:rsidRPr="005A16F7" w:rsidRDefault="00910201">
            <w:pPr>
              <w:widowControl/>
              <w:jc w:val="left"/>
              <w:textAlignment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 w:val="22"/>
                <w:szCs w:val="22"/>
                <w:lang w:bidi="bo-CN"/>
              </w:rPr>
              <w:lastRenderedPageBreak/>
              <w:t>部门公开03表</w:t>
            </w:r>
          </w:p>
          <w:p w:rsidR="001B67B0" w:rsidRPr="005A16F7" w:rsidRDefault="00910201">
            <w:pPr>
              <w:widowControl/>
              <w:jc w:val="center"/>
              <w:textAlignment w:val="center"/>
              <w:rPr>
                <w:rFonts w:asciiTheme="minorEastAsia" w:eastAsiaTheme="minorEastAsia" w:hAnsiTheme="minorEastAsia" w:cs="宋体"/>
                <w:b/>
                <w:color w:val="000000"/>
                <w:sz w:val="40"/>
                <w:szCs w:val="40"/>
              </w:rPr>
            </w:pPr>
            <w:r w:rsidRPr="005A16F7">
              <w:rPr>
                <w:rFonts w:asciiTheme="minorEastAsia" w:eastAsiaTheme="minorEastAsia" w:hAnsiTheme="minorEastAsia" w:cs="宋体" w:hint="eastAsia"/>
                <w:b/>
                <w:color w:val="000000"/>
                <w:kern w:val="0"/>
                <w:sz w:val="40"/>
                <w:szCs w:val="40"/>
              </w:rPr>
              <w:t>一般公共预算基本支出表</w:t>
            </w:r>
          </w:p>
        </w:tc>
      </w:tr>
      <w:tr w:rsidR="001B67B0" w:rsidRPr="005A16F7">
        <w:trPr>
          <w:trHeight w:val="420"/>
        </w:trPr>
        <w:tc>
          <w:tcPr>
            <w:tcW w:w="552"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550" w:type="dxa"/>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1708"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1187"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676"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847"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1454"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1076"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1183" w:type="dxa"/>
            <w:shd w:val="clear" w:color="auto" w:fill="auto"/>
            <w:vAlign w:val="center"/>
          </w:tcPr>
          <w:p w:rsidR="001B67B0" w:rsidRPr="005A16F7" w:rsidRDefault="00910201">
            <w:pPr>
              <w:rPr>
                <w:rFonts w:asciiTheme="minorEastAsia" w:eastAsiaTheme="minorEastAsia" w:hAnsiTheme="minorEastAsia" w:cs="宋体"/>
                <w:color w:val="000000"/>
                <w:sz w:val="22"/>
                <w:szCs w:val="22"/>
              </w:rPr>
            </w:pPr>
            <w:r w:rsidRPr="005A16F7">
              <w:rPr>
                <w:rFonts w:asciiTheme="minorEastAsia" w:eastAsiaTheme="minorEastAsia" w:hAnsiTheme="minorEastAsia" w:cs="宋体" w:hint="eastAsia"/>
                <w:color w:val="000000"/>
                <w:sz w:val="22"/>
                <w:szCs w:val="22"/>
              </w:rPr>
              <w:t>单位：</w:t>
            </w:r>
          </w:p>
        </w:tc>
        <w:tc>
          <w:tcPr>
            <w:tcW w:w="1255" w:type="dxa"/>
            <w:shd w:val="clear" w:color="auto" w:fill="auto"/>
            <w:vAlign w:val="center"/>
          </w:tcPr>
          <w:p w:rsidR="001B67B0" w:rsidRPr="005A16F7" w:rsidRDefault="00910201">
            <w:pPr>
              <w:jc w:val="center"/>
              <w:rPr>
                <w:rFonts w:asciiTheme="minorEastAsia" w:eastAsiaTheme="minorEastAsia" w:hAnsiTheme="minorEastAsia" w:cs="宋体"/>
                <w:color w:val="000000"/>
                <w:sz w:val="22"/>
                <w:szCs w:val="22"/>
              </w:rPr>
            </w:pPr>
            <w:r w:rsidRPr="005A16F7">
              <w:rPr>
                <w:rFonts w:asciiTheme="minorEastAsia" w:eastAsiaTheme="minorEastAsia" w:hAnsiTheme="minorEastAsia" w:cs="宋体" w:hint="eastAsia"/>
                <w:color w:val="000000"/>
                <w:sz w:val="22"/>
                <w:szCs w:val="22"/>
              </w:rPr>
              <w:t>万元</w:t>
            </w:r>
          </w:p>
        </w:tc>
      </w:tr>
      <w:tr w:rsidR="001B67B0" w:rsidRPr="005A16F7">
        <w:trPr>
          <w:trHeight w:val="660"/>
        </w:trPr>
        <w:tc>
          <w:tcPr>
            <w:tcW w:w="39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政府预算经济分类</w:t>
            </w:r>
          </w:p>
        </w:tc>
        <w:tc>
          <w:tcPr>
            <w:tcW w:w="52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部门预算经济分类</w:t>
            </w:r>
          </w:p>
        </w:tc>
        <w:tc>
          <w:tcPr>
            <w:tcW w:w="12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备注</w:t>
            </w:r>
          </w:p>
        </w:tc>
      </w:tr>
      <w:tr w:rsidR="001B67B0" w:rsidRPr="005A16F7">
        <w:trPr>
          <w:trHeight w:val="615"/>
        </w:trPr>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科目编码</w:t>
            </w:r>
          </w:p>
        </w:tc>
        <w:tc>
          <w:tcPr>
            <w:tcW w:w="1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科目名称</w:t>
            </w:r>
          </w:p>
        </w:tc>
        <w:tc>
          <w:tcPr>
            <w:tcW w:w="11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合计</w:t>
            </w:r>
          </w:p>
        </w:tc>
        <w:tc>
          <w:tcPr>
            <w:tcW w:w="15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科目编码</w:t>
            </w:r>
          </w:p>
        </w:tc>
        <w:tc>
          <w:tcPr>
            <w:tcW w:w="14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科目名称</w:t>
            </w:r>
          </w:p>
        </w:tc>
        <w:tc>
          <w:tcPr>
            <w:tcW w:w="10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人员经费</w:t>
            </w:r>
          </w:p>
        </w:tc>
        <w:tc>
          <w:tcPr>
            <w:tcW w:w="11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公用经费</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b/>
                <w:color w:val="000000"/>
                <w:szCs w:val="21"/>
              </w:rPr>
            </w:pPr>
          </w:p>
        </w:tc>
      </w:tr>
      <w:tr w:rsidR="001B67B0" w:rsidRPr="005A16F7">
        <w:trPr>
          <w:trHeight w:val="321"/>
        </w:trPr>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 w:val="22"/>
                <w:szCs w:val="22"/>
              </w:rPr>
            </w:pPr>
            <w:r w:rsidRPr="005A16F7">
              <w:rPr>
                <w:rFonts w:asciiTheme="minorEastAsia" w:eastAsiaTheme="minorEastAsia" w:hAnsiTheme="minorEastAsia" w:cs="宋体" w:hint="eastAsia"/>
                <w:b/>
                <w:color w:val="000000"/>
                <w:kern w:val="0"/>
                <w:sz w:val="22"/>
                <w:szCs w:val="22"/>
              </w:rPr>
              <w:t>类</w:t>
            </w: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款</w:t>
            </w:r>
          </w:p>
        </w:tc>
        <w:tc>
          <w:tcPr>
            <w:tcW w:w="1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b/>
                <w:color w:val="000000"/>
                <w:szCs w:val="21"/>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b/>
                <w:color w:val="000000"/>
                <w:szCs w:val="21"/>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类</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款</w:t>
            </w:r>
          </w:p>
        </w:tc>
        <w:tc>
          <w:tcPr>
            <w:tcW w:w="14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b/>
                <w:color w:val="000000"/>
                <w:szCs w:val="21"/>
              </w:rPr>
            </w:pPr>
          </w:p>
        </w:tc>
        <w:tc>
          <w:tcPr>
            <w:tcW w:w="10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b/>
                <w:color w:val="000000"/>
                <w:szCs w:val="21"/>
              </w:rPr>
            </w:pPr>
          </w:p>
        </w:tc>
        <w:tc>
          <w:tcPr>
            <w:tcW w:w="11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b/>
                <w:color w:val="000000"/>
                <w:szCs w:val="21"/>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b/>
                <w:color w:val="000000"/>
                <w:szCs w:val="21"/>
              </w:rPr>
            </w:pPr>
          </w:p>
        </w:tc>
      </w:tr>
      <w:tr w:rsidR="001B67B0" w:rsidRPr="005A16F7">
        <w:trPr>
          <w:trHeight w:val="690"/>
        </w:trPr>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 w:val="22"/>
                <w:szCs w:val="22"/>
              </w:rPr>
            </w:pPr>
            <w:r w:rsidRPr="005A16F7">
              <w:rPr>
                <w:rFonts w:asciiTheme="minorEastAsia" w:eastAsiaTheme="minorEastAsia" w:hAnsiTheme="minorEastAsia" w:cs="宋体" w:hint="eastAsia"/>
                <w:color w:val="000000"/>
                <w:kern w:val="0"/>
                <w:sz w:val="22"/>
                <w:szCs w:val="22"/>
              </w:rPr>
              <w:t>501</w:t>
            </w: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机关工资福利支出</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2850.91</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301</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工资福利支出</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2850.91</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r>
      <w:tr w:rsidR="001B67B0" w:rsidRPr="005A16F7">
        <w:trPr>
          <w:trHeight w:val="545"/>
        </w:trPr>
        <w:tc>
          <w:tcPr>
            <w:tcW w:w="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 w:val="22"/>
                <w:szCs w:val="22"/>
              </w:rPr>
            </w:pPr>
          </w:p>
        </w:tc>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01</w:t>
            </w:r>
          </w:p>
        </w:tc>
        <w:tc>
          <w:tcPr>
            <w:tcW w:w="1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工资奖金津补贴</w:t>
            </w:r>
          </w:p>
        </w:tc>
        <w:tc>
          <w:tcPr>
            <w:tcW w:w="11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2082.78</w:t>
            </w:r>
          </w:p>
        </w:tc>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01</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基本工资</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1887.37</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r>
      <w:tr w:rsidR="001B67B0" w:rsidRPr="005A16F7">
        <w:trPr>
          <w:trHeight w:val="512"/>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 w:val="22"/>
                <w:szCs w:val="22"/>
              </w:rPr>
            </w:pPr>
          </w:p>
        </w:tc>
        <w:tc>
          <w:tcPr>
            <w:tcW w:w="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1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02</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津贴补贴</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43.81</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r>
      <w:tr w:rsidR="001B67B0" w:rsidRPr="005A16F7">
        <w:trPr>
          <w:trHeight w:val="553"/>
        </w:trPr>
        <w:tc>
          <w:tcPr>
            <w:tcW w:w="5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 w:val="22"/>
                <w:szCs w:val="22"/>
              </w:rPr>
            </w:pPr>
          </w:p>
        </w:tc>
        <w:tc>
          <w:tcPr>
            <w:tcW w:w="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1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03</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奖金</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151.6</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r>
      <w:tr w:rsidR="001B67B0" w:rsidRPr="005A16F7">
        <w:trPr>
          <w:trHeight w:val="915"/>
        </w:trPr>
        <w:tc>
          <w:tcPr>
            <w:tcW w:w="552" w:type="dxa"/>
            <w:vMerge w:val="restart"/>
            <w:tcBorders>
              <w:top w:val="single" w:sz="4" w:space="0" w:color="000000"/>
              <w:left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 w:val="22"/>
                <w:szCs w:val="22"/>
              </w:rPr>
            </w:pPr>
          </w:p>
        </w:tc>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02</w:t>
            </w:r>
          </w:p>
        </w:tc>
        <w:tc>
          <w:tcPr>
            <w:tcW w:w="17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社会保障缴费</w:t>
            </w:r>
          </w:p>
        </w:tc>
        <w:tc>
          <w:tcPr>
            <w:tcW w:w="11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598.49</w:t>
            </w:r>
          </w:p>
        </w:tc>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08</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机关事业单位基本养老保险缴费</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402.57</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r>
      <w:tr w:rsidR="001B67B0" w:rsidRPr="005A16F7">
        <w:trPr>
          <w:trHeight w:val="567"/>
        </w:trPr>
        <w:tc>
          <w:tcPr>
            <w:tcW w:w="552" w:type="dxa"/>
            <w:vMerge/>
            <w:tcBorders>
              <w:top w:val="single" w:sz="4" w:space="0" w:color="000000"/>
              <w:left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 w:val="22"/>
                <w:szCs w:val="22"/>
              </w:rPr>
            </w:pPr>
          </w:p>
        </w:tc>
        <w:tc>
          <w:tcPr>
            <w:tcW w:w="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1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10</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医疗保险</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161.03</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r>
      <w:tr w:rsidR="001B67B0" w:rsidRPr="005A16F7">
        <w:trPr>
          <w:trHeight w:val="702"/>
        </w:trPr>
        <w:tc>
          <w:tcPr>
            <w:tcW w:w="552" w:type="dxa"/>
            <w:vMerge/>
            <w:tcBorders>
              <w:top w:val="single" w:sz="4" w:space="0" w:color="000000"/>
              <w:left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 w:val="22"/>
                <w:szCs w:val="22"/>
              </w:rPr>
            </w:pPr>
          </w:p>
        </w:tc>
        <w:tc>
          <w:tcPr>
            <w:tcW w:w="5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170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12</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其他社会保险缴费</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34.89</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r>
      <w:tr w:rsidR="001B67B0" w:rsidRPr="005A16F7">
        <w:trPr>
          <w:trHeight w:val="663"/>
        </w:trPr>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 w:val="22"/>
                <w:szCs w:val="22"/>
              </w:rPr>
            </w:pP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03</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住房公积金</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76.69</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13</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住房公积金</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76.69</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r>
      <w:tr w:rsidR="001B67B0" w:rsidRPr="005A16F7">
        <w:trPr>
          <w:trHeight w:val="768"/>
        </w:trPr>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 w:val="22"/>
                <w:szCs w:val="22"/>
              </w:rPr>
            </w:pPr>
          </w:p>
        </w:tc>
        <w:tc>
          <w:tcPr>
            <w:tcW w:w="550" w:type="dxa"/>
            <w:tcBorders>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04</w:t>
            </w:r>
          </w:p>
        </w:tc>
        <w:tc>
          <w:tcPr>
            <w:tcW w:w="1708" w:type="dxa"/>
            <w:tcBorders>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其他工资福利支出</w:t>
            </w:r>
          </w:p>
        </w:tc>
        <w:tc>
          <w:tcPr>
            <w:tcW w:w="1187" w:type="dxa"/>
            <w:tcBorders>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92.95</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99</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其他工资福利支出</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92.95</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r>
      <w:tr w:rsidR="001B67B0" w:rsidRPr="005A16F7">
        <w:trPr>
          <w:trHeight w:val="600"/>
        </w:trPr>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 w:val="22"/>
                <w:szCs w:val="22"/>
              </w:rPr>
            </w:pPr>
            <w:r w:rsidRPr="005A16F7">
              <w:rPr>
                <w:rFonts w:asciiTheme="minorEastAsia" w:eastAsiaTheme="minorEastAsia" w:hAnsiTheme="minorEastAsia" w:cs="宋体" w:hint="eastAsia"/>
                <w:color w:val="000000"/>
                <w:kern w:val="0"/>
                <w:sz w:val="22"/>
                <w:szCs w:val="22"/>
              </w:rPr>
              <w:t>502</w:t>
            </w: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05</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其他商品和服务支出</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 w:val="22"/>
                <w:szCs w:val="22"/>
              </w:rPr>
            </w:pPr>
            <w:r w:rsidRPr="005A16F7">
              <w:rPr>
                <w:rFonts w:asciiTheme="minorEastAsia" w:eastAsiaTheme="minorEastAsia" w:hAnsiTheme="minorEastAsia" w:cs="宋体" w:hint="eastAsia"/>
                <w:color w:val="000000"/>
                <w:kern w:val="0"/>
                <w:sz w:val="22"/>
                <w:szCs w:val="22"/>
              </w:rPr>
              <w:t>645.54</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 w:val="22"/>
                <w:szCs w:val="22"/>
              </w:rPr>
            </w:pPr>
            <w:r w:rsidRPr="005A16F7">
              <w:rPr>
                <w:rFonts w:asciiTheme="minorEastAsia" w:eastAsiaTheme="minorEastAsia" w:hAnsiTheme="minorEastAsia" w:cs="宋体" w:hint="eastAsia"/>
                <w:color w:val="000000"/>
                <w:kern w:val="0"/>
                <w:sz w:val="22"/>
                <w:szCs w:val="22"/>
              </w:rPr>
              <w:t>302</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 w:val="22"/>
                <w:szCs w:val="22"/>
              </w:rPr>
            </w:pPr>
            <w:r w:rsidRPr="005A16F7">
              <w:rPr>
                <w:rFonts w:asciiTheme="minorEastAsia" w:eastAsiaTheme="minorEastAsia" w:hAnsiTheme="minorEastAsia" w:cs="宋体" w:hint="eastAsia"/>
                <w:color w:val="000000"/>
                <w:kern w:val="0"/>
                <w:sz w:val="22"/>
                <w:szCs w:val="22"/>
              </w:rPr>
              <w:t>99</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其他商品和服务支出</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 w:val="22"/>
                <w:szCs w:val="22"/>
              </w:rPr>
            </w:pP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 w:val="22"/>
                <w:szCs w:val="22"/>
              </w:rPr>
            </w:pPr>
            <w:r w:rsidRPr="005A16F7">
              <w:rPr>
                <w:rFonts w:asciiTheme="minorEastAsia" w:eastAsiaTheme="minorEastAsia" w:hAnsiTheme="minorEastAsia" w:cs="宋体" w:hint="eastAsia"/>
                <w:color w:val="000000"/>
                <w:kern w:val="0"/>
                <w:sz w:val="22"/>
                <w:szCs w:val="22"/>
              </w:rPr>
              <w:t>645.54</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 w:val="22"/>
                <w:szCs w:val="22"/>
              </w:rPr>
            </w:pPr>
          </w:p>
        </w:tc>
      </w:tr>
      <w:tr w:rsidR="001B67B0" w:rsidRPr="005A16F7">
        <w:trPr>
          <w:trHeight w:val="660"/>
        </w:trPr>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 w:val="22"/>
                <w:szCs w:val="22"/>
              </w:rPr>
            </w:pPr>
            <w:r w:rsidRPr="005A16F7">
              <w:rPr>
                <w:rFonts w:asciiTheme="minorEastAsia" w:eastAsiaTheme="minorEastAsia" w:hAnsiTheme="minorEastAsia" w:cs="宋体" w:hint="eastAsia"/>
                <w:color w:val="000000"/>
                <w:kern w:val="0"/>
                <w:sz w:val="22"/>
                <w:szCs w:val="22"/>
              </w:rPr>
              <w:t>509</w:t>
            </w:r>
          </w:p>
        </w:tc>
        <w:tc>
          <w:tcPr>
            <w:tcW w:w="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99</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对个人和家庭补助支出</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 w:val="22"/>
                <w:szCs w:val="22"/>
              </w:rPr>
            </w:pPr>
            <w:r w:rsidRPr="005A16F7">
              <w:rPr>
                <w:rFonts w:asciiTheme="minorEastAsia" w:eastAsiaTheme="minorEastAsia" w:hAnsiTheme="minorEastAsia" w:cs="宋体" w:hint="eastAsia"/>
                <w:color w:val="000000"/>
                <w:kern w:val="0"/>
                <w:sz w:val="22"/>
                <w:szCs w:val="22"/>
              </w:rPr>
              <w:t>506.28</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 w:val="22"/>
                <w:szCs w:val="22"/>
              </w:rPr>
            </w:pPr>
            <w:r w:rsidRPr="005A16F7">
              <w:rPr>
                <w:rFonts w:asciiTheme="minorEastAsia" w:eastAsiaTheme="minorEastAsia" w:hAnsiTheme="minorEastAsia" w:cs="宋体" w:hint="eastAsia"/>
                <w:color w:val="000000"/>
                <w:kern w:val="0"/>
                <w:sz w:val="22"/>
                <w:szCs w:val="22"/>
              </w:rPr>
              <w:t>303</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 w:val="22"/>
                <w:szCs w:val="22"/>
              </w:rPr>
            </w:pPr>
            <w:r w:rsidRPr="005A16F7">
              <w:rPr>
                <w:rFonts w:asciiTheme="minorEastAsia" w:eastAsiaTheme="minorEastAsia" w:hAnsiTheme="minorEastAsia" w:cs="宋体" w:hint="eastAsia"/>
                <w:color w:val="000000"/>
                <w:kern w:val="0"/>
                <w:sz w:val="22"/>
                <w:szCs w:val="22"/>
              </w:rPr>
              <w:t>99</w:t>
            </w: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对个人和家庭补助支出</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 w:val="22"/>
                <w:szCs w:val="22"/>
              </w:rPr>
            </w:pPr>
            <w:r w:rsidRPr="005A16F7">
              <w:rPr>
                <w:rFonts w:asciiTheme="minorEastAsia" w:eastAsiaTheme="minorEastAsia" w:hAnsiTheme="minorEastAsia" w:cs="宋体" w:hint="eastAsia"/>
                <w:color w:val="000000"/>
                <w:kern w:val="0"/>
                <w:sz w:val="22"/>
                <w:szCs w:val="22"/>
              </w:rPr>
              <w:t>506.28</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 w:val="22"/>
                <w:szCs w:val="22"/>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 w:val="22"/>
                <w:szCs w:val="22"/>
              </w:rPr>
            </w:pPr>
          </w:p>
        </w:tc>
      </w:tr>
      <w:tr w:rsidR="001B67B0" w:rsidRPr="005A16F7">
        <w:trPr>
          <w:trHeight w:val="540"/>
        </w:trPr>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 w:val="22"/>
                <w:szCs w:val="22"/>
              </w:rPr>
            </w:pPr>
          </w:p>
        </w:tc>
        <w:tc>
          <w:tcPr>
            <w:tcW w:w="22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 w:val="22"/>
                <w:szCs w:val="22"/>
              </w:rPr>
            </w:pPr>
            <w:r w:rsidRPr="005A16F7">
              <w:rPr>
                <w:rFonts w:asciiTheme="minorEastAsia" w:eastAsiaTheme="minorEastAsia" w:hAnsiTheme="minorEastAsia" w:cs="宋体" w:hint="eastAsia"/>
                <w:b/>
                <w:color w:val="000000"/>
                <w:kern w:val="0"/>
                <w:sz w:val="22"/>
                <w:szCs w:val="22"/>
              </w:rPr>
              <w:t>合计</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 w:val="22"/>
                <w:szCs w:val="22"/>
              </w:rPr>
            </w:pPr>
            <w:r w:rsidRPr="005A16F7">
              <w:rPr>
                <w:rFonts w:asciiTheme="minorEastAsia" w:eastAsiaTheme="minorEastAsia" w:hAnsiTheme="minorEastAsia" w:cs="宋体" w:hint="eastAsia"/>
                <w:b/>
                <w:color w:val="000000"/>
                <w:kern w:val="0"/>
                <w:sz w:val="22"/>
                <w:szCs w:val="22"/>
              </w:rPr>
              <w:t>4002.73</w:t>
            </w: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b/>
                <w:color w:val="000000"/>
                <w:sz w:val="22"/>
                <w:szCs w:val="22"/>
              </w:rPr>
            </w:pP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b/>
                <w:color w:val="000000"/>
                <w:sz w:val="22"/>
                <w:szCs w:val="22"/>
              </w:rPr>
            </w:pPr>
          </w:p>
        </w:tc>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b/>
                <w:color w:val="000000"/>
                <w:sz w:val="22"/>
                <w:szCs w:val="22"/>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 w:val="22"/>
                <w:szCs w:val="22"/>
              </w:rPr>
            </w:pPr>
            <w:r w:rsidRPr="005A16F7">
              <w:rPr>
                <w:rFonts w:asciiTheme="minorEastAsia" w:eastAsiaTheme="minorEastAsia" w:hAnsiTheme="minorEastAsia" w:cs="宋体" w:hint="eastAsia"/>
                <w:b/>
                <w:color w:val="000000"/>
                <w:kern w:val="0"/>
                <w:sz w:val="22"/>
                <w:szCs w:val="22"/>
              </w:rPr>
              <w:t>3357.19</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 w:val="22"/>
                <w:szCs w:val="22"/>
              </w:rPr>
            </w:pPr>
            <w:r w:rsidRPr="005A16F7">
              <w:rPr>
                <w:rFonts w:asciiTheme="minorEastAsia" w:eastAsiaTheme="minorEastAsia" w:hAnsiTheme="minorEastAsia" w:cs="宋体" w:hint="eastAsia"/>
                <w:b/>
                <w:color w:val="000000"/>
                <w:kern w:val="0"/>
                <w:sz w:val="22"/>
                <w:szCs w:val="22"/>
              </w:rPr>
              <w:t>645.54</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b/>
                <w:color w:val="000000"/>
                <w:sz w:val="22"/>
                <w:szCs w:val="22"/>
              </w:rPr>
            </w:pPr>
          </w:p>
        </w:tc>
      </w:tr>
      <w:tr w:rsidR="001B67B0" w:rsidRPr="005A16F7">
        <w:trPr>
          <w:trHeight w:val="271"/>
        </w:trPr>
        <w:tc>
          <w:tcPr>
            <w:tcW w:w="552"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550"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1708"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1187"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676"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847"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1454"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1076"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1183"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1255"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r>
    </w:tbl>
    <w:p w:rsidR="001B67B0" w:rsidRPr="005A16F7" w:rsidRDefault="001B67B0">
      <w:pPr>
        <w:jc w:val="left"/>
        <w:rPr>
          <w:rFonts w:asciiTheme="minorEastAsia" w:eastAsiaTheme="minorEastAsia" w:hAnsiTheme="minorEastAsia"/>
          <w:sz w:val="32"/>
          <w:szCs w:val="32"/>
        </w:rPr>
      </w:pPr>
    </w:p>
    <w:p w:rsidR="001B67B0" w:rsidRPr="005A16F7" w:rsidRDefault="00910201">
      <w:pPr>
        <w:widowControl/>
        <w:jc w:val="left"/>
        <w:rPr>
          <w:rFonts w:asciiTheme="minorEastAsia" w:eastAsiaTheme="minorEastAsia" w:hAnsiTheme="minorEastAsia"/>
          <w:sz w:val="32"/>
          <w:szCs w:val="32"/>
        </w:rPr>
      </w:pPr>
      <w:r w:rsidRPr="005A16F7">
        <w:rPr>
          <w:rFonts w:asciiTheme="minorEastAsia" w:eastAsiaTheme="minorEastAsia" w:hAnsiTheme="minorEastAsia"/>
          <w:sz w:val="32"/>
          <w:szCs w:val="32"/>
        </w:rPr>
        <w:br w:type="page"/>
      </w:r>
    </w:p>
    <w:p w:rsidR="001B67B0" w:rsidRPr="005A16F7" w:rsidRDefault="001B67B0">
      <w:pPr>
        <w:widowControl/>
        <w:jc w:val="left"/>
        <w:rPr>
          <w:rFonts w:asciiTheme="minorEastAsia" w:eastAsiaTheme="minorEastAsia" w:hAnsiTheme="minorEastAsia"/>
          <w:szCs w:val="21"/>
        </w:rPr>
        <w:sectPr w:rsidR="001B67B0" w:rsidRPr="005A16F7">
          <w:headerReference w:type="default" r:id="rId8"/>
          <w:footerReference w:type="default" r:id="rId9"/>
          <w:pgSz w:w="11906" w:h="16838"/>
          <w:pgMar w:top="1440" w:right="663" w:bottom="1440" w:left="663" w:header="851" w:footer="992" w:gutter="0"/>
          <w:cols w:space="425"/>
          <w:docGrid w:type="lines" w:linePitch="312"/>
        </w:sectPr>
      </w:pPr>
    </w:p>
    <w:tbl>
      <w:tblPr>
        <w:tblW w:w="14850" w:type="dxa"/>
        <w:tblLayout w:type="fixed"/>
        <w:tblLook w:val="04A0"/>
      </w:tblPr>
      <w:tblGrid>
        <w:gridCol w:w="1137"/>
        <w:gridCol w:w="813"/>
        <w:gridCol w:w="1008"/>
        <w:gridCol w:w="992"/>
        <w:gridCol w:w="766"/>
        <w:gridCol w:w="220"/>
        <w:gridCol w:w="855"/>
        <w:gridCol w:w="847"/>
        <w:gridCol w:w="850"/>
        <w:gridCol w:w="707"/>
        <w:gridCol w:w="707"/>
        <w:gridCol w:w="847"/>
        <w:gridCol w:w="710"/>
        <w:gridCol w:w="725"/>
        <w:gridCol w:w="689"/>
        <w:gridCol w:w="743"/>
        <w:gridCol w:w="743"/>
        <w:gridCol w:w="802"/>
        <w:gridCol w:w="689"/>
      </w:tblGrid>
      <w:tr w:rsidR="001B67B0" w:rsidRPr="005A16F7">
        <w:trPr>
          <w:trHeight w:val="510"/>
        </w:trPr>
        <w:tc>
          <w:tcPr>
            <w:tcW w:w="14850" w:type="dxa"/>
            <w:gridSpan w:val="19"/>
            <w:tcBorders>
              <w:top w:val="nil"/>
              <w:left w:val="nil"/>
              <w:bottom w:val="nil"/>
              <w:right w:val="nil"/>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 w:val="22"/>
                <w:szCs w:val="22"/>
                <w:lang w:bidi="bo-CN"/>
              </w:rPr>
              <w:lastRenderedPageBreak/>
              <w:t>部门公开04表</w:t>
            </w:r>
          </w:p>
          <w:p w:rsidR="001B67B0" w:rsidRPr="005A16F7" w:rsidRDefault="00910201">
            <w:pPr>
              <w:widowControl/>
              <w:jc w:val="center"/>
              <w:rPr>
                <w:rFonts w:asciiTheme="minorEastAsia" w:eastAsiaTheme="minorEastAsia" w:hAnsiTheme="minorEastAsia" w:cs="宋体"/>
                <w:color w:val="000000"/>
                <w:kern w:val="0"/>
                <w:sz w:val="40"/>
                <w:szCs w:val="40"/>
                <w:lang w:bidi="bo-CN"/>
              </w:rPr>
            </w:pPr>
            <w:r w:rsidRPr="005A16F7">
              <w:rPr>
                <w:rFonts w:asciiTheme="minorEastAsia" w:eastAsiaTheme="minorEastAsia" w:hAnsiTheme="minorEastAsia" w:cs="宋体" w:hint="eastAsia"/>
                <w:color w:val="000000"/>
                <w:kern w:val="0"/>
                <w:sz w:val="40"/>
                <w:szCs w:val="40"/>
                <w:lang w:bidi="bo-CN"/>
              </w:rPr>
              <w:t>一般公共预算“三公”经费支出表</w:t>
            </w:r>
          </w:p>
        </w:tc>
      </w:tr>
      <w:tr w:rsidR="001B67B0" w:rsidRPr="005A16F7">
        <w:trPr>
          <w:trHeight w:val="555"/>
        </w:trPr>
        <w:tc>
          <w:tcPr>
            <w:tcW w:w="4716" w:type="dxa"/>
            <w:gridSpan w:val="5"/>
            <w:tcBorders>
              <w:top w:val="nil"/>
              <w:left w:val="nil"/>
              <w:bottom w:val="single" w:sz="4" w:space="0" w:color="auto"/>
              <w:right w:val="nil"/>
            </w:tcBorders>
            <w:shd w:val="clear" w:color="auto" w:fill="auto"/>
            <w:vAlign w:val="center"/>
          </w:tcPr>
          <w:p w:rsidR="001B67B0" w:rsidRPr="005A16F7" w:rsidRDefault="00910201">
            <w:pPr>
              <w:widowControl/>
              <w:jc w:val="left"/>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 w:val="22"/>
                <w:szCs w:val="22"/>
                <w:lang w:bidi="bo-CN"/>
              </w:rPr>
              <w:t>部门：那曲市职业技术学校</w:t>
            </w:r>
          </w:p>
        </w:tc>
        <w:tc>
          <w:tcPr>
            <w:tcW w:w="8643" w:type="dxa"/>
            <w:gridSpan w:val="12"/>
            <w:tcBorders>
              <w:top w:val="nil"/>
              <w:left w:val="nil"/>
              <w:bottom w:val="single" w:sz="4" w:space="0" w:color="auto"/>
              <w:right w:val="nil"/>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 w:val="22"/>
                <w:szCs w:val="22"/>
                <w:lang w:bidi="bo-CN"/>
              </w:rPr>
              <w:t>2018年度</w:t>
            </w:r>
          </w:p>
        </w:tc>
        <w:tc>
          <w:tcPr>
            <w:tcW w:w="1491" w:type="dxa"/>
            <w:gridSpan w:val="2"/>
            <w:tcBorders>
              <w:top w:val="nil"/>
              <w:left w:val="nil"/>
              <w:bottom w:val="single" w:sz="4" w:space="0" w:color="auto"/>
              <w:right w:val="nil"/>
            </w:tcBorders>
            <w:shd w:val="clear" w:color="auto" w:fill="auto"/>
            <w:vAlign w:val="center"/>
          </w:tcPr>
          <w:p w:rsidR="001B67B0" w:rsidRPr="005A16F7" w:rsidRDefault="00910201">
            <w:pPr>
              <w:widowControl/>
              <w:jc w:val="right"/>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 w:val="22"/>
                <w:szCs w:val="22"/>
                <w:lang w:bidi="bo-CN"/>
              </w:rPr>
              <w:t>单位：万元</w:t>
            </w:r>
          </w:p>
        </w:tc>
      </w:tr>
      <w:tr w:rsidR="001B67B0" w:rsidRPr="005A16F7">
        <w:trPr>
          <w:trHeight w:val="555"/>
        </w:trPr>
        <w:tc>
          <w:tcPr>
            <w:tcW w:w="579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 w:val="22"/>
                <w:szCs w:val="22"/>
                <w:lang w:bidi="bo-CN"/>
              </w:rPr>
              <w:t xml:space="preserve"> 2017年预算数</w:t>
            </w:r>
          </w:p>
        </w:tc>
        <w:tc>
          <w:tcPr>
            <w:tcW w:w="4668" w:type="dxa"/>
            <w:gridSpan w:val="6"/>
            <w:tcBorders>
              <w:top w:val="single" w:sz="4" w:space="0" w:color="auto"/>
              <w:left w:val="nil"/>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 w:val="22"/>
                <w:szCs w:val="22"/>
                <w:lang w:bidi="bo-CN"/>
              </w:rPr>
              <w:t xml:space="preserve"> 2017年预算执行数</w:t>
            </w:r>
          </w:p>
        </w:tc>
        <w:tc>
          <w:tcPr>
            <w:tcW w:w="4391" w:type="dxa"/>
            <w:gridSpan w:val="6"/>
            <w:tcBorders>
              <w:top w:val="single" w:sz="4" w:space="0" w:color="auto"/>
              <w:left w:val="nil"/>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 w:val="22"/>
                <w:szCs w:val="22"/>
                <w:lang w:bidi="bo-CN"/>
              </w:rPr>
              <w:t xml:space="preserve"> 2018年预算数</w:t>
            </w:r>
          </w:p>
        </w:tc>
      </w:tr>
      <w:tr w:rsidR="001B67B0" w:rsidRPr="005A16F7">
        <w:trPr>
          <w:trHeight w:val="555"/>
        </w:trPr>
        <w:tc>
          <w:tcPr>
            <w:tcW w:w="1137" w:type="dxa"/>
            <w:vMerge w:val="restart"/>
            <w:tcBorders>
              <w:top w:val="nil"/>
              <w:left w:val="single" w:sz="4" w:space="0" w:color="auto"/>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 w:val="22"/>
                <w:szCs w:val="22"/>
                <w:lang w:bidi="bo-CN"/>
              </w:rPr>
              <w:t>合计</w:t>
            </w:r>
          </w:p>
        </w:tc>
        <w:tc>
          <w:tcPr>
            <w:tcW w:w="813" w:type="dxa"/>
            <w:vMerge w:val="restart"/>
            <w:tcBorders>
              <w:top w:val="nil"/>
              <w:left w:val="single" w:sz="4" w:space="0" w:color="auto"/>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 w:val="22"/>
                <w:szCs w:val="22"/>
                <w:lang w:bidi="bo-CN"/>
              </w:rPr>
              <w:t>因公出国(境)费</w:t>
            </w:r>
          </w:p>
        </w:tc>
        <w:tc>
          <w:tcPr>
            <w:tcW w:w="2986" w:type="dxa"/>
            <w:gridSpan w:val="4"/>
            <w:tcBorders>
              <w:top w:val="single" w:sz="4" w:space="0" w:color="auto"/>
              <w:left w:val="nil"/>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 w:val="22"/>
                <w:szCs w:val="22"/>
                <w:lang w:bidi="bo-CN"/>
              </w:rPr>
              <w:t>公务用车购置及运行费</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 w:val="22"/>
                <w:szCs w:val="22"/>
                <w:lang w:bidi="bo-CN"/>
              </w:rPr>
              <w:t>公务接待费</w:t>
            </w:r>
          </w:p>
        </w:tc>
        <w:tc>
          <w:tcPr>
            <w:tcW w:w="847" w:type="dxa"/>
            <w:vMerge w:val="restart"/>
            <w:tcBorders>
              <w:top w:val="nil"/>
              <w:left w:val="single" w:sz="4" w:space="0" w:color="auto"/>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 w:val="22"/>
                <w:szCs w:val="22"/>
                <w:lang w:bidi="bo-CN"/>
              </w:rPr>
              <w:t>合计</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 w:val="22"/>
                <w:szCs w:val="22"/>
                <w:lang w:bidi="bo-CN"/>
              </w:rPr>
              <w:t>因公出国(境)费</w:t>
            </w:r>
          </w:p>
        </w:tc>
        <w:tc>
          <w:tcPr>
            <w:tcW w:w="2261" w:type="dxa"/>
            <w:gridSpan w:val="3"/>
            <w:tcBorders>
              <w:top w:val="single" w:sz="4" w:space="0" w:color="auto"/>
              <w:left w:val="nil"/>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 w:val="22"/>
                <w:szCs w:val="22"/>
                <w:lang w:bidi="bo-CN"/>
              </w:rPr>
              <w:t>公务用车购置及运行费</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 w:val="22"/>
                <w:szCs w:val="22"/>
                <w:lang w:bidi="bo-CN"/>
              </w:rPr>
              <w:t>公务接待费</w:t>
            </w:r>
          </w:p>
        </w:tc>
        <w:tc>
          <w:tcPr>
            <w:tcW w:w="725" w:type="dxa"/>
            <w:vMerge w:val="restart"/>
            <w:tcBorders>
              <w:top w:val="nil"/>
              <w:left w:val="single" w:sz="4" w:space="0" w:color="auto"/>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 w:val="22"/>
                <w:szCs w:val="22"/>
                <w:lang w:bidi="bo-CN"/>
              </w:rPr>
              <w:t>合计</w:t>
            </w:r>
          </w:p>
        </w:tc>
        <w:tc>
          <w:tcPr>
            <w:tcW w:w="689" w:type="dxa"/>
            <w:vMerge w:val="restart"/>
            <w:tcBorders>
              <w:top w:val="nil"/>
              <w:left w:val="single" w:sz="4" w:space="0" w:color="auto"/>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 w:val="22"/>
                <w:szCs w:val="22"/>
                <w:lang w:bidi="bo-CN"/>
              </w:rPr>
              <w:t>因公出国(境)费</w:t>
            </w:r>
          </w:p>
        </w:tc>
        <w:tc>
          <w:tcPr>
            <w:tcW w:w="2288" w:type="dxa"/>
            <w:gridSpan w:val="3"/>
            <w:tcBorders>
              <w:top w:val="single" w:sz="4" w:space="0" w:color="auto"/>
              <w:left w:val="nil"/>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 w:val="22"/>
                <w:szCs w:val="22"/>
                <w:lang w:bidi="bo-CN"/>
              </w:rPr>
              <w:t>公务用车购置及运行费</w:t>
            </w:r>
          </w:p>
        </w:tc>
        <w:tc>
          <w:tcPr>
            <w:tcW w:w="689" w:type="dxa"/>
            <w:vMerge w:val="restart"/>
            <w:tcBorders>
              <w:top w:val="nil"/>
              <w:left w:val="single" w:sz="4" w:space="0" w:color="auto"/>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 w:val="22"/>
                <w:szCs w:val="22"/>
                <w:lang w:bidi="bo-CN"/>
              </w:rPr>
              <w:t>公务接待费</w:t>
            </w:r>
          </w:p>
        </w:tc>
      </w:tr>
      <w:tr w:rsidR="001B67B0" w:rsidRPr="005A16F7">
        <w:trPr>
          <w:trHeight w:val="555"/>
        </w:trPr>
        <w:tc>
          <w:tcPr>
            <w:tcW w:w="1137" w:type="dxa"/>
            <w:vMerge/>
            <w:tcBorders>
              <w:top w:val="nil"/>
              <w:left w:val="single" w:sz="4" w:space="0" w:color="auto"/>
              <w:bottom w:val="single" w:sz="4" w:space="0" w:color="auto"/>
              <w:right w:val="single" w:sz="4" w:space="0" w:color="auto"/>
            </w:tcBorders>
            <w:vAlign w:val="center"/>
          </w:tcPr>
          <w:p w:rsidR="001B67B0" w:rsidRPr="005A16F7" w:rsidRDefault="001B67B0">
            <w:pPr>
              <w:widowControl/>
              <w:jc w:val="left"/>
              <w:rPr>
                <w:rFonts w:asciiTheme="minorEastAsia" w:eastAsiaTheme="minorEastAsia" w:hAnsiTheme="minorEastAsia" w:cs="宋体"/>
                <w:color w:val="000000"/>
                <w:kern w:val="0"/>
                <w:sz w:val="22"/>
                <w:szCs w:val="22"/>
                <w:lang w:bidi="bo-CN"/>
              </w:rPr>
            </w:pPr>
          </w:p>
        </w:tc>
        <w:tc>
          <w:tcPr>
            <w:tcW w:w="813" w:type="dxa"/>
            <w:vMerge/>
            <w:tcBorders>
              <w:top w:val="nil"/>
              <w:left w:val="single" w:sz="4" w:space="0" w:color="auto"/>
              <w:bottom w:val="single" w:sz="4" w:space="0" w:color="auto"/>
              <w:right w:val="single" w:sz="4" w:space="0" w:color="auto"/>
            </w:tcBorders>
            <w:vAlign w:val="center"/>
          </w:tcPr>
          <w:p w:rsidR="001B67B0" w:rsidRPr="005A16F7" w:rsidRDefault="001B67B0">
            <w:pPr>
              <w:widowControl/>
              <w:jc w:val="left"/>
              <w:rPr>
                <w:rFonts w:asciiTheme="minorEastAsia" w:eastAsiaTheme="minorEastAsia" w:hAnsiTheme="minorEastAsia" w:cs="宋体"/>
                <w:color w:val="000000"/>
                <w:kern w:val="0"/>
                <w:sz w:val="22"/>
                <w:szCs w:val="22"/>
                <w:lang w:bidi="bo-CN"/>
              </w:rPr>
            </w:pPr>
          </w:p>
        </w:tc>
        <w:tc>
          <w:tcPr>
            <w:tcW w:w="1008"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 w:val="22"/>
                <w:szCs w:val="22"/>
                <w:lang w:bidi="bo-CN"/>
              </w:rPr>
              <w:t>小计</w:t>
            </w:r>
          </w:p>
        </w:tc>
        <w:tc>
          <w:tcPr>
            <w:tcW w:w="992"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 w:val="22"/>
                <w:szCs w:val="22"/>
                <w:lang w:bidi="bo-CN"/>
              </w:rPr>
              <w:t>公务用车购置费</w:t>
            </w:r>
          </w:p>
        </w:tc>
        <w:tc>
          <w:tcPr>
            <w:tcW w:w="986" w:type="dxa"/>
            <w:gridSpan w:val="2"/>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 w:val="22"/>
                <w:szCs w:val="22"/>
                <w:lang w:bidi="bo-CN"/>
              </w:rPr>
              <w:t>公务用车运行费</w:t>
            </w:r>
          </w:p>
        </w:tc>
        <w:tc>
          <w:tcPr>
            <w:tcW w:w="855" w:type="dxa"/>
            <w:vMerge/>
            <w:tcBorders>
              <w:top w:val="nil"/>
              <w:left w:val="single" w:sz="4" w:space="0" w:color="auto"/>
              <w:bottom w:val="single" w:sz="4" w:space="0" w:color="auto"/>
              <w:right w:val="single" w:sz="4" w:space="0" w:color="auto"/>
            </w:tcBorders>
            <w:vAlign w:val="center"/>
          </w:tcPr>
          <w:p w:rsidR="001B67B0" w:rsidRPr="005A16F7" w:rsidRDefault="001B67B0">
            <w:pPr>
              <w:widowControl/>
              <w:jc w:val="left"/>
              <w:rPr>
                <w:rFonts w:asciiTheme="minorEastAsia" w:eastAsiaTheme="minorEastAsia" w:hAnsiTheme="minorEastAsia" w:cs="宋体"/>
                <w:color w:val="000000"/>
                <w:kern w:val="0"/>
                <w:sz w:val="22"/>
                <w:szCs w:val="22"/>
                <w:lang w:bidi="bo-CN"/>
              </w:rPr>
            </w:pPr>
          </w:p>
        </w:tc>
        <w:tc>
          <w:tcPr>
            <w:tcW w:w="847" w:type="dxa"/>
            <w:vMerge/>
            <w:tcBorders>
              <w:top w:val="nil"/>
              <w:left w:val="single" w:sz="4" w:space="0" w:color="auto"/>
              <w:bottom w:val="single" w:sz="4" w:space="0" w:color="auto"/>
              <w:right w:val="single" w:sz="4" w:space="0" w:color="auto"/>
            </w:tcBorders>
            <w:vAlign w:val="center"/>
          </w:tcPr>
          <w:p w:rsidR="001B67B0" w:rsidRPr="005A16F7" w:rsidRDefault="001B67B0">
            <w:pPr>
              <w:widowControl/>
              <w:jc w:val="left"/>
              <w:rPr>
                <w:rFonts w:asciiTheme="minorEastAsia" w:eastAsiaTheme="minorEastAsia" w:hAnsiTheme="minorEastAsia" w:cs="宋体"/>
                <w:color w:val="000000"/>
                <w:kern w:val="0"/>
                <w:sz w:val="22"/>
                <w:szCs w:val="22"/>
                <w:lang w:bidi="bo-CN"/>
              </w:rPr>
            </w:pPr>
          </w:p>
        </w:tc>
        <w:tc>
          <w:tcPr>
            <w:tcW w:w="850" w:type="dxa"/>
            <w:vMerge/>
            <w:tcBorders>
              <w:top w:val="nil"/>
              <w:left w:val="single" w:sz="4" w:space="0" w:color="auto"/>
              <w:bottom w:val="single" w:sz="4" w:space="0" w:color="auto"/>
              <w:right w:val="single" w:sz="4" w:space="0" w:color="auto"/>
            </w:tcBorders>
            <w:vAlign w:val="center"/>
          </w:tcPr>
          <w:p w:rsidR="001B67B0" w:rsidRPr="005A16F7" w:rsidRDefault="001B67B0">
            <w:pPr>
              <w:widowControl/>
              <w:jc w:val="left"/>
              <w:rPr>
                <w:rFonts w:asciiTheme="minorEastAsia" w:eastAsiaTheme="minorEastAsia" w:hAnsiTheme="minorEastAsia" w:cs="宋体"/>
                <w:color w:val="000000"/>
                <w:kern w:val="0"/>
                <w:sz w:val="22"/>
                <w:szCs w:val="22"/>
                <w:lang w:bidi="bo-CN"/>
              </w:rPr>
            </w:pPr>
          </w:p>
        </w:tc>
        <w:tc>
          <w:tcPr>
            <w:tcW w:w="707"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 w:val="22"/>
                <w:szCs w:val="22"/>
                <w:lang w:bidi="bo-CN"/>
              </w:rPr>
              <w:t>小计</w:t>
            </w:r>
          </w:p>
        </w:tc>
        <w:tc>
          <w:tcPr>
            <w:tcW w:w="707"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 w:val="22"/>
                <w:szCs w:val="22"/>
                <w:lang w:bidi="bo-CN"/>
              </w:rPr>
              <w:t>公务用车购置费</w:t>
            </w:r>
          </w:p>
        </w:tc>
        <w:tc>
          <w:tcPr>
            <w:tcW w:w="847"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 w:val="22"/>
                <w:szCs w:val="22"/>
                <w:lang w:bidi="bo-CN"/>
              </w:rPr>
              <w:t>公务用车运行费</w:t>
            </w:r>
          </w:p>
        </w:tc>
        <w:tc>
          <w:tcPr>
            <w:tcW w:w="710" w:type="dxa"/>
            <w:vMerge/>
            <w:tcBorders>
              <w:top w:val="nil"/>
              <w:left w:val="single" w:sz="4" w:space="0" w:color="auto"/>
              <w:bottom w:val="single" w:sz="4" w:space="0" w:color="auto"/>
              <w:right w:val="single" w:sz="4" w:space="0" w:color="auto"/>
            </w:tcBorders>
            <w:vAlign w:val="center"/>
          </w:tcPr>
          <w:p w:rsidR="001B67B0" w:rsidRPr="005A16F7" w:rsidRDefault="001B67B0">
            <w:pPr>
              <w:widowControl/>
              <w:jc w:val="left"/>
              <w:rPr>
                <w:rFonts w:asciiTheme="minorEastAsia" w:eastAsiaTheme="minorEastAsia" w:hAnsiTheme="minorEastAsia" w:cs="宋体"/>
                <w:color w:val="000000"/>
                <w:kern w:val="0"/>
                <w:sz w:val="22"/>
                <w:szCs w:val="22"/>
                <w:lang w:bidi="bo-CN"/>
              </w:rPr>
            </w:pPr>
          </w:p>
        </w:tc>
        <w:tc>
          <w:tcPr>
            <w:tcW w:w="725" w:type="dxa"/>
            <w:vMerge/>
            <w:tcBorders>
              <w:top w:val="nil"/>
              <w:left w:val="single" w:sz="4" w:space="0" w:color="auto"/>
              <w:bottom w:val="single" w:sz="4" w:space="0" w:color="auto"/>
              <w:right w:val="single" w:sz="4" w:space="0" w:color="auto"/>
            </w:tcBorders>
            <w:vAlign w:val="center"/>
          </w:tcPr>
          <w:p w:rsidR="001B67B0" w:rsidRPr="005A16F7" w:rsidRDefault="001B67B0">
            <w:pPr>
              <w:widowControl/>
              <w:jc w:val="left"/>
              <w:rPr>
                <w:rFonts w:asciiTheme="minorEastAsia" w:eastAsiaTheme="minorEastAsia" w:hAnsiTheme="minorEastAsia" w:cs="宋体"/>
                <w:color w:val="000000"/>
                <w:kern w:val="0"/>
                <w:sz w:val="22"/>
                <w:szCs w:val="22"/>
                <w:lang w:bidi="bo-CN"/>
              </w:rPr>
            </w:pPr>
          </w:p>
        </w:tc>
        <w:tc>
          <w:tcPr>
            <w:tcW w:w="689" w:type="dxa"/>
            <w:vMerge/>
            <w:tcBorders>
              <w:top w:val="nil"/>
              <w:left w:val="single" w:sz="4" w:space="0" w:color="auto"/>
              <w:bottom w:val="single" w:sz="4" w:space="0" w:color="auto"/>
              <w:right w:val="single" w:sz="4" w:space="0" w:color="auto"/>
            </w:tcBorders>
            <w:vAlign w:val="center"/>
          </w:tcPr>
          <w:p w:rsidR="001B67B0" w:rsidRPr="005A16F7" w:rsidRDefault="001B67B0">
            <w:pPr>
              <w:widowControl/>
              <w:jc w:val="left"/>
              <w:rPr>
                <w:rFonts w:asciiTheme="minorEastAsia" w:eastAsiaTheme="minorEastAsia" w:hAnsiTheme="minorEastAsia" w:cs="宋体"/>
                <w:color w:val="000000"/>
                <w:kern w:val="0"/>
                <w:sz w:val="22"/>
                <w:szCs w:val="22"/>
                <w:lang w:bidi="bo-CN"/>
              </w:rPr>
            </w:pPr>
          </w:p>
        </w:tc>
        <w:tc>
          <w:tcPr>
            <w:tcW w:w="743"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 w:val="22"/>
                <w:szCs w:val="22"/>
                <w:lang w:bidi="bo-CN"/>
              </w:rPr>
              <w:t>小计</w:t>
            </w:r>
          </w:p>
        </w:tc>
        <w:tc>
          <w:tcPr>
            <w:tcW w:w="743"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 w:val="22"/>
                <w:szCs w:val="22"/>
                <w:lang w:bidi="bo-CN"/>
              </w:rPr>
              <w:t>公务用车购置费</w:t>
            </w:r>
          </w:p>
        </w:tc>
        <w:tc>
          <w:tcPr>
            <w:tcW w:w="802"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 w:val="22"/>
                <w:szCs w:val="22"/>
                <w:lang w:bidi="bo-CN"/>
              </w:rPr>
              <w:t>公务用车运行费</w:t>
            </w:r>
          </w:p>
        </w:tc>
        <w:tc>
          <w:tcPr>
            <w:tcW w:w="689" w:type="dxa"/>
            <w:vMerge/>
            <w:tcBorders>
              <w:top w:val="nil"/>
              <w:left w:val="single" w:sz="4" w:space="0" w:color="auto"/>
              <w:bottom w:val="single" w:sz="4" w:space="0" w:color="auto"/>
              <w:right w:val="single" w:sz="4" w:space="0" w:color="auto"/>
            </w:tcBorders>
            <w:vAlign w:val="center"/>
          </w:tcPr>
          <w:p w:rsidR="001B67B0" w:rsidRPr="005A16F7" w:rsidRDefault="001B67B0">
            <w:pPr>
              <w:widowControl/>
              <w:jc w:val="left"/>
              <w:rPr>
                <w:rFonts w:asciiTheme="minorEastAsia" w:eastAsiaTheme="minorEastAsia" w:hAnsiTheme="minorEastAsia" w:cs="宋体"/>
                <w:color w:val="000000"/>
                <w:kern w:val="0"/>
                <w:sz w:val="22"/>
                <w:szCs w:val="22"/>
                <w:lang w:bidi="bo-CN"/>
              </w:rPr>
            </w:pPr>
          </w:p>
        </w:tc>
      </w:tr>
      <w:tr w:rsidR="001B67B0" w:rsidRPr="005A16F7">
        <w:trPr>
          <w:trHeight w:val="555"/>
        </w:trPr>
        <w:tc>
          <w:tcPr>
            <w:tcW w:w="1137" w:type="dxa"/>
            <w:tcBorders>
              <w:top w:val="nil"/>
              <w:left w:val="single" w:sz="4" w:space="0" w:color="auto"/>
              <w:bottom w:val="single" w:sz="4" w:space="0" w:color="auto"/>
              <w:right w:val="single" w:sz="4" w:space="0" w:color="auto"/>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Cs w:val="21"/>
              </w:rPr>
              <w:t>21.6</w:t>
            </w:r>
          </w:p>
        </w:tc>
        <w:tc>
          <w:tcPr>
            <w:tcW w:w="813"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Cs w:val="21"/>
              </w:rPr>
              <w:t>0</w:t>
            </w:r>
          </w:p>
        </w:tc>
        <w:tc>
          <w:tcPr>
            <w:tcW w:w="1008"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Cs w:val="21"/>
              </w:rPr>
              <w:t>16.2</w:t>
            </w:r>
          </w:p>
        </w:tc>
        <w:tc>
          <w:tcPr>
            <w:tcW w:w="992"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Cs w:val="21"/>
              </w:rPr>
              <w:t>0</w:t>
            </w:r>
          </w:p>
        </w:tc>
        <w:tc>
          <w:tcPr>
            <w:tcW w:w="986" w:type="dxa"/>
            <w:gridSpan w:val="2"/>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Cs w:val="21"/>
              </w:rPr>
              <w:t>16.2</w:t>
            </w:r>
          </w:p>
        </w:tc>
        <w:tc>
          <w:tcPr>
            <w:tcW w:w="855"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Cs w:val="21"/>
              </w:rPr>
              <w:t>5.4</w:t>
            </w:r>
          </w:p>
        </w:tc>
        <w:tc>
          <w:tcPr>
            <w:tcW w:w="847"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Cs w:val="21"/>
              </w:rPr>
              <w:t>8.48</w:t>
            </w:r>
          </w:p>
        </w:tc>
        <w:tc>
          <w:tcPr>
            <w:tcW w:w="850"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Cs w:val="21"/>
              </w:rPr>
              <w:t>0</w:t>
            </w:r>
          </w:p>
        </w:tc>
        <w:tc>
          <w:tcPr>
            <w:tcW w:w="707"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Cs w:val="21"/>
              </w:rPr>
              <w:t>7.77</w:t>
            </w:r>
          </w:p>
        </w:tc>
        <w:tc>
          <w:tcPr>
            <w:tcW w:w="707"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Cs w:val="21"/>
              </w:rPr>
              <w:t>0</w:t>
            </w:r>
          </w:p>
        </w:tc>
        <w:tc>
          <w:tcPr>
            <w:tcW w:w="847"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Cs w:val="21"/>
              </w:rPr>
              <w:t>7.77</w:t>
            </w:r>
          </w:p>
        </w:tc>
        <w:tc>
          <w:tcPr>
            <w:tcW w:w="710"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Cs w:val="21"/>
              </w:rPr>
              <w:t>0.71</w:t>
            </w:r>
          </w:p>
        </w:tc>
        <w:tc>
          <w:tcPr>
            <w:tcW w:w="725"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Cs w:val="21"/>
              </w:rPr>
              <w:t>29.35</w:t>
            </w:r>
          </w:p>
        </w:tc>
        <w:tc>
          <w:tcPr>
            <w:tcW w:w="689"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Cs w:val="21"/>
              </w:rPr>
              <w:t>0</w:t>
            </w:r>
          </w:p>
        </w:tc>
        <w:tc>
          <w:tcPr>
            <w:tcW w:w="743"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Cs w:val="21"/>
              </w:rPr>
              <w:t>22.01</w:t>
            </w:r>
          </w:p>
        </w:tc>
        <w:tc>
          <w:tcPr>
            <w:tcW w:w="743"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 w:val="22"/>
                <w:szCs w:val="22"/>
                <w:lang w:bidi="bo-CN"/>
              </w:rPr>
              <w:t>-</w:t>
            </w:r>
          </w:p>
        </w:tc>
        <w:tc>
          <w:tcPr>
            <w:tcW w:w="802"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 w:val="22"/>
                <w:szCs w:val="22"/>
                <w:lang w:bidi="bo-CN"/>
              </w:rPr>
              <w:t>22.01</w:t>
            </w:r>
          </w:p>
        </w:tc>
        <w:tc>
          <w:tcPr>
            <w:tcW w:w="689"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 w:val="22"/>
                <w:szCs w:val="22"/>
                <w:lang w:bidi="bo-CN"/>
              </w:rPr>
              <w:t>7.34</w:t>
            </w:r>
          </w:p>
        </w:tc>
      </w:tr>
      <w:tr w:rsidR="001B67B0" w:rsidRPr="005A16F7">
        <w:trPr>
          <w:trHeight w:val="1294"/>
        </w:trPr>
        <w:tc>
          <w:tcPr>
            <w:tcW w:w="14850" w:type="dxa"/>
            <w:gridSpan w:val="19"/>
            <w:tcBorders>
              <w:top w:val="single" w:sz="4" w:space="0" w:color="auto"/>
              <w:left w:val="nil"/>
              <w:right w:val="nil"/>
            </w:tcBorders>
            <w:shd w:val="clear" w:color="auto" w:fill="auto"/>
            <w:vAlign w:val="center"/>
          </w:tcPr>
          <w:p w:rsidR="001B67B0" w:rsidRPr="005A16F7" w:rsidRDefault="001B67B0">
            <w:pPr>
              <w:widowControl/>
              <w:jc w:val="left"/>
              <w:rPr>
                <w:rFonts w:asciiTheme="minorEastAsia" w:eastAsiaTheme="minorEastAsia" w:hAnsiTheme="minorEastAsia" w:cs="宋体"/>
                <w:color w:val="000000"/>
                <w:kern w:val="0"/>
                <w:sz w:val="22"/>
                <w:szCs w:val="22"/>
                <w:lang w:bidi="bo-CN"/>
              </w:rPr>
            </w:pPr>
          </w:p>
          <w:p w:rsidR="001B67B0" w:rsidRPr="005A16F7" w:rsidRDefault="00910201">
            <w:pPr>
              <w:widowControl/>
              <w:jc w:val="left"/>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 w:val="22"/>
                <w:szCs w:val="22"/>
                <w:lang w:bidi="bo-CN"/>
              </w:rPr>
              <w:t>注：1.如此表无数据，则以空表形式公开，请不要删除此表；</w:t>
            </w:r>
          </w:p>
          <w:p w:rsidR="001B67B0" w:rsidRPr="005A16F7" w:rsidRDefault="001B67B0">
            <w:pPr>
              <w:widowControl/>
              <w:jc w:val="left"/>
              <w:rPr>
                <w:rFonts w:asciiTheme="minorEastAsia" w:eastAsiaTheme="minorEastAsia" w:hAnsiTheme="minorEastAsia" w:cs="宋体"/>
                <w:color w:val="000000"/>
                <w:kern w:val="0"/>
                <w:sz w:val="22"/>
                <w:szCs w:val="22"/>
                <w:lang w:bidi="bo-CN"/>
              </w:rPr>
            </w:pPr>
          </w:p>
          <w:p w:rsidR="001B67B0" w:rsidRPr="005A16F7" w:rsidRDefault="00910201">
            <w:pPr>
              <w:widowControl/>
              <w:jc w:val="left"/>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 w:val="22"/>
                <w:szCs w:val="22"/>
                <w:lang w:bidi="bo-CN"/>
              </w:rPr>
              <w:t xml:space="preserve">　  2.如此表为空表，请说明原因。</w:t>
            </w:r>
          </w:p>
        </w:tc>
      </w:tr>
    </w:tbl>
    <w:p w:rsidR="001B67B0" w:rsidRPr="005A16F7" w:rsidRDefault="001B67B0">
      <w:pPr>
        <w:jc w:val="left"/>
        <w:rPr>
          <w:rFonts w:asciiTheme="minorEastAsia" w:eastAsiaTheme="minorEastAsia" w:hAnsiTheme="minorEastAsia"/>
          <w:szCs w:val="21"/>
        </w:rPr>
      </w:pPr>
    </w:p>
    <w:p w:rsidR="001B67B0" w:rsidRPr="005A16F7" w:rsidRDefault="001B67B0">
      <w:pPr>
        <w:jc w:val="left"/>
        <w:rPr>
          <w:rFonts w:asciiTheme="minorEastAsia" w:eastAsiaTheme="minorEastAsia" w:hAnsiTheme="minorEastAsia"/>
          <w:sz w:val="32"/>
          <w:szCs w:val="32"/>
        </w:rPr>
        <w:sectPr w:rsidR="001B67B0" w:rsidRPr="005A16F7">
          <w:pgSz w:w="16838" w:h="11906" w:orient="landscape"/>
          <w:pgMar w:top="1797" w:right="1165" w:bottom="1797" w:left="1157" w:header="851" w:footer="992" w:gutter="0"/>
          <w:cols w:space="425"/>
          <w:docGrid w:type="lines" w:linePitch="312"/>
        </w:sectPr>
      </w:pPr>
    </w:p>
    <w:tbl>
      <w:tblPr>
        <w:tblW w:w="8522" w:type="dxa"/>
        <w:tblLayout w:type="fixed"/>
        <w:tblLook w:val="04A0"/>
      </w:tblPr>
      <w:tblGrid>
        <w:gridCol w:w="1733"/>
        <w:gridCol w:w="1733"/>
        <w:gridCol w:w="1156"/>
        <w:gridCol w:w="1950"/>
        <w:gridCol w:w="1950"/>
      </w:tblGrid>
      <w:tr w:rsidR="001B67B0" w:rsidRPr="005A16F7">
        <w:trPr>
          <w:trHeight w:val="720"/>
        </w:trPr>
        <w:tc>
          <w:tcPr>
            <w:tcW w:w="8522" w:type="dxa"/>
            <w:gridSpan w:val="5"/>
            <w:tcBorders>
              <w:top w:val="nil"/>
              <w:left w:val="nil"/>
              <w:bottom w:val="nil"/>
              <w:right w:val="nil"/>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color w:val="000000"/>
                <w:kern w:val="0"/>
                <w:sz w:val="22"/>
                <w:szCs w:val="22"/>
                <w:lang w:bidi="bo-CN"/>
              </w:rPr>
            </w:pPr>
            <w:r w:rsidRPr="005A16F7">
              <w:rPr>
                <w:rFonts w:asciiTheme="minorEastAsia" w:eastAsiaTheme="minorEastAsia" w:hAnsiTheme="minorEastAsia" w:cs="宋体" w:hint="eastAsia"/>
                <w:color w:val="000000"/>
                <w:kern w:val="0"/>
                <w:sz w:val="22"/>
                <w:szCs w:val="22"/>
                <w:lang w:bidi="bo-CN"/>
              </w:rPr>
              <w:lastRenderedPageBreak/>
              <w:t>部门公开05表</w:t>
            </w:r>
          </w:p>
          <w:p w:rsidR="001B67B0" w:rsidRPr="005A16F7" w:rsidRDefault="00910201">
            <w:pPr>
              <w:widowControl/>
              <w:jc w:val="center"/>
              <w:rPr>
                <w:rFonts w:asciiTheme="minorEastAsia" w:eastAsiaTheme="minorEastAsia" w:hAnsiTheme="minorEastAsia" w:cs="宋体"/>
                <w:color w:val="000000"/>
                <w:kern w:val="0"/>
                <w:sz w:val="36"/>
                <w:szCs w:val="36"/>
                <w:lang w:bidi="bo-CN"/>
              </w:rPr>
            </w:pPr>
            <w:r w:rsidRPr="005A16F7">
              <w:rPr>
                <w:rFonts w:asciiTheme="minorEastAsia" w:eastAsiaTheme="minorEastAsia" w:hAnsiTheme="minorEastAsia" w:cs="宋体" w:hint="eastAsia"/>
                <w:color w:val="000000"/>
                <w:kern w:val="0"/>
                <w:sz w:val="36"/>
                <w:szCs w:val="36"/>
                <w:lang w:bidi="bo-CN"/>
              </w:rPr>
              <w:t>政府性基金预算支出表</w:t>
            </w:r>
          </w:p>
        </w:tc>
      </w:tr>
      <w:tr w:rsidR="001B67B0" w:rsidRPr="005A16F7">
        <w:trPr>
          <w:trHeight w:val="570"/>
        </w:trPr>
        <w:tc>
          <w:tcPr>
            <w:tcW w:w="3466" w:type="dxa"/>
            <w:gridSpan w:val="2"/>
            <w:tcBorders>
              <w:top w:val="nil"/>
              <w:left w:val="nil"/>
              <w:bottom w:val="single" w:sz="4" w:space="0" w:color="auto"/>
              <w:right w:val="nil"/>
            </w:tcBorders>
            <w:shd w:val="clear" w:color="auto" w:fill="auto"/>
            <w:vAlign w:val="center"/>
          </w:tcPr>
          <w:p w:rsidR="001B67B0" w:rsidRPr="005A16F7" w:rsidRDefault="00910201">
            <w:pPr>
              <w:widowControl/>
              <w:jc w:val="left"/>
              <w:rPr>
                <w:rFonts w:asciiTheme="minorEastAsia" w:eastAsiaTheme="minorEastAsia" w:hAnsiTheme="minorEastAsia" w:cs="宋体"/>
                <w:color w:val="000000"/>
                <w:kern w:val="0"/>
                <w:sz w:val="24"/>
                <w:lang w:bidi="bo-CN"/>
              </w:rPr>
            </w:pPr>
            <w:r w:rsidRPr="005A16F7">
              <w:rPr>
                <w:rFonts w:asciiTheme="minorEastAsia" w:eastAsiaTheme="minorEastAsia" w:hAnsiTheme="minorEastAsia" w:cs="宋体" w:hint="eastAsia"/>
                <w:color w:val="000000"/>
                <w:kern w:val="0"/>
                <w:sz w:val="24"/>
                <w:lang w:bidi="bo-CN"/>
              </w:rPr>
              <w:t>部门：那曲市职业技术学校</w:t>
            </w:r>
          </w:p>
        </w:tc>
        <w:tc>
          <w:tcPr>
            <w:tcW w:w="1156" w:type="dxa"/>
            <w:tcBorders>
              <w:top w:val="nil"/>
              <w:left w:val="nil"/>
              <w:bottom w:val="single" w:sz="4" w:space="0" w:color="auto"/>
              <w:right w:val="nil"/>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4"/>
                <w:lang w:bidi="bo-CN"/>
              </w:rPr>
            </w:pPr>
            <w:r w:rsidRPr="005A16F7">
              <w:rPr>
                <w:rFonts w:asciiTheme="minorEastAsia" w:eastAsiaTheme="minorEastAsia" w:hAnsiTheme="minorEastAsia" w:cs="宋体" w:hint="eastAsia"/>
                <w:color w:val="000000"/>
                <w:kern w:val="0"/>
                <w:sz w:val="24"/>
                <w:lang w:bidi="bo-CN"/>
              </w:rPr>
              <w:t xml:space="preserve">　</w:t>
            </w:r>
          </w:p>
        </w:tc>
        <w:tc>
          <w:tcPr>
            <w:tcW w:w="3900" w:type="dxa"/>
            <w:gridSpan w:val="2"/>
            <w:tcBorders>
              <w:top w:val="nil"/>
              <w:left w:val="nil"/>
              <w:bottom w:val="single" w:sz="4" w:space="0" w:color="auto"/>
              <w:right w:val="nil"/>
            </w:tcBorders>
            <w:shd w:val="clear" w:color="auto" w:fill="auto"/>
            <w:vAlign w:val="center"/>
          </w:tcPr>
          <w:p w:rsidR="001B67B0" w:rsidRPr="005A16F7" w:rsidRDefault="00910201">
            <w:pPr>
              <w:widowControl/>
              <w:jc w:val="right"/>
              <w:rPr>
                <w:rFonts w:asciiTheme="minorEastAsia" w:eastAsiaTheme="minorEastAsia" w:hAnsiTheme="minorEastAsia" w:cs="宋体"/>
                <w:color w:val="000000"/>
                <w:kern w:val="0"/>
                <w:sz w:val="24"/>
                <w:lang w:bidi="bo-CN"/>
              </w:rPr>
            </w:pPr>
            <w:r w:rsidRPr="005A16F7">
              <w:rPr>
                <w:rFonts w:asciiTheme="minorEastAsia" w:eastAsiaTheme="minorEastAsia" w:hAnsiTheme="minorEastAsia" w:cs="宋体" w:hint="eastAsia"/>
                <w:color w:val="000000"/>
                <w:kern w:val="0"/>
                <w:sz w:val="24"/>
                <w:lang w:bidi="bo-CN"/>
              </w:rPr>
              <w:t>单位：万元</w:t>
            </w:r>
          </w:p>
        </w:tc>
      </w:tr>
      <w:tr w:rsidR="001B67B0" w:rsidRPr="005A16F7">
        <w:trPr>
          <w:trHeight w:val="480"/>
        </w:trPr>
        <w:tc>
          <w:tcPr>
            <w:tcW w:w="1733" w:type="dxa"/>
            <w:vMerge w:val="restart"/>
            <w:tcBorders>
              <w:top w:val="nil"/>
              <w:left w:val="single" w:sz="4" w:space="0" w:color="auto"/>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4"/>
                <w:lang w:bidi="bo-CN"/>
              </w:rPr>
            </w:pPr>
            <w:r w:rsidRPr="005A16F7">
              <w:rPr>
                <w:rFonts w:asciiTheme="minorEastAsia" w:eastAsiaTheme="minorEastAsia" w:hAnsiTheme="minorEastAsia" w:cs="宋体" w:hint="eastAsia"/>
                <w:color w:val="000000"/>
                <w:kern w:val="0"/>
                <w:sz w:val="24"/>
                <w:lang w:bidi="bo-CN"/>
              </w:rPr>
              <w:t>科目编码</w:t>
            </w:r>
          </w:p>
        </w:tc>
        <w:tc>
          <w:tcPr>
            <w:tcW w:w="1733" w:type="dxa"/>
            <w:vMerge w:val="restart"/>
            <w:tcBorders>
              <w:top w:val="nil"/>
              <w:left w:val="single" w:sz="4" w:space="0" w:color="auto"/>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4"/>
                <w:lang w:bidi="bo-CN"/>
              </w:rPr>
            </w:pPr>
            <w:r w:rsidRPr="005A16F7">
              <w:rPr>
                <w:rFonts w:asciiTheme="minorEastAsia" w:eastAsiaTheme="minorEastAsia" w:hAnsiTheme="minorEastAsia" w:cs="宋体" w:hint="eastAsia"/>
                <w:color w:val="000000"/>
                <w:kern w:val="0"/>
                <w:sz w:val="24"/>
                <w:lang w:bidi="bo-CN"/>
              </w:rPr>
              <w:t xml:space="preserve">科目名称　</w:t>
            </w:r>
          </w:p>
        </w:tc>
        <w:tc>
          <w:tcPr>
            <w:tcW w:w="5056" w:type="dxa"/>
            <w:gridSpan w:val="3"/>
            <w:tcBorders>
              <w:top w:val="single" w:sz="4" w:space="0" w:color="auto"/>
              <w:left w:val="nil"/>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4"/>
                <w:lang w:bidi="bo-CN"/>
              </w:rPr>
            </w:pPr>
            <w:r w:rsidRPr="005A16F7">
              <w:rPr>
                <w:rFonts w:asciiTheme="minorEastAsia" w:eastAsiaTheme="minorEastAsia" w:hAnsiTheme="minorEastAsia" w:cs="宋体" w:hint="eastAsia"/>
                <w:color w:val="000000"/>
                <w:kern w:val="0"/>
                <w:sz w:val="24"/>
                <w:lang w:bidi="bo-CN"/>
              </w:rPr>
              <w:t>本年政府性基金预算财政拨款支出</w:t>
            </w:r>
          </w:p>
        </w:tc>
      </w:tr>
      <w:tr w:rsidR="001B67B0" w:rsidRPr="005A16F7">
        <w:trPr>
          <w:trHeight w:val="480"/>
        </w:trPr>
        <w:tc>
          <w:tcPr>
            <w:tcW w:w="1733" w:type="dxa"/>
            <w:vMerge/>
            <w:tcBorders>
              <w:top w:val="nil"/>
              <w:left w:val="single" w:sz="4" w:space="0" w:color="auto"/>
              <w:bottom w:val="single" w:sz="4" w:space="0" w:color="auto"/>
              <w:right w:val="single" w:sz="4" w:space="0" w:color="auto"/>
            </w:tcBorders>
            <w:vAlign w:val="center"/>
          </w:tcPr>
          <w:p w:rsidR="001B67B0" w:rsidRPr="005A16F7" w:rsidRDefault="001B67B0">
            <w:pPr>
              <w:widowControl/>
              <w:jc w:val="left"/>
              <w:rPr>
                <w:rFonts w:asciiTheme="minorEastAsia" w:eastAsiaTheme="minorEastAsia" w:hAnsiTheme="minorEastAsia" w:cs="宋体"/>
                <w:color w:val="000000"/>
                <w:kern w:val="0"/>
                <w:sz w:val="24"/>
                <w:lang w:bidi="bo-CN"/>
              </w:rPr>
            </w:pPr>
          </w:p>
        </w:tc>
        <w:tc>
          <w:tcPr>
            <w:tcW w:w="1733" w:type="dxa"/>
            <w:vMerge/>
            <w:tcBorders>
              <w:top w:val="nil"/>
              <w:left w:val="single" w:sz="4" w:space="0" w:color="auto"/>
              <w:bottom w:val="single" w:sz="4" w:space="0" w:color="auto"/>
              <w:right w:val="single" w:sz="4" w:space="0" w:color="auto"/>
            </w:tcBorders>
            <w:vAlign w:val="center"/>
          </w:tcPr>
          <w:p w:rsidR="001B67B0" w:rsidRPr="005A16F7" w:rsidRDefault="001B67B0">
            <w:pPr>
              <w:widowControl/>
              <w:jc w:val="left"/>
              <w:rPr>
                <w:rFonts w:asciiTheme="minorEastAsia" w:eastAsiaTheme="minorEastAsia" w:hAnsiTheme="minorEastAsia" w:cs="宋体"/>
                <w:color w:val="000000"/>
                <w:kern w:val="0"/>
                <w:sz w:val="24"/>
                <w:lang w:bidi="bo-CN"/>
              </w:rPr>
            </w:pPr>
          </w:p>
        </w:tc>
        <w:tc>
          <w:tcPr>
            <w:tcW w:w="1156"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4"/>
                <w:lang w:bidi="bo-CN"/>
              </w:rPr>
            </w:pPr>
            <w:r w:rsidRPr="005A16F7">
              <w:rPr>
                <w:rFonts w:asciiTheme="minorEastAsia" w:eastAsiaTheme="minorEastAsia" w:hAnsiTheme="minorEastAsia" w:cs="宋体" w:hint="eastAsia"/>
                <w:color w:val="000000"/>
                <w:kern w:val="0"/>
                <w:sz w:val="24"/>
                <w:lang w:bidi="bo-CN"/>
              </w:rPr>
              <w:t>合计</w:t>
            </w:r>
          </w:p>
        </w:tc>
        <w:tc>
          <w:tcPr>
            <w:tcW w:w="1950"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4"/>
                <w:lang w:bidi="bo-CN"/>
              </w:rPr>
            </w:pPr>
            <w:r w:rsidRPr="005A16F7">
              <w:rPr>
                <w:rFonts w:asciiTheme="minorEastAsia" w:eastAsiaTheme="minorEastAsia" w:hAnsiTheme="minorEastAsia" w:cs="宋体" w:hint="eastAsia"/>
                <w:color w:val="000000"/>
                <w:kern w:val="0"/>
                <w:sz w:val="24"/>
                <w:lang w:bidi="bo-CN"/>
              </w:rPr>
              <w:t>基本支出</w:t>
            </w:r>
          </w:p>
        </w:tc>
        <w:tc>
          <w:tcPr>
            <w:tcW w:w="1950"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4"/>
                <w:lang w:bidi="bo-CN"/>
              </w:rPr>
            </w:pPr>
            <w:r w:rsidRPr="005A16F7">
              <w:rPr>
                <w:rFonts w:asciiTheme="minorEastAsia" w:eastAsiaTheme="minorEastAsia" w:hAnsiTheme="minorEastAsia" w:cs="宋体" w:hint="eastAsia"/>
                <w:color w:val="000000"/>
                <w:kern w:val="0"/>
                <w:sz w:val="24"/>
                <w:lang w:bidi="bo-CN"/>
              </w:rPr>
              <w:t>项目支出</w:t>
            </w:r>
          </w:p>
        </w:tc>
      </w:tr>
      <w:tr w:rsidR="001B67B0" w:rsidRPr="005A16F7">
        <w:trPr>
          <w:trHeight w:val="480"/>
        </w:trPr>
        <w:tc>
          <w:tcPr>
            <w:tcW w:w="1733" w:type="dxa"/>
            <w:tcBorders>
              <w:top w:val="nil"/>
              <w:left w:val="single" w:sz="4" w:space="0" w:color="auto"/>
              <w:bottom w:val="single" w:sz="4" w:space="0" w:color="auto"/>
              <w:right w:val="single" w:sz="4" w:space="0" w:color="auto"/>
            </w:tcBorders>
            <w:shd w:val="clear" w:color="auto" w:fill="auto"/>
            <w:vAlign w:val="center"/>
          </w:tcPr>
          <w:p w:rsidR="001B67B0" w:rsidRPr="005A16F7" w:rsidRDefault="00910201">
            <w:pPr>
              <w:widowControl/>
              <w:jc w:val="left"/>
              <w:rPr>
                <w:rFonts w:asciiTheme="minorEastAsia" w:eastAsiaTheme="minorEastAsia" w:hAnsiTheme="minorEastAsia" w:cs="宋体"/>
                <w:color w:val="000000"/>
                <w:kern w:val="0"/>
                <w:sz w:val="24"/>
                <w:lang w:bidi="bo-CN"/>
              </w:rPr>
            </w:pPr>
            <w:r w:rsidRPr="005A16F7">
              <w:rPr>
                <w:rFonts w:asciiTheme="minorEastAsia" w:eastAsiaTheme="minorEastAsia" w:hAnsiTheme="minorEastAsia" w:cs="宋体" w:hint="eastAsia"/>
                <w:color w:val="000000"/>
                <w:kern w:val="0"/>
                <w:sz w:val="24"/>
                <w:lang w:bidi="bo-CN"/>
              </w:rPr>
              <w:t xml:space="preserve">　</w:t>
            </w:r>
          </w:p>
        </w:tc>
        <w:tc>
          <w:tcPr>
            <w:tcW w:w="1733"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left"/>
              <w:rPr>
                <w:rFonts w:asciiTheme="minorEastAsia" w:eastAsiaTheme="minorEastAsia" w:hAnsiTheme="minorEastAsia" w:cs="宋体"/>
                <w:color w:val="000000"/>
                <w:kern w:val="0"/>
                <w:sz w:val="24"/>
                <w:lang w:bidi="bo-CN"/>
              </w:rPr>
            </w:pPr>
            <w:r w:rsidRPr="005A16F7">
              <w:rPr>
                <w:rFonts w:asciiTheme="minorEastAsia" w:eastAsiaTheme="minorEastAsia" w:hAnsiTheme="minorEastAsia" w:cs="宋体" w:hint="eastAsia"/>
                <w:color w:val="000000"/>
                <w:kern w:val="0"/>
                <w:sz w:val="24"/>
                <w:lang w:bidi="bo-CN"/>
              </w:rPr>
              <w:t xml:space="preserve">　</w:t>
            </w:r>
          </w:p>
        </w:tc>
        <w:tc>
          <w:tcPr>
            <w:tcW w:w="1156"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4"/>
                <w:lang w:bidi="bo-CN"/>
              </w:rPr>
            </w:pPr>
            <w:r w:rsidRPr="005A16F7">
              <w:rPr>
                <w:rFonts w:asciiTheme="minorEastAsia" w:eastAsiaTheme="minorEastAsia" w:hAnsiTheme="minorEastAsia" w:cs="宋体" w:hint="eastAsia"/>
                <w:color w:val="000000"/>
                <w:kern w:val="0"/>
                <w:sz w:val="24"/>
                <w:lang w:bidi="bo-CN"/>
              </w:rPr>
              <w:t>0</w:t>
            </w:r>
          </w:p>
        </w:tc>
        <w:tc>
          <w:tcPr>
            <w:tcW w:w="1950"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4"/>
                <w:lang w:bidi="bo-CN"/>
              </w:rPr>
            </w:pPr>
            <w:r w:rsidRPr="005A16F7">
              <w:rPr>
                <w:rFonts w:asciiTheme="minorEastAsia" w:eastAsiaTheme="minorEastAsia" w:hAnsiTheme="minorEastAsia" w:cs="宋体" w:hint="eastAsia"/>
                <w:color w:val="000000"/>
                <w:kern w:val="0"/>
                <w:sz w:val="24"/>
                <w:lang w:bidi="bo-CN"/>
              </w:rPr>
              <w:t>0</w:t>
            </w:r>
          </w:p>
        </w:tc>
        <w:tc>
          <w:tcPr>
            <w:tcW w:w="1950"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4"/>
                <w:lang w:bidi="bo-CN"/>
              </w:rPr>
            </w:pPr>
            <w:r w:rsidRPr="005A16F7">
              <w:rPr>
                <w:rFonts w:asciiTheme="minorEastAsia" w:eastAsiaTheme="minorEastAsia" w:hAnsiTheme="minorEastAsia" w:cs="宋体" w:hint="eastAsia"/>
                <w:color w:val="000000"/>
                <w:kern w:val="0"/>
                <w:sz w:val="24"/>
                <w:lang w:bidi="bo-CN"/>
              </w:rPr>
              <w:t>0</w:t>
            </w:r>
          </w:p>
        </w:tc>
      </w:tr>
      <w:tr w:rsidR="001B67B0" w:rsidRPr="005A16F7">
        <w:trPr>
          <w:trHeight w:val="480"/>
        </w:trPr>
        <w:tc>
          <w:tcPr>
            <w:tcW w:w="1733" w:type="dxa"/>
            <w:tcBorders>
              <w:top w:val="nil"/>
              <w:left w:val="single" w:sz="4" w:space="0" w:color="auto"/>
              <w:bottom w:val="single" w:sz="4" w:space="0" w:color="auto"/>
              <w:right w:val="single" w:sz="4" w:space="0" w:color="auto"/>
            </w:tcBorders>
            <w:shd w:val="clear" w:color="auto" w:fill="auto"/>
            <w:vAlign w:val="center"/>
          </w:tcPr>
          <w:p w:rsidR="001B67B0" w:rsidRPr="005A16F7" w:rsidRDefault="00910201">
            <w:pPr>
              <w:widowControl/>
              <w:jc w:val="left"/>
              <w:rPr>
                <w:rFonts w:asciiTheme="minorEastAsia" w:eastAsiaTheme="minorEastAsia" w:hAnsiTheme="minorEastAsia" w:cs="宋体"/>
                <w:color w:val="000000"/>
                <w:kern w:val="0"/>
                <w:sz w:val="24"/>
                <w:lang w:bidi="bo-CN"/>
              </w:rPr>
            </w:pPr>
            <w:r w:rsidRPr="005A16F7">
              <w:rPr>
                <w:rFonts w:asciiTheme="minorEastAsia" w:eastAsiaTheme="minorEastAsia" w:hAnsiTheme="minorEastAsia" w:cs="宋体" w:hint="eastAsia"/>
                <w:color w:val="000000"/>
                <w:kern w:val="0"/>
                <w:sz w:val="24"/>
                <w:lang w:bidi="bo-CN"/>
              </w:rPr>
              <w:t xml:space="preserve">　</w:t>
            </w:r>
          </w:p>
        </w:tc>
        <w:tc>
          <w:tcPr>
            <w:tcW w:w="1733"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left"/>
              <w:rPr>
                <w:rFonts w:asciiTheme="minorEastAsia" w:eastAsiaTheme="minorEastAsia" w:hAnsiTheme="minorEastAsia" w:cs="宋体"/>
                <w:color w:val="000000"/>
                <w:kern w:val="0"/>
                <w:sz w:val="24"/>
                <w:lang w:bidi="bo-CN"/>
              </w:rPr>
            </w:pPr>
            <w:r w:rsidRPr="005A16F7">
              <w:rPr>
                <w:rFonts w:asciiTheme="minorEastAsia" w:eastAsiaTheme="minorEastAsia" w:hAnsiTheme="minorEastAsia" w:cs="宋体" w:hint="eastAsia"/>
                <w:color w:val="000000"/>
                <w:kern w:val="0"/>
                <w:sz w:val="24"/>
                <w:lang w:bidi="bo-CN"/>
              </w:rPr>
              <w:t xml:space="preserve">　</w:t>
            </w:r>
          </w:p>
        </w:tc>
        <w:tc>
          <w:tcPr>
            <w:tcW w:w="1156"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4"/>
                <w:lang w:bidi="bo-CN"/>
              </w:rPr>
            </w:pPr>
            <w:r w:rsidRPr="005A16F7">
              <w:rPr>
                <w:rFonts w:asciiTheme="minorEastAsia" w:eastAsiaTheme="minorEastAsia" w:hAnsiTheme="minorEastAsia" w:cs="宋体" w:hint="eastAsia"/>
                <w:color w:val="000000"/>
                <w:kern w:val="0"/>
                <w:sz w:val="24"/>
                <w:lang w:bidi="bo-CN"/>
              </w:rPr>
              <w:t xml:space="preserve">　</w:t>
            </w:r>
          </w:p>
        </w:tc>
        <w:tc>
          <w:tcPr>
            <w:tcW w:w="1950"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4"/>
                <w:lang w:bidi="bo-CN"/>
              </w:rPr>
            </w:pPr>
            <w:r w:rsidRPr="005A16F7">
              <w:rPr>
                <w:rFonts w:asciiTheme="minorEastAsia" w:eastAsiaTheme="minorEastAsia" w:hAnsiTheme="minorEastAsia" w:cs="宋体" w:hint="eastAsia"/>
                <w:color w:val="000000"/>
                <w:kern w:val="0"/>
                <w:sz w:val="24"/>
                <w:lang w:bidi="bo-CN"/>
              </w:rPr>
              <w:t xml:space="preserve">　</w:t>
            </w:r>
          </w:p>
        </w:tc>
        <w:tc>
          <w:tcPr>
            <w:tcW w:w="1950"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4"/>
                <w:lang w:bidi="bo-CN"/>
              </w:rPr>
            </w:pPr>
            <w:r w:rsidRPr="005A16F7">
              <w:rPr>
                <w:rFonts w:asciiTheme="minorEastAsia" w:eastAsiaTheme="minorEastAsia" w:hAnsiTheme="minorEastAsia" w:cs="宋体" w:hint="eastAsia"/>
                <w:color w:val="000000"/>
                <w:kern w:val="0"/>
                <w:sz w:val="24"/>
                <w:lang w:bidi="bo-CN"/>
              </w:rPr>
              <w:t xml:space="preserve">　</w:t>
            </w:r>
          </w:p>
        </w:tc>
      </w:tr>
      <w:tr w:rsidR="001B67B0" w:rsidRPr="005A16F7">
        <w:trPr>
          <w:trHeight w:val="480"/>
        </w:trPr>
        <w:tc>
          <w:tcPr>
            <w:tcW w:w="1733" w:type="dxa"/>
            <w:tcBorders>
              <w:top w:val="nil"/>
              <w:left w:val="single" w:sz="4" w:space="0" w:color="auto"/>
              <w:bottom w:val="single" w:sz="4" w:space="0" w:color="auto"/>
              <w:right w:val="single" w:sz="4" w:space="0" w:color="auto"/>
            </w:tcBorders>
            <w:shd w:val="clear" w:color="auto" w:fill="auto"/>
            <w:vAlign w:val="center"/>
          </w:tcPr>
          <w:p w:rsidR="001B67B0" w:rsidRPr="005A16F7" w:rsidRDefault="00910201">
            <w:pPr>
              <w:widowControl/>
              <w:jc w:val="left"/>
              <w:rPr>
                <w:rFonts w:asciiTheme="minorEastAsia" w:eastAsiaTheme="minorEastAsia" w:hAnsiTheme="minorEastAsia" w:cs="宋体"/>
                <w:color w:val="000000"/>
                <w:kern w:val="0"/>
                <w:sz w:val="24"/>
                <w:lang w:bidi="bo-CN"/>
              </w:rPr>
            </w:pPr>
            <w:r w:rsidRPr="005A16F7">
              <w:rPr>
                <w:rFonts w:asciiTheme="minorEastAsia" w:eastAsiaTheme="minorEastAsia" w:hAnsiTheme="minorEastAsia" w:cs="宋体" w:hint="eastAsia"/>
                <w:color w:val="000000"/>
                <w:kern w:val="0"/>
                <w:sz w:val="24"/>
                <w:lang w:bidi="bo-CN"/>
              </w:rPr>
              <w:t xml:space="preserve">　</w:t>
            </w:r>
          </w:p>
        </w:tc>
        <w:tc>
          <w:tcPr>
            <w:tcW w:w="1733"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left"/>
              <w:rPr>
                <w:rFonts w:asciiTheme="minorEastAsia" w:eastAsiaTheme="minorEastAsia" w:hAnsiTheme="minorEastAsia" w:cs="宋体"/>
                <w:color w:val="000000"/>
                <w:kern w:val="0"/>
                <w:sz w:val="24"/>
                <w:lang w:bidi="bo-CN"/>
              </w:rPr>
            </w:pPr>
            <w:r w:rsidRPr="005A16F7">
              <w:rPr>
                <w:rFonts w:asciiTheme="minorEastAsia" w:eastAsiaTheme="minorEastAsia" w:hAnsiTheme="minorEastAsia" w:cs="宋体" w:hint="eastAsia"/>
                <w:color w:val="000000"/>
                <w:kern w:val="0"/>
                <w:sz w:val="24"/>
                <w:lang w:bidi="bo-CN"/>
              </w:rPr>
              <w:t xml:space="preserve">　</w:t>
            </w:r>
          </w:p>
        </w:tc>
        <w:tc>
          <w:tcPr>
            <w:tcW w:w="1156"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4"/>
                <w:lang w:bidi="bo-CN"/>
              </w:rPr>
            </w:pPr>
            <w:r w:rsidRPr="005A16F7">
              <w:rPr>
                <w:rFonts w:asciiTheme="minorEastAsia" w:eastAsiaTheme="minorEastAsia" w:hAnsiTheme="minorEastAsia" w:cs="宋体" w:hint="eastAsia"/>
                <w:color w:val="000000"/>
                <w:kern w:val="0"/>
                <w:sz w:val="24"/>
                <w:lang w:bidi="bo-CN"/>
              </w:rPr>
              <w:t xml:space="preserve">　</w:t>
            </w:r>
          </w:p>
        </w:tc>
        <w:tc>
          <w:tcPr>
            <w:tcW w:w="1950"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4"/>
                <w:lang w:bidi="bo-CN"/>
              </w:rPr>
            </w:pPr>
            <w:r w:rsidRPr="005A16F7">
              <w:rPr>
                <w:rFonts w:asciiTheme="minorEastAsia" w:eastAsiaTheme="minorEastAsia" w:hAnsiTheme="minorEastAsia" w:cs="宋体" w:hint="eastAsia"/>
                <w:color w:val="000000"/>
                <w:kern w:val="0"/>
                <w:sz w:val="24"/>
                <w:lang w:bidi="bo-CN"/>
              </w:rPr>
              <w:t xml:space="preserve">　</w:t>
            </w:r>
          </w:p>
        </w:tc>
        <w:tc>
          <w:tcPr>
            <w:tcW w:w="1950"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4"/>
                <w:lang w:bidi="bo-CN"/>
              </w:rPr>
            </w:pPr>
            <w:r w:rsidRPr="005A16F7">
              <w:rPr>
                <w:rFonts w:asciiTheme="minorEastAsia" w:eastAsiaTheme="minorEastAsia" w:hAnsiTheme="minorEastAsia" w:cs="宋体" w:hint="eastAsia"/>
                <w:color w:val="000000"/>
                <w:kern w:val="0"/>
                <w:sz w:val="24"/>
                <w:lang w:bidi="bo-CN"/>
              </w:rPr>
              <w:t xml:space="preserve">　</w:t>
            </w:r>
          </w:p>
        </w:tc>
      </w:tr>
      <w:tr w:rsidR="001B67B0" w:rsidRPr="005A16F7">
        <w:trPr>
          <w:trHeight w:val="480"/>
        </w:trPr>
        <w:tc>
          <w:tcPr>
            <w:tcW w:w="1733" w:type="dxa"/>
            <w:tcBorders>
              <w:top w:val="nil"/>
              <w:left w:val="single" w:sz="4" w:space="0" w:color="auto"/>
              <w:bottom w:val="single" w:sz="4" w:space="0" w:color="auto"/>
              <w:right w:val="single" w:sz="4" w:space="0" w:color="auto"/>
            </w:tcBorders>
            <w:shd w:val="clear" w:color="auto" w:fill="auto"/>
            <w:vAlign w:val="center"/>
          </w:tcPr>
          <w:p w:rsidR="001B67B0" w:rsidRPr="005A16F7" w:rsidRDefault="00910201">
            <w:pPr>
              <w:widowControl/>
              <w:jc w:val="left"/>
              <w:rPr>
                <w:rFonts w:asciiTheme="minorEastAsia" w:eastAsiaTheme="minorEastAsia" w:hAnsiTheme="minorEastAsia" w:cs="宋体"/>
                <w:color w:val="000000"/>
                <w:kern w:val="0"/>
                <w:sz w:val="24"/>
                <w:lang w:bidi="bo-CN"/>
              </w:rPr>
            </w:pPr>
            <w:r w:rsidRPr="005A16F7">
              <w:rPr>
                <w:rFonts w:asciiTheme="minorEastAsia" w:eastAsiaTheme="minorEastAsia" w:hAnsiTheme="minorEastAsia" w:cs="宋体" w:hint="eastAsia"/>
                <w:color w:val="000000"/>
                <w:kern w:val="0"/>
                <w:sz w:val="24"/>
                <w:lang w:bidi="bo-CN"/>
              </w:rPr>
              <w:t xml:space="preserve">　</w:t>
            </w:r>
          </w:p>
        </w:tc>
        <w:tc>
          <w:tcPr>
            <w:tcW w:w="1733"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left"/>
              <w:rPr>
                <w:rFonts w:asciiTheme="minorEastAsia" w:eastAsiaTheme="minorEastAsia" w:hAnsiTheme="minorEastAsia" w:cs="宋体"/>
                <w:color w:val="000000"/>
                <w:kern w:val="0"/>
                <w:sz w:val="24"/>
                <w:lang w:bidi="bo-CN"/>
              </w:rPr>
            </w:pPr>
            <w:r w:rsidRPr="005A16F7">
              <w:rPr>
                <w:rFonts w:asciiTheme="minorEastAsia" w:eastAsiaTheme="minorEastAsia" w:hAnsiTheme="minorEastAsia" w:cs="宋体" w:hint="eastAsia"/>
                <w:color w:val="000000"/>
                <w:kern w:val="0"/>
                <w:sz w:val="24"/>
                <w:lang w:bidi="bo-CN"/>
              </w:rPr>
              <w:t xml:space="preserve">　</w:t>
            </w:r>
          </w:p>
        </w:tc>
        <w:tc>
          <w:tcPr>
            <w:tcW w:w="1156"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4"/>
                <w:lang w:bidi="bo-CN"/>
              </w:rPr>
            </w:pPr>
            <w:r w:rsidRPr="005A16F7">
              <w:rPr>
                <w:rFonts w:asciiTheme="minorEastAsia" w:eastAsiaTheme="minorEastAsia" w:hAnsiTheme="minorEastAsia" w:cs="宋体" w:hint="eastAsia"/>
                <w:color w:val="000000"/>
                <w:kern w:val="0"/>
                <w:sz w:val="24"/>
                <w:lang w:bidi="bo-CN"/>
              </w:rPr>
              <w:t xml:space="preserve">　</w:t>
            </w:r>
          </w:p>
        </w:tc>
        <w:tc>
          <w:tcPr>
            <w:tcW w:w="1950"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4"/>
                <w:lang w:bidi="bo-CN"/>
              </w:rPr>
            </w:pPr>
            <w:r w:rsidRPr="005A16F7">
              <w:rPr>
                <w:rFonts w:asciiTheme="minorEastAsia" w:eastAsiaTheme="minorEastAsia" w:hAnsiTheme="minorEastAsia" w:cs="宋体" w:hint="eastAsia"/>
                <w:color w:val="000000"/>
                <w:kern w:val="0"/>
                <w:sz w:val="24"/>
                <w:lang w:bidi="bo-CN"/>
              </w:rPr>
              <w:t xml:space="preserve">　</w:t>
            </w:r>
          </w:p>
        </w:tc>
        <w:tc>
          <w:tcPr>
            <w:tcW w:w="1950"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4"/>
                <w:lang w:bidi="bo-CN"/>
              </w:rPr>
            </w:pPr>
            <w:r w:rsidRPr="005A16F7">
              <w:rPr>
                <w:rFonts w:asciiTheme="minorEastAsia" w:eastAsiaTheme="minorEastAsia" w:hAnsiTheme="minorEastAsia" w:cs="宋体" w:hint="eastAsia"/>
                <w:color w:val="000000"/>
                <w:kern w:val="0"/>
                <w:sz w:val="24"/>
                <w:lang w:bidi="bo-CN"/>
              </w:rPr>
              <w:t xml:space="preserve">　</w:t>
            </w:r>
          </w:p>
        </w:tc>
      </w:tr>
      <w:tr w:rsidR="001B67B0" w:rsidRPr="005A16F7">
        <w:trPr>
          <w:trHeight w:val="480"/>
        </w:trPr>
        <w:tc>
          <w:tcPr>
            <w:tcW w:w="1733" w:type="dxa"/>
            <w:tcBorders>
              <w:top w:val="nil"/>
              <w:left w:val="single" w:sz="4" w:space="0" w:color="auto"/>
              <w:bottom w:val="single" w:sz="4" w:space="0" w:color="auto"/>
              <w:right w:val="single" w:sz="4" w:space="0" w:color="auto"/>
            </w:tcBorders>
            <w:shd w:val="clear" w:color="auto" w:fill="auto"/>
            <w:vAlign w:val="center"/>
          </w:tcPr>
          <w:p w:rsidR="001B67B0" w:rsidRPr="005A16F7" w:rsidRDefault="00910201">
            <w:pPr>
              <w:widowControl/>
              <w:jc w:val="left"/>
              <w:rPr>
                <w:rFonts w:asciiTheme="minorEastAsia" w:eastAsiaTheme="minorEastAsia" w:hAnsiTheme="minorEastAsia" w:cs="宋体"/>
                <w:color w:val="000000"/>
                <w:kern w:val="0"/>
                <w:sz w:val="24"/>
                <w:lang w:bidi="bo-CN"/>
              </w:rPr>
            </w:pPr>
            <w:r w:rsidRPr="005A16F7">
              <w:rPr>
                <w:rFonts w:asciiTheme="minorEastAsia" w:eastAsiaTheme="minorEastAsia" w:hAnsiTheme="minorEastAsia" w:cs="宋体" w:hint="eastAsia"/>
                <w:color w:val="000000"/>
                <w:kern w:val="0"/>
                <w:sz w:val="24"/>
                <w:lang w:bidi="bo-CN"/>
              </w:rPr>
              <w:t xml:space="preserve">　</w:t>
            </w:r>
          </w:p>
        </w:tc>
        <w:tc>
          <w:tcPr>
            <w:tcW w:w="1733"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left"/>
              <w:rPr>
                <w:rFonts w:asciiTheme="minorEastAsia" w:eastAsiaTheme="minorEastAsia" w:hAnsiTheme="minorEastAsia" w:cs="宋体"/>
                <w:color w:val="000000"/>
                <w:kern w:val="0"/>
                <w:sz w:val="24"/>
                <w:lang w:bidi="bo-CN"/>
              </w:rPr>
            </w:pPr>
            <w:r w:rsidRPr="005A16F7">
              <w:rPr>
                <w:rFonts w:asciiTheme="minorEastAsia" w:eastAsiaTheme="minorEastAsia" w:hAnsiTheme="minorEastAsia" w:cs="宋体" w:hint="eastAsia"/>
                <w:color w:val="000000"/>
                <w:kern w:val="0"/>
                <w:sz w:val="24"/>
                <w:lang w:bidi="bo-CN"/>
              </w:rPr>
              <w:t xml:space="preserve">　</w:t>
            </w:r>
          </w:p>
        </w:tc>
        <w:tc>
          <w:tcPr>
            <w:tcW w:w="1156"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4"/>
                <w:lang w:bidi="bo-CN"/>
              </w:rPr>
            </w:pPr>
            <w:r w:rsidRPr="005A16F7">
              <w:rPr>
                <w:rFonts w:asciiTheme="minorEastAsia" w:eastAsiaTheme="minorEastAsia" w:hAnsiTheme="minorEastAsia" w:cs="宋体" w:hint="eastAsia"/>
                <w:color w:val="000000"/>
                <w:kern w:val="0"/>
                <w:sz w:val="24"/>
                <w:lang w:bidi="bo-CN"/>
              </w:rPr>
              <w:t xml:space="preserve">　</w:t>
            </w:r>
          </w:p>
        </w:tc>
        <w:tc>
          <w:tcPr>
            <w:tcW w:w="1950"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4"/>
                <w:lang w:bidi="bo-CN"/>
              </w:rPr>
            </w:pPr>
            <w:r w:rsidRPr="005A16F7">
              <w:rPr>
                <w:rFonts w:asciiTheme="minorEastAsia" w:eastAsiaTheme="minorEastAsia" w:hAnsiTheme="minorEastAsia" w:cs="宋体" w:hint="eastAsia"/>
                <w:color w:val="000000"/>
                <w:kern w:val="0"/>
                <w:sz w:val="24"/>
                <w:lang w:bidi="bo-CN"/>
              </w:rPr>
              <w:t xml:space="preserve">　</w:t>
            </w:r>
          </w:p>
        </w:tc>
        <w:tc>
          <w:tcPr>
            <w:tcW w:w="1950"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4"/>
                <w:lang w:bidi="bo-CN"/>
              </w:rPr>
            </w:pPr>
            <w:r w:rsidRPr="005A16F7">
              <w:rPr>
                <w:rFonts w:asciiTheme="minorEastAsia" w:eastAsiaTheme="minorEastAsia" w:hAnsiTheme="minorEastAsia" w:cs="宋体" w:hint="eastAsia"/>
                <w:color w:val="000000"/>
                <w:kern w:val="0"/>
                <w:sz w:val="24"/>
                <w:lang w:bidi="bo-CN"/>
              </w:rPr>
              <w:t xml:space="preserve">　</w:t>
            </w:r>
          </w:p>
        </w:tc>
      </w:tr>
      <w:tr w:rsidR="001B67B0" w:rsidRPr="005A16F7">
        <w:trPr>
          <w:trHeight w:val="480"/>
        </w:trPr>
        <w:tc>
          <w:tcPr>
            <w:tcW w:w="34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4"/>
                <w:lang w:bidi="bo-CN"/>
              </w:rPr>
            </w:pPr>
            <w:r w:rsidRPr="005A16F7">
              <w:rPr>
                <w:rFonts w:asciiTheme="minorEastAsia" w:eastAsiaTheme="minorEastAsia" w:hAnsiTheme="minorEastAsia" w:cs="宋体" w:hint="eastAsia"/>
                <w:color w:val="000000"/>
                <w:kern w:val="0"/>
                <w:sz w:val="24"/>
                <w:lang w:bidi="bo-CN"/>
              </w:rPr>
              <w:t>合计</w:t>
            </w:r>
          </w:p>
        </w:tc>
        <w:tc>
          <w:tcPr>
            <w:tcW w:w="1156"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4"/>
                <w:lang w:bidi="bo-CN"/>
              </w:rPr>
            </w:pPr>
            <w:r w:rsidRPr="005A16F7">
              <w:rPr>
                <w:rFonts w:asciiTheme="minorEastAsia" w:eastAsiaTheme="minorEastAsia" w:hAnsiTheme="minorEastAsia" w:cs="宋体" w:hint="eastAsia"/>
                <w:color w:val="000000"/>
                <w:kern w:val="0"/>
                <w:sz w:val="24"/>
                <w:lang w:bidi="bo-CN"/>
              </w:rPr>
              <w:t>0</w:t>
            </w:r>
          </w:p>
        </w:tc>
        <w:tc>
          <w:tcPr>
            <w:tcW w:w="1950"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4"/>
                <w:lang w:bidi="bo-CN"/>
              </w:rPr>
            </w:pPr>
            <w:r w:rsidRPr="005A16F7">
              <w:rPr>
                <w:rFonts w:asciiTheme="minorEastAsia" w:eastAsiaTheme="minorEastAsia" w:hAnsiTheme="minorEastAsia" w:cs="宋体" w:hint="eastAsia"/>
                <w:color w:val="000000"/>
                <w:kern w:val="0"/>
                <w:sz w:val="24"/>
                <w:lang w:bidi="bo-CN"/>
              </w:rPr>
              <w:t>0</w:t>
            </w:r>
          </w:p>
        </w:tc>
        <w:tc>
          <w:tcPr>
            <w:tcW w:w="1950" w:type="dxa"/>
            <w:tcBorders>
              <w:top w:val="nil"/>
              <w:left w:val="nil"/>
              <w:bottom w:val="single" w:sz="4" w:space="0" w:color="auto"/>
              <w:right w:val="single" w:sz="4" w:space="0" w:color="auto"/>
            </w:tcBorders>
            <w:shd w:val="clear" w:color="auto" w:fill="auto"/>
            <w:vAlign w:val="center"/>
          </w:tcPr>
          <w:p w:rsidR="001B67B0" w:rsidRPr="005A16F7" w:rsidRDefault="00910201">
            <w:pPr>
              <w:widowControl/>
              <w:jc w:val="center"/>
              <w:rPr>
                <w:rFonts w:asciiTheme="minorEastAsia" w:eastAsiaTheme="minorEastAsia" w:hAnsiTheme="minorEastAsia" w:cs="宋体"/>
                <w:color w:val="000000"/>
                <w:kern w:val="0"/>
                <w:sz w:val="24"/>
                <w:lang w:bidi="bo-CN"/>
              </w:rPr>
            </w:pPr>
            <w:r w:rsidRPr="005A16F7">
              <w:rPr>
                <w:rFonts w:asciiTheme="minorEastAsia" w:eastAsiaTheme="minorEastAsia" w:hAnsiTheme="minorEastAsia" w:cs="宋体" w:hint="eastAsia"/>
                <w:color w:val="000000"/>
                <w:kern w:val="0"/>
                <w:sz w:val="24"/>
                <w:lang w:bidi="bo-CN"/>
              </w:rPr>
              <w:t>0</w:t>
            </w:r>
          </w:p>
        </w:tc>
      </w:tr>
      <w:tr w:rsidR="001B67B0" w:rsidRPr="005A16F7">
        <w:trPr>
          <w:trHeight w:val="420"/>
        </w:trPr>
        <w:tc>
          <w:tcPr>
            <w:tcW w:w="8522" w:type="dxa"/>
            <w:gridSpan w:val="5"/>
            <w:tcBorders>
              <w:top w:val="nil"/>
              <w:left w:val="nil"/>
              <w:bottom w:val="nil"/>
              <w:right w:val="nil"/>
            </w:tcBorders>
            <w:shd w:val="clear" w:color="auto" w:fill="auto"/>
            <w:vAlign w:val="center"/>
          </w:tcPr>
          <w:p w:rsidR="001B67B0" w:rsidRPr="005A16F7" w:rsidRDefault="00910201">
            <w:pPr>
              <w:widowControl/>
              <w:jc w:val="left"/>
              <w:rPr>
                <w:rFonts w:asciiTheme="minorEastAsia" w:eastAsiaTheme="minorEastAsia" w:hAnsiTheme="minorEastAsia" w:cs="宋体"/>
                <w:color w:val="000000"/>
                <w:kern w:val="0"/>
                <w:sz w:val="24"/>
                <w:lang w:bidi="bo-CN"/>
              </w:rPr>
            </w:pPr>
            <w:r w:rsidRPr="005A16F7">
              <w:rPr>
                <w:rFonts w:asciiTheme="minorEastAsia" w:eastAsiaTheme="minorEastAsia" w:hAnsiTheme="minorEastAsia" w:cs="宋体" w:hint="eastAsia"/>
                <w:color w:val="000000"/>
                <w:kern w:val="0"/>
                <w:sz w:val="24"/>
                <w:lang w:bidi="bo-CN"/>
              </w:rPr>
              <w:t>注：1.如此表无数据，则以空表形式公开，请不要删除此表；</w:t>
            </w:r>
          </w:p>
        </w:tc>
      </w:tr>
      <w:tr w:rsidR="001B67B0" w:rsidRPr="005A16F7">
        <w:trPr>
          <w:trHeight w:val="420"/>
        </w:trPr>
        <w:tc>
          <w:tcPr>
            <w:tcW w:w="8522" w:type="dxa"/>
            <w:gridSpan w:val="5"/>
            <w:tcBorders>
              <w:top w:val="nil"/>
              <w:left w:val="nil"/>
              <w:bottom w:val="nil"/>
              <w:right w:val="nil"/>
            </w:tcBorders>
            <w:shd w:val="clear" w:color="auto" w:fill="auto"/>
            <w:vAlign w:val="center"/>
          </w:tcPr>
          <w:p w:rsidR="001B67B0" w:rsidRPr="005A16F7" w:rsidRDefault="00910201">
            <w:pPr>
              <w:widowControl/>
              <w:jc w:val="left"/>
              <w:rPr>
                <w:rFonts w:asciiTheme="minorEastAsia" w:eastAsiaTheme="minorEastAsia" w:hAnsiTheme="minorEastAsia" w:cs="宋体"/>
                <w:color w:val="000000"/>
                <w:kern w:val="0"/>
                <w:sz w:val="24"/>
                <w:lang w:bidi="bo-CN"/>
              </w:rPr>
            </w:pPr>
            <w:r w:rsidRPr="005A16F7">
              <w:rPr>
                <w:rFonts w:asciiTheme="minorEastAsia" w:eastAsiaTheme="minorEastAsia" w:hAnsiTheme="minorEastAsia" w:cs="宋体" w:hint="eastAsia"/>
                <w:color w:val="000000"/>
                <w:kern w:val="0"/>
                <w:sz w:val="24"/>
                <w:lang w:bidi="bo-CN"/>
              </w:rPr>
              <w:t xml:space="preserve">    2.如此表为空表，请说明原因。</w:t>
            </w:r>
          </w:p>
        </w:tc>
      </w:tr>
      <w:tr w:rsidR="001B67B0" w:rsidRPr="005A16F7">
        <w:trPr>
          <w:trHeight w:val="789"/>
        </w:trPr>
        <w:tc>
          <w:tcPr>
            <w:tcW w:w="8522" w:type="dxa"/>
            <w:gridSpan w:val="5"/>
            <w:tcBorders>
              <w:top w:val="nil"/>
              <w:left w:val="nil"/>
              <w:bottom w:val="nil"/>
              <w:right w:val="nil"/>
            </w:tcBorders>
            <w:shd w:val="clear" w:color="auto" w:fill="auto"/>
            <w:vAlign w:val="center"/>
          </w:tcPr>
          <w:p w:rsidR="001B67B0" w:rsidRPr="005A16F7" w:rsidRDefault="00910201">
            <w:pPr>
              <w:widowControl/>
              <w:jc w:val="left"/>
              <w:rPr>
                <w:rFonts w:asciiTheme="minorEastAsia" w:eastAsiaTheme="minorEastAsia" w:hAnsiTheme="minorEastAsia" w:cs="宋体"/>
                <w:b/>
                <w:bCs/>
                <w:color w:val="000000"/>
                <w:kern w:val="0"/>
                <w:sz w:val="28"/>
                <w:szCs w:val="28"/>
                <w:lang w:bidi="bo-CN"/>
              </w:rPr>
            </w:pPr>
            <w:r w:rsidRPr="005A16F7">
              <w:rPr>
                <w:rFonts w:asciiTheme="minorEastAsia" w:eastAsiaTheme="minorEastAsia" w:hAnsiTheme="minorEastAsia" w:cs="宋体" w:hint="eastAsia"/>
                <w:b/>
                <w:bCs/>
                <w:color w:val="000000"/>
                <w:kern w:val="0"/>
                <w:sz w:val="28"/>
                <w:szCs w:val="28"/>
                <w:lang w:bidi="bo-CN"/>
              </w:rPr>
              <w:t>说明：我单位2018年度没有安排政府性基金预算支出。</w:t>
            </w:r>
          </w:p>
        </w:tc>
      </w:tr>
    </w:tbl>
    <w:p w:rsidR="001B67B0" w:rsidRPr="005A16F7" w:rsidRDefault="001B67B0">
      <w:pPr>
        <w:jc w:val="left"/>
        <w:rPr>
          <w:rFonts w:asciiTheme="minorEastAsia" w:eastAsiaTheme="minorEastAsia" w:hAnsiTheme="minorEastAsia"/>
          <w:sz w:val="24"/>
        </w:rPr>
      </w:pPr>
    </w:p>
    <w:p w:rsidR="001B67B0" w:rsidRPr="005A16F7" w:rsidRDefault="001B67B0">
      <w:pPr>
        <w:jc w:val="left"/>
        <w:rPr>
          <w:rFonts w:asciiTheme="minorEastAsia" w:eastAsiaTheme="minorEastAsia" w:hAnsiTheme="minorEastAsia"/>
          <w:sz w:val="24"/>
        </w:rPr>
      </w:pPr>
    </w:p>
    <w:p w:rsidR="001B67B0" w:rsidRPr="005A16F7" w:rsidRDefault="00910201">
      <w:pPr>
        <w:widowControl/>
        <w:jc w:val="left"/>
        <w:rPr>
          <w:rFonts w:asciiTheme="minorEastAsia" w:eastAsiaTheme="minorEastAsia" w:hAnsiTheme="minorEastAsia"/>
          <w:sz w:val="24"/>
        </w:rPr>
      </w:pPr>
      <w:r w:rsidRPr="005A16F7">
        <w:rPr>
          <w:rFonts w:asciiTheme="minorEastAsia" w:eastAsiaTheme="minorEastAsia" w:hAnsiTheme="minorEastAsia"/>
          <w:sz w:val="24"/>
        </w:rPr>
        <w:br w:type="page"/>
      </w:r>
    </w:p>
    <w:tbl>
      <w:tblPr>
        <w:tblW w:w="8219" w:type="dxa"/>
        <w:tblLayout w:type="fixed"/>
        <w:tblCellMar>
          <w:top w:w="15" w:type="dxa"/>
          <w:left w:w="15" w:type="dxa"/>
          <w:bottom w:w="15" w:type="dxa"/>
          <w:right w:w="15" w:type="dxa"/>
        </w:tblCellMar>
        <w:tblLook w:val="04A0"/>
      </w:tblPr>
      <w:tblGrid>
        <w:gridCol w:w="2505"/>
        <w:gridCol w:w="1350"/>
        <w:gridCol w:w="3000"/>
        <w:gridCol w:w="1364"/>
      </w:tblGrid>
      <w:tr w:rsidR="001B67B0" w:rsidRPr="005A16F7">
        <w:trPr>
          <w:trHeight w:val="675"/>
        </w:trPr>
        <w:tc>
          <w:tcPr>
            <w:tcW w:w="8219" w:type="dxa"/>
            <w:gridSpan w:val="4"/>
            <w:shd w:val="clear" w:color="auto" w:fill="auto"/>
            <w:vAlign w:val="center"/>
          </w:tcPr>
          <w:p w:rsidR="001B67B0" w:rsidRPr="005A16F7" w:rsidRDefault="00910201">
            <w:pPr>
              <w:widowControl/>
              <w:jc w:val="left"/>
              <w:textAlignment w:val="center"/>
              <w:rPr>
                <w:rFonts w:asciiTheme="minorEastAsia" w:eastAsiaTheme="minorEastAsia" w:hAnsiTheme="minorEastAsia" w:cs="方正小标宋简体"/>
                <w:color w:val="000000"/>
                <w:kern w:val="0"/>
                <w:sz w:val="36"/>
                <w:szCs w:val="36"/>
              </w:rPr>
            </w:pPr>
            <w:r w:rsidRPr="005A16F7">
              <w:rPr>
                <w:rFonts w:asciiTheme="minorEastAsia" w:eastAsiaTheme="minorEastAsia" w:hAnsiTheme="minorEastAsia" w:cs="宋体" w:hint="eastAsia"/>
                <w:color w:val="000000"/>
                <w:kern w:val="0"/>
                <w:sz w:val="22"/>
                <w:szCs w:val="22"/>
                <w:lang w:bidi="bo-CN"/>
              </w:rPr>
              <w:lastRenderedPageBreak/>
              <w:t>部门公开06表</w:t>
            </w:r>
          </w:p>
          <w:p w:rsidR="001B67B0" w:rsidRPr="005A16F7" w:rsidRDefault="00910201">
            <w:pPr>
              <w:widowControl/>
              <w:jc w:val="center"/>
              <w:textAlignment w:val="center"/>
              <w:rPr>
                <w:rFonts w:asciiTheme="minorEastAsia" w:eastAsiaTheme="minorEastAsia" w:hAnsiTheme="minorEastAsia" w:cs="方正小标宋简体"/>
                <w:color w:val="000000"/>
                <w:sz w:val="36"/>
                <w:szCs w:val="36"/>
              </w:rPr>
            </w:pPr>
            <w:r w:rsidRPr="005A16F7">
              <w:rPr>
                <w:rFonts w:asciiTheme="minorEastAsia" w:eastAsiaTheme="minorEastAsia" w:hAnsiTheme="minorEastAsia" w:cs="方正小标宋简体" w:hint="eastAsia"/>
                <w:color w:val="000000"/>
                <w:kern w:val="0"/>
                <w:sz w:val="36"/>
                <w:szCs w:val="36"/>
              </w:rPr>
              <w:t>部门收支总表</w:t>
            </w:r>
          </w:p>
        </w:tc>
      </w:tr>
      <w:tr w:rsidR="001B67B0" w:rsidRPr="005A16F7">
        <w:trPr>
          <w:trHeight w:val="420"/>
        </w:trPr>
        <w:tc>
          <w:tcPr>
            <w:tcW w:w="2505" w:type="dxa"/>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350"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3000"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1364" w:type="dxa"/>
            <w:shd w:val="clear" w:color="auto" w:fill="auto"/>
            <w:vAlign w:val="center"/>
          </w:tcPr>
          <w:p w:rsidR="001B67B0" w:rsidRPr="005A16F7" w:rsidRDefault="00910201">
            <w:pPr>
              <w:widowControl/>
              <w:jc w:val="right"/>
              <w:textAlignment w:val="center"/>
              <w:rPr>
                <w:rFonts w:asciiTheme="minorEastAsia" w:eastAsiaTheme="minorEastAsia" w:hAnsiTheme="minorEastAsia" w:cs="宋体"/>
                <w:color w:val="000000"/>
                <w:sz w:val="22"/>
                <w:szCs w:val="22"/>
              </w:rPr>
            </w:pPr>
            <w:r w:rsidRPr="005A16F7">
              <w:rPr>
                <w:rFonts w:asciiTheme="minorEastAsia" w:eastAsiaTheme="minorEastAsia" w:hAnsiTheme="minorEastAsia" w:cs="宋体" w:hint="eastAsia"/>
                <w:color w:val="000000"/>
                <w:kern w:val="0"/>
                <w:sz w:val="22"/>
                <w:szCs w:val="22"/>
              </w:rPr>
              <w:t>单位：万元</w:t>
            </w:r>
          </w:p>
        </w:tc>
      </w:tr>
      <w:tr w:rsidR="001B67B0" w:rsidRPr="005A16F7">
        <w:trPr>
          <w:trHeight w:val="555"/>
        </w:trPr>
        <w:tc>
          <w:tcPr>
            <w:tcW w:w="38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收入</w:t>
            </w:r>
          </w:p>
        </w:tc>
        <w:tc>
          <w:tcPr>
            <w:tcW w:w="4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支出</w:t>
            </w:r>
          </w:p>
        </w:tc>
      </w:tr>
      <w:tr w:rsidR="001B67B0" w:rsidRPr="005A16F7">
        <w:trPr>
          <w:trHeight w:val="555"/>
        </w:trPr>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项目</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预算数</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项目</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预算数</w:t>
            </w:r>
          </w:p>
        </w:tc>
      </w:tr>
      <w:tr w:rsidR="001B67B0" w:rsidRPr="005A16F7">
        <w:trPr>
          <w:trHeight w:val="555"/>
        </w:trPr>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一、一般公共预算拨款收入</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4002.73</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一、一般公共服务</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r>
      <w:tr w:rsidR="001B67B0" w:rsidRPr="005A16F7">
        <w:trPr>
          <w:trHeight w:val="555"/>
        </w:trPr>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二、政府性基金预算拨款收入</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color w:val="000000"/>
                <w:sz w:val="22"/>
                <w:szCs w:val="22"/>
              </w:rPr>
            </w:pPr>
            <w:r w:rsidRPr="005A16F7">
              <w:rPr>
                <w:rFonts w:asciiTheme="minorEastAsia" w:eastAsiaTheme="minorEastAsia" w:hAnsiTheme="minorEastAsia" w:cs="宋体" w:hint="eastAsia"/>
                <w:color w:val="000000"/>
                <w:kern w:val="0"/>
                <w:sz w:val="22"/>
                <w:szCs w:val="22"/>
              </w:rPr>
              <w:t>（二）中专教育</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3362.44</w:t>
            </w:r>
          </w:p>
        </w:tc>
      </w:tr>
      <w:tr w:rsidR="001B67B0" w:rsidRPr="005A16F7">
        <w:trPr>
          <w:trHeight w:val="555"/>
        </w:trPr>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三、事业收入</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4002.73</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textAlignment w:val="center"/>
              <w:rPr>
                <w:rFonts w:asciiTheme="minorEastAsia" w:eastAsiaTheme="minorEastAsia" w:hAnsiTheme="minorEastAsia" w:cs="宋体"/>
                <w:color w:val="000000"/>
                <w:sz w:val="22"/>
                <w:szCs w:val="22"/>
              </w:rPr>
            </w:pPr>
            <w:r w:rsidRPr="005A16F7">
              <w:rPr>
                <w:rFonts w:asciiTheme="minorEastAsia" w:eastAsiaTheme="minorEastAsia" w:hAnsiTheme="minorEastAsia" w:cs="宋体" w:hint="eastAsia"/>
                <w:color w:val="000000"/>
                <w:kern w:val="0"/>
                <w:sz w:val="22"/>
                <w:szCs w:val="22"/>
              </w:rPr>
              <w:t>（三）社会保障和就业支出</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402.57</w:t>
            </w:r>
          </w:p>
        </w:tc>
      </w:tr>
      <w:tr w:rsidR="001B67B0" w:rsidRPr="005A16F7">
        <w:trPr>
          <w:trHeight w:val="555"/>
        </w:trPr>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四、事业单位经营收入</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textAlignment w:val="center"/>
              <w:rPr>
                <w:rFonts w:asciiTheme="minorEastAsia" w:eastAsiaTheme="minorEastAsia" w:hAnsiTheme="minorEastAsia" w:cs="宋体"/>
                <w:color w:val="000000"/>
                <w:sz w:val="22"/>
                <w:szCs w:val="22"/>
              </w:rPr>
            </w:pPr>
            <w:r w:rsidRPr="005A16F7">
              <w:rPr>
                <w:rFonts w:asciiTheme="minorEastAsia" w:eastAsiaTheme="minorEastAsia" w:hAnsiTheme="minorEastAsia" w:cs="宋体" w:hint="eastAsia"/>
                <w:color w:val="000000"/>
                <w:kern w:val="0"/>
                <w:sz w:val="22"/>
                <w:szCs w:val="22"/>
              </w:rPr>
              <w:t>（四）医疗卫生与计划生育支出</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161.03</w:t>
            </w:r>
          </w:p>
        </w:tc>
      </w:tr>
      <w:tr w:rsidR="001B67B0" w:rsidRPr="005A16F7">
        <w:trPr>
          <w:trHeight w:val="555"/>
        </w:trPr>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五、其他收入</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textAlignment w:val="center"/>
              <w:rPr>
                <w:rFonts w:asciiTheme="minorEastAsia" w:eastAsiaTheme="minorEastAsia" w:hAnsiTheme="minorEastAsia" w:cs="宋体"/>
                <w:color w:val="000000"/>
                <w:sz w:val="22"/>
                <w:szCs w:val="22"/>
              </w:rPr>
            </w:pPr>
            <w:r w:rsidRPr="005A16F7">
              <w:rPr>
                <w:rFonts w:asciiTheme="minorEastAsia" w:eastAsiaTheme="minorEastAsia" w:hAnsiTheme="minorEastAsia" w:cs="宋体" w:hint="eastAsia"/>
                <w:color w:val="000000"/>
                <w:kern w:val="0"/>
                <w:sz w:val="22"/>
                <w:szCs w:val="22"/>
              </w:rPr>
              <w:t>（五）住房保障支出</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76.69</w:t>
            </w:r>
          </w:p>
        </w:tc>
      </w:tr>
      <w:tr w:rsidR="001B67B0" w:rsidRPr="005A16F7">
        <w:trPr>
          <w:trHeight w:val="555"/>
        </w:trPr>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本年收入合计</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4002.73</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本年支出合计</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4002.73</w:t>
            </w:r>
          </w:p>
        </w:tc>
      </w:tr>
      <w:tr w:rsidR="001B67B0" w:rsidRPr="005A16F7">
        <w:trPr>
          <w:trHeight w:val="555"/>
        </w:trPr>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用事业基金弥补收支差额</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r>
      <w:tr w:rsidR="001B67B0" w:rsidRPr="005A16F7">
        <w:trPr>
          <w:trHeight w:val="555"/>
        </w:trPr>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上年结转</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rPr>
                <w:rFonts w:asciiTheme="minorEastAsia" w:eastAsiaTheme="minorEastAsia" w:hAnsiTheme="minorEastAsia" w:cs="宋体"/>
                <w:color w:val="000000"/>
                <w:szCs w:val="21"/>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结转下年</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center"/>
              <w:rPr>
                <w:rFonts w:asciiTheme="minorEastAsia" w:eastAsiaTheme="minorEastAsia" w:hAnsiTheme="minorEastAsia" w:cs="宋体"/>
                <w:color w:val="000000"/>
                <w:szCs w:val="21"/>
              </w:rPr>
            </w:pPr>
          </w:p>
        </w:tc>
      </w:tr>
      <w:tr w:rsidR="001B67B0" w:rsidRPr="005A16F7">
        <w:trPr>
          <w:trHeight w:val="555"/>
        </w:trPr>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收 入 总 计</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4002.73</w:t>
            </w:r>
          </w:p>
        </w:tc>
        <w:tc>
          <w:tcPr>
            <w:tcW w:w="3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支 出 总 计</w:t>
            </w:r>
          </w:p>
        </w:tc>
        <w:tc>
          <w:tcPr>
            <w:tcW w:w="13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4002.73</w:t>
            </w:r>
          </w:p>
        </w:tc>
      </w:tr>
    </w:tbl>
    <w:p w:rsidR="001B67B0" w:rsidRPr="005A16F7" w:rsidRDefault="001B67B0">
      <w:pPr>
        <w:jc w:val="left"/>
        <w:rPr>
          <w:rFonts w:asciiTheme="minorEastAsia" w:eastAsiaTheme="minorEastAsia" w:hAnsiTheme="minorEastAsia"/>
          <w:sz w:val="24"/>
        </w:rPr>
      </w:pPr>
    </w:p>
    <w:p w:rsidR="001B67B0" w:rsidRPr="005A16F7" w:rsidRDefault="001B67B0">
      <w:pPr>
        <w:jc w:val="left"/>
        <w:rPr>
          <w:rFonts w:asciiTheme="minorEastAsia" w:eastAsiaTheme="minorEastAsia" w:hAnsiTheme="minorEastAsia"/>
          <w:sz w:val="24"/>
        </w:rPr>
      </w:pPr>
    </w:p>
    <w:p w:rsidR="001B67B0" w:rsidRPr="005A16F7" w:rsidRDefault="001B67B0">
      <w:pPr>
        <w:jc w:val="left"/>
        <w:rPr>
          <w:rFonts w:asciiTheme="minorEastAsia" w:eastAsiaTheme="minorEastAsia" w:hAnsiTheme="minorEastAsia"/>
          <w:sz w:val="24"/>
        </w:rPr>
        <w:sectPr w:rsidR="001B67B0" w:rsidRPr="005A16F7">
          <w:pgSz w:w="11906" w:h="16838"/>
          <w:pgMar w:top="1440" w:right="1800" w:bottom="1440" w:left="1800" w:header="851" w:footer="992" w:gutter="0"/>
          <w:cols w:space="425"/>
          <w:docGrid w:type="lines" w:linePitch="312"/>
        </w:sectPr>
      </w:pPr>
    </w:p>
    <w:tbl>
      <w:tblPr>
        <w:tblW w:w="13977" w:type="dxa"/>
        <w:tblLayout w:type="fixed"/>
        <w:tblCellMar>
          <w:top w:w="15" w:type="dxa"/>
          <w:left w:w="15" w:type="dxa"/>
          <w:bottom w:w="15" w:type="dxa"/>
          <w:right w:w="15" w:type="dxa"/>
        </w:tblCellMar>
        <w:tblLook w:val="04A0"/>
      </w:tblPr>
      <w:tblGrid>
        <w:gridCol w:w="899"/>
        <w:gridCol w:w="2005"/>
        <w:gridCol w:w="1295"/>
        <w:gridCol w:w="914"/>
        <w:gridCol w:w="1459"/>
        <w:gridCol w:w="1418"/>
        <w:gridCol w:w="805"/>
        <w:gridCol w:w="873"/>
        <w:gridCol w:w="1295"/>
        <w:gridCol w:w="1091"/>
        <w:gridCol w:w="900"/>
        <w:gridCol w:w="1023"/>
      </w:tblGrid>
      <w:tr w:rsidR="001B67B0" w:rsidRPr="005A16F7">
        <w:trPr>
          <w:trHeight w:val="885"/>
        </w:trPr>
        <w:tc>
          <w:tcPr>
            <w:tcW w:w="13977" w:type="dxa"/>
            <w:gridSpan w:val="12"/>
            <w:shd w:val="clear" w:color="auto" w:fill="auto"/>
            <w:vAlign w:val="center"/>
          </w:tcPr>
          <w:p w:rsidR="001B67B0" w:rsidRPr="005A16F7" w:rsidRDefault="00910201">
            <w:pPr>
              <w:widowControl/>
              <w:textAlignment w:val="center"/>
              <w:rPr>
                <w:rFonts w:asciiTheme="minorEastAsia" w:eastAsiaTheme="minorEastAsia" w:hAnsiTheme="minorEastAsia" w:cs="方正小标宋简体"/>
                <w:color w:val="000000"/>
                <w:kern w:val="0"/>
                <w:sz w:val="36"/>
                <w:szCs w:val="36"/>
              </w:rPr>
            </w:pPr>
            <w:r w:rsidRPr="005A16F7">
              <w:rPr>
                <w:rFonts w:asciiTheme="minorEastAsia" w:eastAsiaTheme="minorEastAsia" w:hAnsiTheme="minorEastAsia" w:cs="宋体" w:hint="eastAsia"/>
                <w:color w:val="000000"/>
                <w:kern w:val="0"/>
                <w:sz w:val="22"/>
                <w:szCs w:val="22"/>
                <w:lang w:bidi="bo-CN"/>
              </w:rPr>
              <w:lastRenderedPageBreak/>
              <w:t>部门公开07表</w:t>
            </w:r>
          </w:p>
          <w:p w:rsidR="001B67B0" w:rsidRPr="005A16F7" w:rsidRDefault="00910201">
            <w:pPr>
              <w:widowControl/>
              <w:jc w:val="center"/>
              <w:textAlignment w:val="center"/>
              <w:rPr>
                <w:rFonts w:asciiTheme="minorEastAsia" w:eastAsiaTheme="minorEastAsia" w:hAnsiTheme="minorEastAsia" w:cs="方正小标宋简体"/>
                <w:color w:val="000000"/>
                <w:sz w:val="36"/>
                <w:szCs w:val="36"/>
              </w:rPr>
            </w:pPr>
            <w:r w:rsidRPr="005A16F7">
              <w:rPr>
                <w:rFonts w:asciiTheme="minorEastAsia" w:eastAsiaTheme="minorEastAsia" w:hAnsiTheme="minorEastAsia" w:cs="方正小标宋简体" w:hint="eastAsia"/>
                <w:color w:val="000000"/>
                <w:kern w:val="0"/>
                <w:sz w:val="36"/>
                <w:szCs w:val="36"/>
              </w:rPr>
              <w:t>部门收入总表</w:t>
            </w:r>
          </w:p>
        </w:tc>
      </w:tr>
      <w:tr w:rsidR="001B67B0" w:rsidRPr="005A16F7">
        <w:trPr>
          <w:trHeight w:val="286"/>
        </w:trPr>
        <w:tc>
          <w:tcPr>
            <w:tcW w:w="899" w:type="dxa"/>
            <w:shd w:val="clear" w:color="auto" w:fill="auto"/>
            <w:vAlign w:val="center"/>
          </w:tcPr>
          <w:p w:rsidR="001B67B0" w:rsidRPr="005A16F7" w:rsidRDefault="00910201">
            <w:pPr>
              <w:widowControl/>
              <w:textAlignment w:val="center"/>
              <w:rPr>
                <w:rFonts w:asciiTheme="minorEastAsia" w:eastAsiaTheme="minorEastAsia" w:hAnsiTheme="minorEastAsia" w:cs="宋体"/>
                <w:color w:val="000000"/>
                <w:sz w:val="32"/>
                <w:szCs w:val="32"/>
              </w:rPr>
            </w:pPr>
            <w:r w:rsidRPr="005A16F7">
              <w:rPr>
                <w:rFonts w:asciiTheme="minorEastAsia" w:eastAsiaTheme="minorEastAsia" w:hAnsiTheme="minorEastAsia" w:cs="宋体" w:hint="eastAsia"/>
                <w:color w:val="000000"/>
                <w:kern w:val="0"/>
                <w:sz w:val="32"/>
                <w:szCs w:val="32"/>
              </w:rPr>
              <w:t xml:space="preserve">                     </w:t>
            </w:r>
          </w:p>
        </w:tc>
        <w:tc>
          <w:tcPr>
            <w:tcW w:w="2005"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1295"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914"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1459"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1418"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805"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873"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1295"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1091"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1923" w:type="dxa"/>
            <w:gridSpan w:val="2"/>
            <w:tcBorders>
              <w:bottom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 w:val="22"/>
                <w:szCs w:val="22"/>
              </w:rPr>
            </w:pPr>
            <w:r w:rsidRPr="005A16F7">
              <w:rPr>
                <w:rFonts w:asciiTheme="minorEastAsia" w:eastAsiaTheme="minorEastAsia" w:hAnsiTheme="minorEastAsia" w:cs="宋体" w:hint="eastAsia"/>
                <w:color w:val="000000"/>
                <w:kern w:val="0"/>
                <w:sz w:val="22"/>
                <w:szCs w:val="22"/>
              </w:rPr>
              <w:t>单位：万元</w:t>
            </w:r>
          </w:p>
        </w:tc>
      </w:tr>
      <w:tr w:rsidR="001B67B0" w:rsidRPr="005A16F7">
        <w:trPr>
          <w:trHeight w:val="847"/>
        </w:trPr>
        <w:tc>
          <w:tcPr>
            <w:tcW w:w="29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科目</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合计</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上年结转</w:t>
            </w: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一般公共预算拨款收入</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政府性基金预算拨款收入</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事业收入</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事业单位经营收入</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上级补助收入</w:t>
            </w: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下级单位上缴收入</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其他收入</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用事业基金弥补收支差额</w:t>
            </w:r>
          </w:p>
        </w:tc>
      </w:tr>
      <w:tr w:rsidR="001B67B0" w:rsidRPr="005A16F7">
        <w:trPr>
          <w:trHeight w:val="286"/>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科目编码</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科目名称</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r>
      <w:tr w:rsidR="001B67B0" w:rsidRPr="005A16F7">
        <w:trPr>
          <w:trHeight w:val="286"/>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201</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一般公共服务</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b/>
                <w:color w:val="000000"/>
                <w:szCs w:val="21"/>
              </w:rPr>
            </w:pP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r>
      <w:tr w:rsidR="001B67B0" w:rsidRPr="005A16F7">
        <w:trPr>
          <w:trHeight w:val="286"/>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205</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教育支出</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3362.44</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3362.44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r>
      <w:tr w:rsidR="001B67B0" w:rsidRPr="005A16F7">
        <w:trPr>
          <w:trHeight w:val="286"/>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2050302</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中专教育</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3362.44</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3362.44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r>
      <w:tr w:rsidR="001B67B0" w:rsidRPr="005A16F7">
        <w:trPr>
          <w:trHeight w:val="286"/>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208</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社会保障和就业支出</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402.57</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402.57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r>
      <w:tr w:rsidR="001B67B0" w:rsidRPr="005A16F7">
        <w:trPr>
          <w:trHeight w:val="286"/>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2080505</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机关事业单位基本养老保险缴费支出</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402.57</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402.57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r>
      <w:tr w:rsidR="001B67B0" w:rsidRPr="005A16F7">
        <w:trPr>
          <w:trHeight w:val="286"/>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210</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医疗卫生与计划生育支出</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161.03</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161.03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r>
      <w:tr w:rsidR="001B67B0" w:rsidRPr="005A16F7">
        <w:trPr>
          <w:trHeight w:val="286"/>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2101102</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事业单位医疗</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161.03</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161.03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r>
      <w:tr w:rsidR="001B67B0" w:rsidRPr="005A16F7">
        <w:trPr>
          <w:trHeight w:val="286"/>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221</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住房保障支出</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76.69</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76.69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r>
      <w:tr w:rsidR="001B67B0" w:rsidRPr="005A16F7">
        <w:trPr>
          <w:trHeight w:val="286"/>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2210201</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住房公积金</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76.69</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76.69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r>
      <w:tr w:rsidR="001B67B0" w:rsidRPr="005A16F7">
        <w:trPr>
          <w:trHeight w:val="286"/>
        </w:trPr>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合计</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4002.73</w:t>
            </w:r>
          </w:p>
        </w:tc>
        <w:tc>
          <w:tcPr>
            <w:tcW w:w="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b/>
                <w:color w:val="000000"/>
                <w:szCs w:val="21"/>
              </w:rPr>
            </w:pPr>
          </w:p>
        </w:tc>
        <w:tc>
          <w:tcPr>
            <w:tcW w:w="1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4002.73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r>
      <w:tr w:rsidR="001B67B0" w:rsidRPr="005A16F7">
        <w:trPr>
          <w:trHeight w:val="286"/>
        </w:trPr>
        <w:tc>
          <w:tcPr>
            <w:tcW w:w="7990" w:type="dxa"/>
            <w:gridSpan w:val="6"/>
            <w:tcBorders>
              <w:top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华文楷体"/>
                <w:color w:val="000000"/>
                <w:sz w:val="28"/>
                <w:szCs w:val="28"/>
              </w:rPr>
            </w:pPr>
            <w:r w:rsidRPr="005A16F7">
              <w:rPr>
                <w:rFonts w:asciiTheme="minorEastAsia" w:eastAsiaTheme="minorEastAsia" w:hAnsiTheme="minorEastAsia" w:cs="华文楷体"/>
                <w:color w:val="000000"/>
                <w:kern w:val="0"/>
                <w:sz w:val="28"/>
                <w:szCs w:val="28"/>
              </w:rPr>
              <w:t>注：1.如此表无数据，则以空表形式公开，请不要删除此表；</w:t>
            </w:r>
          </w:p>
        </w:tc>
        <w:tc>
          <w:tcPr>
            <w:tcW w:w="805"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873"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1295"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1091"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900"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1023"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r>
      <w:tr w:rsidR="001B67B0" w:rsidRPr="005A16F7">
        <w:trPr>
          <w:trHeight w:val="286"/>
        </w:trPr>
        <w:tc>
          <w:tcPr>
            <w:tcW w:w="7990" w:type="dxa"/>
            <w:gridSpan w:val="6"/>
            <w:shd w:val="clear" w:color="auto" w:fill="auto"/>
            <w:vAlign w:val="center"/>
          </w:tcPr>
          <w:p w:rsidR="001B67B0" w:rsidRPr="005A16F7" w:rsidRDefault="00910201">
            <w:pPr>
              <w:widowControl/>
              <w:jc w:val="left"/>
              <w:textAlignment w:val="center"/>
              <w:rPr>
                <w:rFonts w:asciiTheme="minorEastAsia" w:eastAsiaTheme="minorEastAsia" w:hAnsiTheme="minorEastAsia" w:cs="华文楷体"/>
                <w:color w:val="000000"/>
                <w:sz w:val="28"/>
                <w:szCs w:val="28"/>
              </w:rPr>
            </w:pPr>
            <w:r w:rsidRPr="005A16F7">
              <w:rPr>
                <w:rFonts w:asciiTheme="minorEastAsia" w:eastAsiaTheme="minorEastAsia" w:hAnsiTheme="minorEastAsia" w:cs="华文楷体"/>
                <w:color w:val="000000"/>
                <w:kern w:val="0"/>
                <w:sz w:val="28"/>
                <w:szCs w:val="28"/>
              </w:rPr>
              <w:t xml:space="preserve">       2。如此表为空表，请说明原因。</w:t>
            </w:r>
          </w:p>
        </w:tc>
        <w:tc>
          <w:tcPr>
            <w:tcW w:w="805"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873"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1295"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1091"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900"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1023"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r>
    </w:tbl>
    <w:p w:rsidR="001B67B0" w:rsidRPr="005A16F7" w:rsidRDefault="001B67B0">
      <w:pPr>
        <w:jc w:val="left"/>
        <w:rPr>
          <w:rFonts w:asciiTheme="minorEastAsia" w:eastAsiaTheme="minorEastAsia" w:hAnsiTheme="minorEastAsia"/>
          <w:sz w:val="24"/>
        </w:rPr>
        <w:sectPr w:rsidR="001B67B0" w:rsidRPr="005A16F7">
          <w:pgSz w:w="16838" w:h="11906" w:orient="landscape"/>
          <w:pgMar w:top="1797" w:right="1440" w:bottom="663" w:left="1440" w:header="851" w:footer="992" w:gutter="0"/>
          <w:cols w:space="425"/>
          <w:docGrid w:type="lines" w:linePitch="312"/>
        </w:sectPr>
      </w:pPr>
    </w:p>
    <w:tbl>
      <w:tblPr>
        <w:tblW w:w="9479" w:type="dxa"/>
        <w:tblLayout w:type="fixed"/>
        <w:tblCellMar>
          <w:top w:w="15" w:type="dxa"/>
          <w:left w:w="15" w:type="dxa"/>
          <w:bottom w:w="15" w:type="dxa"/>
          <w:right w:w="15" w:type="dxa"/>
        </w:tblCellMar>
        <w:tblLook w:val="04A0"/>
      </w:tblPr>
      <w:tblGrid>
        <w:gridCol w:w="1010"/>
        <w:gridCol w:w="2441"/>
        <w:gridCol w:w="1146"/>
        <w:gridCol w:w="1023"/>
        <w:gridCol w:w="927"/>
        <w:gridCol w:w="709"/>
        <w:gridCol w:w="954"/>
        <w:gridCol w:w="1269"/>
      </w:tblGrid>
      <w:tr w:rsidR="001B67B0" w:rsidRPr="005A16F7">
        <w:trPr>
          <w:trHeight w:val="540"/>
        </w:trPr>
        <w:tc>
          <w:tcPr>
            <w:tcW w:w="9479" w:type="dxa"/>
            <w:gridSpan w:val="8"/>
            <w:shd w:val="clear" w:color="auto" w:fill="auto"/>
            <w:vAlign w:val="center"/>
          </w:tcPr>
          <w:p w:rsidR="001B67B0" w:rsidRPr="005A16F7" w:rsidRDefault="00910201">
            <w:pPr>
              <w:widowControl/>
              <w:textAlignment w:val="center"/>
              <w:rPr>
                <w:rFonts w:asciiTheme="minorEastAsia" w:eastAsiaTheme="minorEastAsia" w:hAnsiTheme="minorEastAsia" w:cs="方正小标宋简体"/>
                <w:color w:val="000000"/>
                <w:kern w:val="0"/>
                <w:sz w:val="36"/>
                <w:szCs w:val="36"/>
              </w:rPr>
            </w:pPr>
            <w:r w:rsidRPr="005A16F7">
              <w:rPr>
                <w:rFonts w:asciiTheme="minorEastAsia" w:eastAsiaTheme="minorEastAsia" w:hAnsiTheme="minorEastAsia" w:cs="宋体" w:hint="eastAsia"/>
                <w:color w:val="000000"/>
                <w:kern w:val="0"/>
                <w:sz w:val="22"/>
                <w:szCs w:val="22"/>
                <w:lang w:bidi="bo-CN"/>
              </w:rPr>
              <w:lastRenderedPageBreak/>
              <w:t>部门公开08表</w:t>
            </w:r>
          </w:p>
          <w:p w:rsidR="001B67B0" w:rsidRPr="005A16F7" w:rsidRDefault="00910201">
            <w:pPr>
              <w:widowControl/>
              <w:jc w:val="center"/>
              <w:textAlignment w:val="center"/>
              <w:rPr>
                <w:rFonts w:asciiTheme="minorEastAsia" w:eastAsiaTheme="minorEastAsia" w:hAnsiTheme="minorEastAsia" w:cs="方正小标宋简体"/>
                <w:color w:val="000000"/>
                <w:sz w:val="36"/>
                <w:szCs w:val="36"/>
              </w:rPr>
            </w:pPr>
            <w:r w:rsidRPr="005A16F7">
              <w:rPr>
                <w:rFonts w:asciiTheme="minorEastAsia" w:eastAsiaTheme="minorEastAsia" w:hAnsiTheme="minorEastAsia" w:cs="方正小标宋简体" w:hint="eastAsia"/>
                <w:color w:val="000000"/>
                <w:kern w:val="0"/>
                <w:sz w:val="36"/>
                <w:szCs w:val="36"/>
              </w:rPr>
              <w:t>部门支出总表</w:t>
            </w:r>
          </w:p>
        </w:tc>
      </w:tr>
      <w:tr w:rsidR="001B67B0" w:rsidRPr="005A16F7">
        <w:trPr>
          <w:trHeight w:val="405"/>
        </w:trPr>
        <w:tc>
          <w:tcPr>
            <w:tcW w:w="1010" w:type="dxa"/>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2441"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1146"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1023"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927"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709" w:type="dxa"/>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2223" w:type="dxa"/>
            <w:gridSpan w:val="2"/>
            <w:tcBorders>
              <w:bottom w:val="single" w:sz="4" w:space="0" w:color="000000"/>
            </w:tcBorders>
            <w:shd w:val="clear" w:color="auto" w:fill="auto"/>
            <w:vAlign w:val="center"/>
          </w:tcPr>
          <w:p w:rsidR="001B67B0" w:rsidRPr="005A16F7" w:rsidRDefault="00910201">
            <w:pPr>
              <w:widowControl/>
              <w:jc w:val="right"/>
              <w:textAlignment w:val="center"/>
              <w:rPr>
                <w:rFonts w:asciiTheme="minorEastAsia" w:eastAsiaTheme="minorEastAsia" w:hAnsiTheme="minorEastAsia" w:cs="宋体"/>
                <w:color w:val="000000"/>
                <w:sz w:val="22"/>
                <w:szCs w:val="22"/>
              </w:rPr>
            </w:pPr>
            <w:r w:rsidRPr="005A16F7">
              <w:rPr>
                <w:rFonts w:asciiTheme="minorEastAsia" w:eastAsiaTheme="minorEastAsia" w:hAnsiTheme="minorEastAsia" w:cs="宋体" w:hint="eastAsia"/>
                <w:color w:val="000000"/>
                <w:kern w:val="0"/>
                <w:sz w:val="22"/>
                <w:szCs w:val="22"/>
              </w:rPr>
              <w:t>单位：万元</w:t>
            </w:r>
          </w:p>
        </w:tc>
      </w:tr>
      <w:tr w:rsidR="001B67B0" w:rsidRPr="005A16F7">
        <w:trPr>
          <w:trHeight w:val="615"/>
        </w:trPr>
        <w:tc>
          <w:tcPr>
            <w:tcW w:w="34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科目</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合计</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基本支出</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项目支出</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上缴上级支出</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事业单位经营支出</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对下级单位</w:t>
            </w:r>
            <w:r w:rsidRPr="005A16F7">
              <w:rPr>
                <w:rFonts w:asciiTheme="minorEastAsia" w:eastAsiaTheme="minorEastAsia" w:hAnsiTheme="minorEastAsia" w:cs="宋体" w:hint="eastAsia"/>
                <w:color w:val="000000"/>
                <w:kern w:val="0"/>
                <w:szCs w:val="21"/>
              </w:rPr>
              <w:br/>
              <w:t>补助支出</w:t>
            </w:r>
          </w:p>
        </w:tc>
      </w:tr>
      <w:tr w:rsidR="001B67B0" w:rsidRPr="005A16F7">
        <w:trPr>
          <w:trHeight w:val="465"/>
        </w:trPr>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科目编码</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科目名称</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r>
      <w:tr w:rsidR="001B67B0" w:rsidRPr="005A16F7">
        <w:trPr>
          <w:trHeight w:val="499"/>
        </w:trPr>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201</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一般公共服务</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b/>
                <w:color w:val="000000"/>
                <w:szCs w:val="21"/>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r>
      <w:tr w:rsidR="001B67B0" w:rsidRPr="005A16F7">
        <w:trPr>
          <w:trHeight w:val="465"/>
        </w:trPr>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205</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教育支出</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3362.44</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2716.9</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645.54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r>
      <w:tr w:rsidR="001B67B0" w:rsidRPr="005A16F7">
        <w:trPr>
          <w:trHeight w:val="465"/>
        </w:trPr>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right"/>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2050302</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right"/>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中专教育</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2716.9</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2716.9</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color w:val="000000"/>
                <w:sz w:val="22"/>
                <w:szCs w:val="22"/>
              </w:rPr>
            </w:pPr>
            <w:r w:rsidRPr="005A16F7">
              <w:rPr>
                <w:rFonts w:asciiTheme="minorEastAsia" w:eastAsiaTheme="minorEastAsia" w:hAnsiTheme="minorEastAsia" w:cs="宋体" w:hint="eastAsia"/>
                <w:color w:val="000000"/>
                <w:kern w:val="0"/>
                <w:sz w:val="22"/>
                <w:szCs w:val="22"/>
              </w:rPr>
              <w:t>645.54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r>
      <w:tr w:rsidR="001B67B0" w:rsidRPr="005A16F7">
        <w:trPr>
          <w:trHeight w:val="465"/>
        </w:trPr>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208</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社会保障和就业支出</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402.57</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402.57</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r>
      <w:tr w:rsidR="001B67B0" w:rsidRPr="005A16F7">
        <w:trPr>
          <w:trHeight w:val="735"/>
        </w:trPr>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right"/>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2080505</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right"/>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机关事业单位基本养老保险缴费支出</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402.57</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402.57</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r>
      <w:tr w:rsidR="001B67B0" w:rsidRPr="005A16F7">
        <w:trPr>
          <w:trHeight w:val="540"/>
        </w:trPr>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210</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医疗卫生与计划生育支出</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161.03</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161.03</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r>
      <w:tr w:rsidR="001B67B0" w:rsidRPr="005A16F7">
        <w:trPr>
          <w:trHeight w:val="465"/>
        </w:trPr>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right"/>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2101102</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right"/>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事业单位医疗</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161.03</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161.03</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r>
      <w:tr w:rsidR="001B67B0" w:rsidRPr="005A16F7">
        <w:trPr>
          <w:trHeight w:val="465"/>
        </w:trPr>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221</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住房保障支出</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76.69</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left"/>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76.69</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r>
      <w:tr w:rsidR="001B67B0" w:rsidRPr="005A16F7">
        <w:trPr>
          <w:trHeight w:val="465"/>
        </w:trPr>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right"/>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2210201</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right"/>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住房公积金</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76.69</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color w:val="000000"/>
                <w:szCs w:val="21"/>
              </w:rPr>
            </w:pPr>
            <w:r w:rsidRPr="005A16F7">
              <w:rPr>
                <w:rFonts w:asciiTheme="minorEastAsia" w:eastAsiaTheme="minorEastAsia" w:hAnsiTheme="minorEastAsia" w:cs="宋体" w:hint="eastAsia"/>
                <w:color w:val="000000"/>
                <w:kern w:val="0"/>
                <w:szCs w:val="21"/>
              </w:rPr>
              <w:t>76.69</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rPr>
                <w:rFonts w:asciiTheme="minorEastAsia" w:eastAsiaTheme="minorEastAsia" w:hAnsiTheme="minorEastAsia" w:cs="宋体"/>
                <w:color w:val="000000"/>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r>
      <w:tr w:rsidR="001B67B0" w:rsidRPr="005A16F7">
        <w:trPr>
          <w:trHeight w:val="465"/>
        </w:trPr>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合计</w:t>
            </w:r>
          </w:p>
        </w:tc>
        <w:tc>
          <w:tcPr>
            <w:tcW w:w="24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w:t>
            </w:r>
          </w:p>
        </w:tc>
        <w:tc>
          <w:tcPr>
            <w:tcW w:w="1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4002.73</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3357.19</w:t>
            </w:r>
          </w:p>
        </w:tc>
        <w:tc>
          <w:tcPr>
            <w:tcW w:w="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910201">
            <w:pPr>
              <w:widowControl/>
              <w:jc w:val="center"/>
              <w:textAlignment w:val="center"/>
              <w:rPr>
                <w:rFonts w:asciiTheme="minorEastAsia" w:eastAsiaTheme="minorEastAsia" w:hAnsiTheme="minorEastAsia" w:cs="宋体"/>
                <w:b/>
                <w:color w:val="000000"/>
                <w:szCs w:val="21"/>
              </w:rPr>
            </w:pPr>
            <w:r w:rsidRPr="005A16F7">
              <w:rPr>
                <w:rFonts w:asciiTheme="minorEastAsia" w:eastAsiaTheme="minorEastAsia" w:hAnsiTheme="minorEastAsia" w:cs="宋体" w:hint="eastAsia"/>
                <w:b/>
                <w:color w:val="000000"/>
                <w:kern w:val="0"/>
                <w:szCs w:val="21"/>
              </w:rPr>
              <w:t>645.54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67B0" w:rsidRPr="005A16F7" w:rsidRDefault="001B67B0">
            <w:pPr>
              <w:jc w:val="left"/>
              <w:rPr>
                <w:rFonts w:asciiTheme="minorEastAsia" w:eastAsiaTheme="minorEastAsia" w:hAnsiTheme="minorEastAsia" w:cs="宋体"/>
                <w:color w:val="000000"/>
                <w:szCs w:val="21"/>
              </w:rPr>
            </w:pPr>
          </w:p>
        </w:tc>
      </w:tr>
    </w:tbl>
    <w:p w:rsidR="001B67B0" w:rsidRPr="005A16F7" w:rsidRDefault="001B67B0">
      <w:pPr>
        <w:jc w:val="left"/>
        <w:rPr>
          <w:rFonts w:asciiTheme="minorEastAsia" w:eastAsiaTheme="minorEastAsia" w:hAnsiTheme="minorEastAsia"/>
          <w:sz w:val="24"/>
        </w:rPr>
      </w:pPr>
    </w:p>
    <w:p w:rsidR="001B67B0" w:rsidRPr="005A16F7" w:rsidRDefault="001B67B0">
      <w:pPr>
        <w:jc w:val="left"/>
        <w:rPr>
          <w:rFonts w:asciiTheme="minorEastAsia" w:eastAsiaTheme="minorEastAsia" w:hAnsiTheme="minorEastAsia"/>
          <w:sz w:val="24"/>
        </w:rPr>
      </w:pPr>
    </w:p>
    <w:p w:rsidR="001B67B0" w:rsidRPr="005A16F7" w:rsidRDefault="001B67B0">
      <w:pPr>
        <w:jc w:val="left"/>
        <w:rPr>
          <w:rFonts w:asciiTheme="minorEastAsia" w:eastAsiaTheme="minorEastAsia" w:hAnsiTheme="minorEastAsia"/>
          <w:sz w:val="24"/>
        </w:rPr>
        <w:sectPr w:rsidR="001B67B0" w:rsidRPr="005A16F7">
          <w:pgSz w:w="11906" w:h="16838"/>
          <w:pgMar w:top="1440" w:right="1797" w:bottom="1440" w:left="663" w:header="851" w:footer="992" w:gutter="0"/>
          <w:cols w:space="425"/>
          <w:docGrid w:type="lines" w:linePitch="312"/>
        </w:sectPr>
      </w:pPr>
    </w:p>
    <w:p w:rsidR="001B67B0" w:rsidRPr="005A16F7" w:rsidRDefault="001B67B0">
      <w:pPr>
        <w:jc w:val="left"/>
        <w:rPr>
          <w:rFonts w:asciiTheme="minorEastAsia" w:eastAsiaTheme="minorEastAsia" w:hAnsiTheme="minorEastAsia"/>
          <w:sz w:val="24"/>
        </w:rPr>
      </w:pPr>
    </w:p>
    <w:p w:rsidR="001B67B0" w:rsidRPr="005A16F7" w:rsidRDefault="001B67B0">
      <w:pPr>
        <w:widowControl/>
        <w:jc w:val="left"/>
        <w:rPr>
          <w:rFonts w:asciiTheme="minorEastAsia" w:eastAsiaTheme="minorEastAsia" w:hAnsiTheme="minorEastAsia"/>
          <w:sz w:val="24"/>
        </w:rPr>
      </w:pPr>
    </w:p>
    <w:p w:rsidR="001B67B0" w:rsidRPr="005A16F7" w:rsidRDefault="001B67B0">
      <w:pPr>
        <w:widowControl/>
        <w:jc w:val="left"/>
        <w:rPr>
          <w:rFonts w:asciiTheme="minorEastAsia" w:eastAsiaTheme="minorEastAsia" w:hAnsiTheme="minorEastAsia"/>
          <w:sz w:val="24"/>
        </w:rPr>
      </w:pPr>
    </w:p>
    <w:p w:rsidR="001B67B0" w:rsidRPr="005A16F7" w:rsidRDefault="001B67B0">
      <w:pPr>
        <w:widowControl/>
        <w:jc w:val="left"/>
        <w:rPr>
          <w:rFonts w:asciiTheme="minorEastAsia" w:eastAsiaTheme="minorEastAsia" w:hAnsiTheme="minorEastAsia"/>
          <w:sz w:val="24"/>
        </w:rPr>
      </w:pPr>
    </w:p>
    <w:p w:rsidR="001B67B0" w:rsidRPr="005A16F7" w:rsidRDefault="001B67B0">
      <w:pPr>
        <w:widowControl/>
        <w:jc w:val="left"/>
        <w:rPr>
          <w:rFonts w:asciiTheme="minorEastAsia" w:eastAsiaTheme="minorEastAsia" w:hAnsiTheme="minorEastAsia"/>
          <w:sz w:val="24"/>
        </w:rPr>
      </w:pPr>
    </w:p>
    <w:p w:rsidR="001B67B0" w:rsidRPr="005A16F7" w:rsidRDefault="001B67B0">
      <w:pPr>
        <w:widowControl/>
        <w:jc w:val="left"/>
        <w:rPr>
          <w:rFonts w:asciiTheme="minorEastAsia" w:eastAsiaTheme="minorEastAsia" w:hAnsiTheme="minorEastAsia"/>
          <w:sz w:val="24"/>
        </w:rPr>
      </w:pPr>
    </w:p>
    <w:p w:rsidR="001B67B0" w:rsidRPr="005A16F7" w:rsidRDefault="001B67B0">
      <w:pPr>
        <w:widowControl/>
        <w:jc w:val="left"/>
        <w:rPr>
          <w:rFonts w:asciiTheme="minorEastAsia" w:eastAsiaTheme="minorEastAsia" w:hAnsiTheme="minorEastAsia"/>
          <w:sz w:val="24"/>
        </w:rPr>
      </w:pPr>
    </w:p>
    <w:p w:rsidR="001B67B0" w:rsidRPr="005A16F7" w:rsidRDefault="001B67B0">
      <w:pPr>
        <w:widowControl/>
        <w:jc w:val="left"/>
        <w:rPr>
          <w:rFonts w:asciiTheme="minorEastAsia" w:eastAsiaTheme="minorEastAsia" w:hAnsiTheme="minorEastAsia"/>
          <w:sz w:val="24"/>
        </w:rPr>
      </w:pPr>
    </w:p>
    <w:p w:rsidR="001B67B0" w:rsidRPr="005A16F7" w:rsidRDefault="001B67B0">
      <w:pPr>
        <w:widowControl/>
        <w:jc w:val="left"/>
        <w:rPr>
          <w:rFonts w:asciiTheme="minorEastAsia" w:eastAsiaTheme="minorEastAsia" w:hAnsiTheme="minorEastAsia"/>
          <w:sz w:val="48"/>
          <w:szCs w:val="48"/>
        </w:rPr>
      </w:pPr>
    </w:p>
    <w:p w:rsidR="001B67B0" w:rsidRPr="005A16F7" w:rsidRDefault="001B67B0">
      <w:pPr>
        <w:jc w:val="left"/>
        <w:rPr>
          <w:rFonts w:asciiTheme="minorEastAsia" w:eastAsiaTheme="minorEastAsia" w:hAnsiTheme="minorEastAsia"/>
          <w:sz w:val="48"/>
          <w:szCs w:val="48"/>
        </w:rPr>
      </w:pPr>
    </w:p>
    <w:p w:rsidR="001B67B0" w:rsidRPr="005A16F7" w:rsidRDefault="001B67B0">
      <w:pPr>
        <w:jc w:val="left"/>
        <w:rPr>
          <w:rFonts w:asciiTheme="minorEastAsia" w:eastAsiaTheme="minorEastAsia" w:hAnsiTheme="minorEastAsia"/>
          <w:sz w:val="48"/>
          <w:szCs w:val="48"/>
        </w:rPr>
      </w:pPr>
    </w:p>
    <w:p w:rsidR="001B67B0" w:rsidRPr="005A16F7" w:rsidRDefault="00910201">
      <w:pPr>
        <w:jc w:val="center"/>
        <w:rPr>
          <w:rFonts w:asciiTheme="minorEastAsia" w:eastAsiaTheme="minorEastAsia" w:hAnsiTheme="minorEastAsia"/>
          <w:sz w:val="48"/>
          <w:szCs w:val="48"/>
        </w:rPr>
      </w:pPr>
      <w:r w:rsidRPr="005A16F7">
        <w:rPr>
          <w:rFonts w:asciiTheme="minorEastAsia" w:eastAsiaTheme="minorEastAsia" w:hAnsiTheme="minorEastAsia" w:hint="eastAsia"/>
          <w:sz w:val="48"/>
          <w:szCs w:val="48"/>
        </w:rPr>
        <w:t>第三部分</w:t>
      </w:r>
    </w:p>
    <w:p w:rsidR="001B67B0" w:rsidRPr="005A16F7" w:rsidRDefault="001B67B0">
      <w:pPr>
        <w:jc w:val="center"/>
        <w:rPr>
          <w:rFonts w:asciiTheme="minorEastAsia" w:eastAsiaTheme="minorEastAsia" w:hAnsiTheme="minorEastAsia"/>
          <w:sz w:val="48"/>
          <w:szCs w:val="48"/>
        </w:rPr>
      </w:pPr>
    </w:p>
    <w:p w:rsidR="001B67B0" w:rsidRPr="005A16F7" w:rsidRDefault="00910201">
      <w:pPr>
        <w:jc w:val="center"/>
        <w:rPr>
          <w:rFonts w:asciiTheme="minorEastAsia" w:eastAsiaTheme="minorEastAsia" w:hAnsiTheme="minorEastAsia"/>
          <w:sz w:val="48"/>
          <w:szCs w:val="48"/>
        </w:rPr>
      </w:pPr>
      <w:r w:rsidRPr="005A16F7">
        <w:rPr>
          <w:rFonts w:asciiTheme="minorEastAsia" w:eastAsiaTheme="minorEastAsia" w:hAnsiTheme="minorEastAsia" w:hint="eastAsia"/>
          <w:sz w:val="48"/>
          <w:szCs w:val="48"/>
        </w:rPr>
        <w:t>那曲市职业技术学校2018年度</w:t>
      </w:r>
    </w:p>
    <w:p w:rsidR="001B67B0" w:rsidRPr="005A16F7" w:rsidRDefault="00910201">
      <w:pPr>
        <w:jc w:val="center"/>
        <w:rPr>
          <w:rFonts w:asciiTheme="minorEastAsia" w:eastAsiaTheme="minorEastAsia" w:hAnsiTheme="minorEastAsia"/>
          <w:sz w:val="48"/>
          <w:szCs w:val="48"/>
        </w:rPr>
      </w:pPr>
      <w:r w:rsidRPr="005A16F7">
        <w:rPr>
          <w:rFonts w:asciiTheme="minorEastAsia" w:eastAsiaTheme="minorEastAsia" w:hAnsiTheme="minorEastAsia" w:hint="eastAsia"/>
          <w:sz w:val="48"/>
          <w:szCs w:val="48"/>
        </w:rPr>
        <w:t>预算情况说明</w:t>
      </w:r>
    </w:p>
    <w:p w:rsidR="001B67B0" w:rsidRPr="005A16F7" w:rsidRDefault="001B67B0">
      <w:pPr>
        <w:jc w:val="left"/>
        <w:rPr>
          <w:rFonts w:asciiTheme="minorEastAsia" w:eastAsiaTheme="minorEastAsia" w:hAnsiTheme="minorEastAsia"/>
          <w:sz w:val="48"/>
          <w:szCs w:val="48"/>
        </w:rPr>
      </w:pPr>
    </w:p>
    <w:p w:rsidR="001B67B0" w:rsidRPr="005A16F7" w:rsidRDefault="001B67B0" w:rsidP="00666493">
      <w:pPr>
        <w:spacing w:beforeLines="50" w:afterLines="50"/>
        <w:jc w:val="left"/>
        <w:rPr>
          <w:rFonts w:asciiTheme="minorEastAsia" w:eastAsiaTheme="minorEastAsia" w:hAnsiTheme="minorEastAsia"/>
          <w:sz w:val="32"/>
          <w:szCs w:val="32"/>
        </w:rPr>
      </w:pPr>
    </w:p>
    <w:p w:rsidR="001B67B0" w:rsidRPr="005A16F7" w:rsidRDefault="001B67B0" w:rsidP="00666493">
      <w:pPr>
        <w:spacing w:beforeLines="50" w:afterLines="50"/>
        <w:jc w:val="left"/>
        <w:rPr>
          <w:rFonts w:asciiTheme="minorEastAsia" w:eastAsiaTheme="minorEastAsia" w:hAnsiTheme="minorEastAsia"/>
          <w:sz w:val="32"/>
          <w:szCs w:val="32"/>
        </w:rPr>
      </w:pPr>
    </w:p>
    <w:p w:rsidR="001B67B0" w:rsidRPr="005A16F7" w:rsidRDefault="001B67B0" w:rsidP="00666493">
      <w:pPr>
        <w:spacing w:beforeLines="50" w:afterLines="50"/>
        <w:jc w:val="left"/>
        <w:rPr>
          <w:rFonts w:asciiTheme="minorEastAsia" w:eastAsiaTheme="minorEastAsia" w:hAnsiTheme="minorEastAsia"/>
          <w:sz w:val="32"/>
          <w:szCs w:val="32"/>
        </w:rPr>
      </w:pPr>
    </w:p>
    <w:p w:rsidR="001B67B0" w:rsidRPr="005A16F7" w:rsidRDefault="001B67B0" w:rsidP="00666493">
      <w:pPr>
        <w:spacing w:beforeLines="50" w:afterLines="50"/>
        <w:jc w:val="left"/>
        <w:rPr>
          <w:rFonts w:asciiTheme="minorEastAsia" w:eastAsiaTheme="minorEastAsia" w:hAnsiTheme="minorEastAsia"/>
          <w:sz w:val="32"/>
          <w:szCs w:val="32"/>
        </w:rPr>
      </w:pPr>
    </w:p>
    <w:p w:rsidR="001B67B0" w:rsidRPr="005A16F7" w:rsidRDefault="00910201">
      <w:pPr>
        <w:jc w:val="left"/>
        <w:rPr>
          <w:rFonts w:asciiTheme="minorEastAsia" w:eastAsiaTheme="minorEastAsia" w:hAnsiTheme="minorEastAsia"/>
          <w:sz w:val="32"/>
          <w:szCs w:val="32"/>
        </w:rPr>
      </w:pPr>
      <w:r w:rsidRPr="005A16F7">
        <w:rPr>
          <w:rFonts w:asciiTheme="minorEastAsia" w:eastAsiaTheme="minorEastAsia" w:hAnsiTheme="minorEastAsia"/>
          <w:sz w:val="32"/>
          <w:szCs w:val="32"/>
        </w:rPr>
        <w:br w:type="page"/>
      </w:r>
    </w:p>
    <w:p w:rsidR="001B67B0" w:rsidRPr="005A16F7" w:rsidRDefault="00910201">
      <w:pPr>
        <w:ind w:firstLineChars="196" w:firstLine="627"/>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rPr>
        <w:lastRenderedPageBreak/>
        <w:t>一、关于那曲市职业技术学校2018年度财政拨款收支预算情况的总体说明</w:t>
      </w:r>
    </w:p>
    <w:p w:rsidR="001B67B0" w:rsidRPr="005A16F7" w:rsidRDefault="00910201">
      <w:pPr>
        <w:ind w:firstLineChars="221" w:firstLine="707"/>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rPr>
        <w:t>那曲市职业技术学校2018年财政拨款收支总预算4002.73万元。支出包括：社会保障和就业支出402.57万元，医疗卫生与计划生育支出161.03万元，住房保障支出76.69万元。</w:t>
      </w:r>
    </w:p>
    <w:p w:rsidR="001B67B0" w:rsidRPr="005A16F7" w:rsidRDefault="00910201">
      <w:pPr>
        <w:widowControl/>
        <w:jc w:val="left"/>
        <w:rPr>
          <w:rFonts w:asciiTheme="minorEastAsia" w:eastAsiaTheme="minorEastAsia" w:hAnsiTheme="minorEastAsia"/>
        </w:rPr>
      </w:pPr>
      <w:r w:rsidRPr="005A16F7">
        <w:rPr>
          <w:rFonts w:asciiTheme="minorEastAsia" w:eastAsiaTheme="minorEastAsia" w:hAnsiTheme="minorEastAsia"/>
          <w:noProof/>
        </w:rPr>
        <w:drawing>
          <wp:inline distT="0" distB="0" distL="114300" distR="114300">
            <wp:extent cx="6069330" cy="2077720"/>
            <wp:effectExtent l="5080" t="4445" r="21590" b="1333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B67B0" w:rsidRPr="005A16F7" w:rsidRDefault="00910201">
      <w:pPr>
        <w:widowControl/>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rPr>
        <w:t>二、关于那曲市职业技术学校2018年度般公共预算当年拨款情况说明</w:t>
      </w:r>
    </w:p>
    <w:p w:rsidR="001B67B0" w:rsidRPr="005A16F7" w:rsidRDefault="00910201">
      <w:pPr>
        <w:ind w:firstLineChars="196" w:firstLine="627"/>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rPr>
        <w:t>（一）预算当年财政拨款规模变化情况</w:t>
      </w:r>
    </w:p>
    <w:p w:rsidR="001B67B0" w:rsidRPr="005A16F7" w:rsidRDefault="00910201">
      <w:pPr>
        <w:ind w:firstLineChars="196" w:firstLine="627"/>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rPr>
        <w:t>那曲市职业技术学校2018年一般公共预算当年拨款4002.73万元，比2017年的4793.64-1480=3313.64万元（1480万元为质量提升经费），增加689.09万元。主要原因2017年度的只部分预算，2018年社保配套缴费支出和公积金缴费支出为全额预算。</w:t>
      </w:r>
    </w:p>
    <w:p w:rsidR="001B67B0" w:rsidRPr="005A16F7" w:rsidRDefault="00910201" w:rsidP="001B67B0">
      <w:pPr>
        <w:ind w:firstLineChars="196" w:firstLine="412"/>
        <w:jc w:val="left"/>
        <w:rPr>
          <w:rFonts w:asciiTheme="minorEastAsia" w:eastAsiaTheme="minorEastAsia" w:hAnsiTheme="minorEastAsia"/>
          <w:sz w:val="32"/>
          <w:szCs w:val="32"/>
        </w:rPr>
      </w:pPr>
      <w:r w:rsidRPr="005A16F7">
        <w:rPr>
          <w:rFonts w:asciiTheme="minorEastAsia" w:eastAsiaTheme="minorEastAsia" w:hAnsiTheme="minorEastAsia"/>
          <w:noProof/>
        </w:rPr>
        <w:drawing>
          <wp:inline distT="0" distB="0" distL="114300" distR="114300">
            <wp:extent cx="5869940" cy="2232660"/>
            <wp:effectExtent l="4445" t="4445" r="12065" b="10795"/>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B67B0" w:rsidRPr="005A16F7" w:rsidRDefault="001B67B0">
      <w:pPr>
        <w:ind w:firstLineChars="196" w:firstLine="627"/>
        <w:jc w:val="left"/>
        <w:rPr>
          <w:rFonts w:asciiTheme="minorEastAsia" w:eastAsiaTheme="minorEastAsia" w:hAnsiTheme="minorEastAsia"/>
          <w:sz w:val="32"/>
          <w:szCs w:val="32"/>
        </w:rPr>
      </w:pPr>
    </w:p>
    <w:p w:rsidR="001B67B0" w:rsidRPr="005A16F7" w:rsidRDefault="00910201">
      <w:pPr>
        <w:ind w:firstLineChars="196" w:firstLine="627"/>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rPr>
        <w:t>（二）一般公共预算当年财政拨款结构情况</w:t>
      </w:r>
    </w:p>
    <w:p w:rsidR="001B67B0" w:rsidRPr="005A16F7" w:rsidRDefault="00910201">
      <w:pPr>
        <w:ind w:firstLineChars="196" w:firstLine="627"/>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rPr>
        <w:t>社会保障和就业支出402.57万元，占比10.06%；医疗卫生与计划生育（类,210）支出161.03万元，占比4.02%；住房保障（类,221）支出76.69万元，占比1.916%。</w:t>
      </w:r>
    </w:p>
    <w:p w:rsidR="001B67B0" w:rsidRPr="005A16F7" w:rsidRDefault="00910201">
      <w:pPr>
        <w:ind w:firstLineChars="196" w:firstLine="627"/>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rPr>
        <w:t>三、关于那曲市职业技术学校2018年度一般公共预算基本支出情况说明</w:t>
      </w:r>
    </w:p>
    <w:p w:rsidR="001B67B0" w:rsidRPr="005A16F7" w:rsidRDefault="00910201">
      <w:pPr>
        <w:ind w:firstLineChars="221" w:firstLine="707"/>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rPr>
        <w:t>那曲市职业技术学校2018年度一般公共预算基本支出4002.73万元,其中：</w:t>
      </w:r>
    </w:p>
    <w:p w:rsidR="001B67B0" w:rsidRPr="005A16F7" w:rsidRDefault="00910201">
      <w:pPr>
        <w:ind w:firstLineChars="221" w:firstLine="707"/>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rPr>
        <w:t>人员经费3357.19万元，含工资福利支出2850.91万元、主要包括：基本工资、津贴补贴、奖金、伙食补助费、机关事业单位养老保险缴费、职业年金缴费、职工基本医疗保险缴费、其他社会保障缴费、住房公积金、其他工资福利支出；对个人和家庭补助支出506.28万元。</w:t>
      </w:r>
    </w:p>
    <w:p w:rsidR="001B67B0" w:rsidRPr="005A16F7" w:rsidRDefault="00910201">
      <w:pPr>
        <w:ind w:firstLineChars="221" w:firstLine="707"/>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rPr>
        <w:t>公用经费（商品和服务支出）645.54万元，主要包括：办公费、印刷费、水（电）费、邮电费、差旅费、维修（护）费、会议费、培训费、公务接待费、福利费、公务用车运行维护费、其他商品和服务支出。</w:t>
      </w:r>
    </w:p>
    <w:p w:rsidR="001B67B0" w:rsidRPr="005A16F7" w:rsidRDefault="00910201">
      <w:pPr>
        <w:widowControl/>
        <w:jc w:val="left"/>
        <w:rPr>
          <w:rFonts w:asciiTheme="minorEastAsia" w:eastAsiaTheme="minorEastAsia" w:hAnsiTheme="minorEastAsia"/>
          <w:sz w:val="32"/>
          <w:szCs w:val="32"/>
        </w:rPr>
      </w:pPr>
      <w:r w:rsidRPr="005A16F7">
        <w:rPr>
          <w:rFonts w:asciiTheme="minorEastAsia" w:eastAsiaTheme="minorEastAsia" w:hAnsiTheme="minorEastAsia"/>
          <w:sz w:val="32"/>
          <w:szCs w:val="32"/>
        </w:rPr>
        <w:br w:type="page"/>
      </w:r>
    </w:p>
    <w:p w:rsidR="001B67B0" w:rsidRPr="005A16F7" w:rsidRDefault="00910201">
      <w:pPr>
        <w:ind w:firstLineChars="196" w:firstLine="627"/>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rPr>
        <w:lastRenderedPageBreak/>
        <w:t>四、关于那曲市职业技术学校2018年“三公”经费预算情况说明</w:t>
      </w:r>
    </w:p>
    <w:p w:rsidR="001B67B0" w:rsidRPr="005A16F7" w:rsidRDefault="00910201">
      <w:pPr>
        <w:ind w:firstLineChars="200" w:firstLine="640"/>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rPr>
        <w:t>那曲市职业技术学校2018年“三公”经费预算数合计 29.35万元，其中：因公出国(境)费0.00万元，公务用车购置及运行费22..01万元（购置费0.00万元，运行费18.0万元），公务接待费7.34万元，</w:t>
      </w:r>
    </w:p>
    <w:p w:rsidR="001B67B0" w:rsidRPr="005A16F7" w:rsidRDefault="00910201">
      <w:pPr>
        <w:ind w:firstLineChars="200" w:firstLine="640"/>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rPr>
        <w:t>五、关于那曲市职业技术学校2018年度政府性基金预算支出情况说明</w:t>
      </w:r>
    </w:p>
    <w:p w:rsidR="001B67B0" w:rsidRPr="005A16F7" w:rsidRDefault="00910201">
      <w:pPr>
        <w:ind w:firstLineChars="200" w:firstLine="640"/>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rPr>
        <w:t>那曲市职业技术学校2018年没有使用政府性基金预算拨款安排的支出。</w:t>
      </w:r>
    </w:p>
    <w:p w:rsidR="001B67B0" w:rsidRPr="005A16F7" w:rsidRDefault="00910201">
      <w:pPr>
        <w:ind w:firstLineChars="200" w:firstLine="640"/>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rPr>
        <w:t>六、关于那曲市职业技术学校2018年收支预算情况总体说明</w:t>
      </w:r>
    </w:p>
    <w:p w:rsidR="001B67B0" w:rsidRPr="005A16F7" w:rsidRDefault="00910201">
      <w:pPr>
        <w:ind w:firstLineChars="200" w:firstLine="640"/>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rPr>
        <w:t>2018年一般公共预算收入合计4002.73万元，收入包括：一般公共预算拨款收入4002.73万元、政府性基金预算拨款收入0.0万元、事业收入0.0万元、其他收入0.0万元。支出包括：社会保障和就业支出598.49万元、其中：基本养老保险缴费402.57万元，医疗卫生与计划生育支出161.03万元、生育、失业，工伤保险34.89万元，住房保障支出76.69万元</w:t>
      </w:r>
    </w:p>
    <w:p w:rsidR="001B67B0" w:rsidRPr="005A16F7" w:rsidRDefault="00910201">
      <w:pPr>
        <w:ind w:firstLineChars="200" w:firstLine="640"/>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rPr>
        <w:t>七、关于那曲市职业技术学校2018年度收入预算情况说明</w:t>
      </w:r>
    </w:p>
    <w:p w:rsidR="001B67B0" w:rsidRPr="005A16F7" w:rsidRDefault="00910201">
      <w:pPr>
        <w:ind w:firstLineChars="200" w:firstLine="640"/>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rPr>
        <w:t>那曲市职业技术学校2018年收入预算4002.73万元，其中一般公共预算拨款收入占100.00%。</w:t>
      </w:r>
    </w:p>
    <w:p w:rsidR="001B67B0" w:rsidRPr="005A16F7" w:rsidRDefault="00910201">
      <w:pPr>
        <w:ind w:firstLineChars="200" w:firstLine="640"/>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rPr>
        <w:t>八、关于那曲市职业技术学校2018年度支出预算情况说明</w:t>
      </w:r>
    </w:p>
    <w:p w:rsidR="001B67B0" w:rsidRPr="005A16F7" w:rsidRDefault="00910201">
      <w:pPr>
        <w:ind w:firstLineChars="221" w:firstLine="707"/>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rPr>
        <w:t>那曲市职业技术学校2018年支出预算4002.73万元，其中：基本支出占100.00%，无项目支出</w:t>
      </w:r>
    </w:p>
    <w:p w:rsidR="001B67B0" w:rsidRPr="005A16F7" w:rsidRDefault="00910201">
      <w:pPr>
        <w:ind w:firstLineChars="200" w:firstLine="640"/>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rPr>
        <w:t>九、其他重要事项的情况说明</w:t>
      </w:r>
    </w:p>
    <w:p w:rsidR="001B67B0" w:rsidRPr="005A16F7" w:rsidRDefault="00910201">
      <w:pPr>
        <w:ind w:firstLineChars="200" w:firstLine="640"/>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rPr>
        <w:lastRenderedPageBreak/>
        <w:t>（一）</w:t>
      </w:r>
      <w:r w:rsidRPr="005A16F7">
        <w:rPr>
          <w:rFonts w:asciiTheme="minorEastAsia" w:eastAsiaTheme="minorEastAsia" w:hAnsiTheme="minorEastAsia"/>
          <w:sz w:val="32"/>
          <w:szCs w:val="32"/>
        </w:rPr>
        <w:t>政府采购情况说明</w:t>
      </w:r>
    </w:p>
    <w:p w:rsidR="001B67B0" w:rsidRPr="005A16F7" w:rsidRDefault="00910201">
      <w:pPr>
        <w:ind w:firstLineChars="200" w:firstLine="640"/>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rPr>
        <w:t>那曲市职业技术学校2018年度未安排专项政府采购预算。</w:t>
      </w:r>
    </w:p>
    <w:p w:rsidR="001B67B0" w:rsidRPr="005A16F7" w:rsidRDefault="00910201">
      <w:pPr>
        <w:ind w:firstLineChars="200" w:firstLine="640"/>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rPr>
        <w:t>（二）国有资产占有使用情况</w:t>
      </w:r>
    </w:p>
    <w:p w:rsidR="001B67B0" w:rsidRPr="005A16F7" w:rsidRDefault="00910201">
      <w:pPr>
        <w:ind w:firstLineChars="200" w:firstLine="640"/>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rPr>
        <w:t>截至2018年1月1日，那曲市职业技术学校财政认可车辆指标数4辆，实际共有车辆3辆，单位价值100万元以上专用设备0台（套）。</w:t>
      </w:r>
    </w:p>
    <w:p w:rsidR="001B67B0" w:rsidRPr="005A16F7" w:rsidRDefault="00910201">
      <w:pPr>
        <w:ind w:firstLineChars="200" w:firstLine="640"/>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rPr>
        <w:t>（三）预算绩效情况</w:t>
      </w:r>
    </w:p>
    <w:p w:rsidR="001B67B0" w:rsidRPr="005A16F7" w:rsidRDefault="00910201">
      <w:pPr>
        <w:ind w:firstLineChars="200" w:firstLine="640"/>
        <w:jc w:val="left"/>
        <w:rPr>
          <w:rFonts w:asciiTheme="minorEastAsia" w:eastAsiaTheme="minorEastAsia" w:hAnsiTheme="minorEastAsia"/>
          <w:sz w:val="32"/>
          <w:szCs w:val="32"/>
        </w:rPr>
      </w:pPr>
      <w:r w:rsidRPr="005A16F7">
        <w:rPr>
          <w:rFonts w:asciiTheme="minorEastAsia" w:eastAsiaTheme="minorEastAsia" w:hAnsiTheme="minorEastAsia" w:hint="eastAsia"/>
          <w:sz w:val="32"/>
          <w:szCs w:val="32"/>
        </w:rPr>
        <w:t>那曲市职业技术学校2018年度未实行预算绩效。</w:t>
      </w:r>
    </w:p>
    <w:p w:rsidR="001B67B0" w:rsidRPr="005A16F7" w:rsidRDefault="001B67B0">
      <w:pPr>
        <w:ind w:firstLineChars="200" w:firstLine="640"/>
        <w:jc w:val="left"/>
        <w:rPr>
          <w:rFonts w:asciiTheme="minorEastAsia" w:eastAsiaTheme="minorEastAsia" w:hAnsiTheme="minorEastAsia"/>
          <w:sz w:val="32"/>
          <w:szCs w:val="32"/>
        </w:rPr>
      </w:pPr>
    </w:p>
    <w:p w:rsidR="001B67B0" w:rsidRPr="005A16F7" w:rsidRDefault="00910201">
      <w:pPr>
        <w:widowControl/>
        <w:jc w:val="left"/>
        <w:rPr>
          <w:rFonts w:asciiTheme="minorEastAsia" w:eastAsiaTheme="minorEastAsia" w:hAnsiTheme="minorEastAsia"/>
          <w:sz w:val="32"/>
          <w:szCs w:val="32"/>
        </w:rPr>
      </w:pPr>
      <w:r w:rsidRPr="005A16F7">
        <w:rPr>
          <w:rFonts w:asciiTheme="minorEastAsia" w:eastAsiaTheme="minorEastAsia" w:hAnsiTheme="minorEastAsia"/>
          <w:sz w:val="32"/>
          <w:szCs w:val="32"/>
        </w:rPr>
        <w:br w:type="page"/>
      </w:r>
    </w:p>
    <w:p w:rsidR="001B67B0" w:rsidRPr="005A16F7" w:rsidRDefault="001B67B0">
      <w:pPr>
        <w:ind w:firstLineChars="200" w:firstLine="640"/>
        <w:jc w:val="left"/>
        <w:rPr>
          <w:rFonts w:asciiTheme="minorEastAsia" w:eastAsiaTheme="minorEastAsia" w:hAnsiTheme="minorEastAsia"/>
          <w:sz w:val="32"/>
          <w:szCs w:val="32"/>
        </w:rPr>
      </w:pPr>
    </w:p>
    <w:p w:rsidR="001B67B0" w:rsidRPr="005A16F7" w:rsidRDefault="001B67B0">
      <w:pPr>
        <w:widowControl/>
        <w:jc w:val="left"/>
        <w:rPr>
          <w:rFonts w:asciiTheme="minorEastAsia" w:eastAsiaTheme="minorEastAsia" w:hAnsiTheme="minorEastAsia"/>
          <w:sz w:val="48"/>
          <w:szCs w:val="48"/>
        </w:rPr>
      </w:pPr>
    </w:p>
    <w:p w:rsidR="001B67B0" w:rsidRPr="005A16F7" w:rsidRDefault="001B67B0">
      <w:pPr>
        <w:spacing w:line="460" w:lineRule="exact"/>
        <w:jc w:val="left"/>
        <w:rPr>
          <w:rFonts w:asciiTheme="minorEastAsia" w:eastAsiaTheme="minorEastAsia" w:hAnsiTheme="minorEastAsia"/>
          <w:sz w:val="48"/>
          <w:szCs w:val="48"/>
        </w:rPr>
      </w:pPr>
    </w:p>
    <w:p w:rsidR="001B67B0" w:rsidRPr="005A16F7" w:rsidRDefault="001B67B0">
      <w:pPr>
        <w:spacing w:line="460" w:lineRule="exact"/>
        <w:jc w:val="left"/>
        <w:rPr>
          <w:rFonts w:asciiTheme="minorEastAsia" w:eastAsiaTheme="minorEastAsia" w:hAnsiTheme="minorEastAsia"/>
          <w:sz w:val="48"/>
          <w:szCs w:val="48"/>
        </w:rPr>
      </w:pPr>
    </w:p>
    <w:p w:rsidR="001B67B0" w:rsidRPr="005A16F7" w:rsidRDefault="001B67B0">
      <w:pPr>
        <w:spacing w:line="460" w:lineRule="exact"/>
        <w:jc w:val="left"/>
        <w:rPr>
          <w:rFonts w:asciiTheme="minorEastAsia" w:eastAsiaTheme="minorEastAsia" w:hAnsiTheme="minorEastAsia"/>
          <w:sz w:val="48"/>
          <w:szCs w:val="48"/>
        </w:rPr>
      </w:pPr>
    </w:p>
    <w:p w:rsidR="001B67B0" w:rsidRPr="005A16F7" w:rsidRDefault="001B67B0">
      <w:pPr>
        <w:spacing w:line="460" w:lineRule="exact"/>
        <w:jc w:val="left"/>
        <w:rPr>
          <w:rFonts w:asciiTheme="minorEastAsia" w:eastAsiaTheme="minorEastAsia" w:hAnsiTheme="minorEastAsia"/>
          <w:sz w:val="48"/>
          <w:szCs w:val="48"/>
        </w:rPr>
      </w:pPr>
    </w:p>
    <w:p w:rsidR="001B67B0" w:rsidRPr="005A16F7" w:rsidRDefault="001B67B0">
      <w:pPr>
        <w:spacing w:line="460" w:lineRule="exact"/>
        <w:jc w:val="left"/>
        <w:rPr>
          <w:rFonts w:asciiTheme="minorEastAsia" w:eastAsiaTheme="minorEastAsia" w:hAnsiTheme="minorEastAsia"/>
          <w:sz w:val="48"/>
          <w:szCs w:val="48"/>
        </w:rPr>
      </w:pPr>
    </w:p>
    <w:p w:rsidR="001B67B0" w:rsidRPr="005A16F7" w:rsidRDefault="001B67B0">
      <w:pPr>
        <w:spacing w:line="460" w:lineRule="exact"/>
        <w:jc w:val="left"/>
        <w:rPr>
          <w:rFonts w:asciiTheme="minorEastAsia" w:eastAsiaTheme="minorEastAsia" w:hAnsiTheme="minorEastAsia"/>
          <w:sz w:val="48"/>
          <w:szCs w:val="48"/>
        </w:rPr>
      </w:pPr>
    </w:p>
    <w:p w:rsidR="001B67B0" w:rsidRPr="005A16F7" w:rsidRDefault="001B67B0">
      <w:pPr>
        <w:spacing w:line="460" w:lineRule="exact"/>
        <w:jc w:val="left"/>
        <w:rPr>
          <w:rFonts w:asciiTheme="minorEastAsia" w:eastAsiaTheme="minorEastAsia" w:hAnsiTheme="minorEastAsia"/>
          <w:sz w:val="48"/>
          <w:szCs w:val="48"/>
        </w:rPr>
      </w:pPr>
    </w:p>
    <w:p w:rsidR="001B67B0" w:rsidRPr="005A16F7" w:rsidRDefault="001B67B0">
      <w:pPr>
        <w:spacing w:line="460" w:lineRule="exact"/>
        <w:jc w:val="left"/>
        <w:rPr>
          <w:rFonts w:asciiTheme="minorEastAsia" w:eastAsiaTheme="minorEastAsia" w:hAnsiTheme="minorEastAsia"/>
          <w:sz w:val="48"/>
          <w:szCs w:val="48"/>
        </w:rPr>
      </w:pPr>
    </w:p>
    <w:p w:rsidR="001B67B0" w:rsidRPr="005A16F7" w:rsidRDefault="00910201">
      <w:pPr>
        <w:spacing w:line="460" w:lineRule="exact"/>
        <w:jc w:val="center"/>
        <w:rPr>
          <w:rFonts w:asciiTheme="minorEastAsia" w:eastAsiaTheme="minorEastAsia" w:hAnsiTheme="minorEastAsia"/>
          <w:sz w:val="48"/>
          <w:szCs w:val="48"/>
        </w:rPr>
      </w:pPr>
      <w:r w:rsidRPr="005A16F7">
        <w:rPr>
          <w:rFonts w:asciiTheme="minorEastAsia" w:eastAsiaTheme="minorEastAsia" w:hAnsiTheme="minorEastAsia" w:hint="eastAsia"/>
          <w:sz w:val="48"/>
          <w:szCs w:val="48"/>
        </w:rPr>
        <w:t>第四部分</w:t>
      </w:r>
    </w:p>
    <w:p w:rsidR="001B67B0" w:rsidRPr="005A16F7" w:rsidRDefault="001B67B0">
      <w:pPr>
        <w:spacing w:line="460" w:lineRule="exact"/>
        <w:jc w:val="center"/>
        <w:rPr>
          <w:rFonts w:asciiTheme="minorEastAsia" w:eastAsiaTheme="minorEastAsia" w:hAnsiTheme="minorEastAsia"/>
          <w:sz w:val="48"/>
          <w:szCs w:val="48"/>
        </w:rPr>
      </w:pPr>
    </w:p>
    <w:p w:rsidR="001B67B0" w:rsidRPr="005A16F7" w:rsidRDefault="00910201">
      <w:pPr>
        <w:spacing w:line="460" w:lineRule="exact"/>
        <w:jc w:val="center"/>
        <w:rPr>
          <w:rFonts w:asciiTheme="minorEastAsia" w:eastAsiaTheme="minorEastAsia" w:hAnsiTheme="minorEastAsia"/>
          <w:sz w:val="32"/>
          <w:szCs w:val="32"/>
        </w:rPr>
      </w:pPr>
      <w:r w:rsidRPr="005A16F7">
        <w:rPr>
          <w:rFonts w:asciiTheme="minorEastAsia" w:eastAsiaTheme="minorEastAsia" w:hAnsiTheme="minorEastAsia" w:hint="eastAsia"/>
          <w:sz w:val="48"/>
          <w:szCs w:val="48"/>
        </w:rPr>
        <w:t>名词解释</w:t>
      </w:r>
    </w:p>
    <w:p w:rsidR="001B67B0" w:rsidRPr="005A16F7" w:rsidRDefault="001B67B0">
      <w:pPr>
        <w:spacing w:line="460" w:lineRule="exact"/>
        <w:jc w:val="left"/>
        <w:rPr>
          <w:rFonts w:asciiTheme="minorEastAsia" w:eastAsiaTheme="minorEastAsia" w:hAnsiTheme="minorEastAsia" w:cs="宋体"/>
          <w:b/>
          <w:bCs/>
          <w:color w:val="000000"/>
          <w:kern w:val="0"/>
          <w:sz w:val="28"/>
          <w:szCs w:val="28"/>
        </w:rPr>
      </w:pPr>
    </w:p>
    <w:p w:rsidR="001B67B0" w:rsidRPr="005A16F7" w:rsidRDefault="00910201">
      <w:pPr>
        <w:widowControl/>
        <w:jc w:val="left"/>
        <w:rPr>
          <w:rFonts w:asciiTheme="minorEastAsia" w:eastAsiaTheme="minorEastAsia" w:hAnsiTheme="minorEastAsia"/>
          <w:sz w:val="32"/>
          <w:szCs w:val="32"/>
        </w:rPr>
      </w:pPr>
      <w:r w:rsidRPr="005A16F7">
        <w:rPr>
          <w:rFonts w:asciiTheme="minorEastAsia" w:eastAsiaTheme="minorEastAsia" w:hAnsiTheme="minorEastAsia"/>
          <w:sz w:val="32"/>
          <w:szCs w:val="32"/>
        </w:rPr>
        <w:br w:type="page"/>
      </w:r>
    </w:p>
    <w:p w:rsidR="001B67B0" w:rsidRPr="005A16F7" w:rsidRDefault="00910201">
      <w:pPr>
        <w:pStyle w:val="ab"/>
        <w:numPr>
          <w:ilvl w:val="0"/>
          <w:numId w:val="1"/>
        </w:numPr>
        <w:autoSpaceDE w:val="0"/>
        <w:autoSpaceDN w:val="0"/>
        <w:adjustRightInd w:val="0"/>
        <w:spacing w:line="560" w:lineRule="exact"/>
        <w:ind w:left="0" w:firstLineChars="265" w:firstLine="848"/>
        <w:jc w:val="left"/>
        <w:rPr>
          <w:rFonts w:asciiTheme="minorEastAsia" w:eastAsiaTheme="minorEastAsia" w:hAnsiTheme="minorEastAsia" w:cs="仿宋"/>
          <w:kern w:val="0"/>
          <w:sz w:val="32"/>
          <w:szCs w:val="32"/>
        </w:rPr>
      </w:pPr>
      <w:r w:rsidRPr="005A16F7">
        <w:rPr>
          <w:rFonts w:asciiTheme="minorEastAsia" w:eastAsiaTheme="minorEastAsia" w:hAnsiTheme="minorEastAsia" w:cs="仿宋" w:hint="eastAsia"/>
          <w:kern w:val="0"/>
          <w:sz w:val="32"/>
          <w:szCs w:val="32"/>
        </w:rPr>
        <w:lastRenderedPageBreak/>
        <w:t>一般公共预算拨款收入：指市财政当年拨付的资金。</w:t>
      </w:r>
    </w:p>
    <w:p w:rsidR="001B67B0" w:rsidRPr="005A16F7" w:rsidRDefault="00910201">
      <w:pPr>
        <w:pStyle w:val="ab"/>
        <w:numPr>
          <w:ilvl w:val="0"/>
          <w:numId w:val="1"/>
        </w:numPr>
        <w:autoSpaceDE w:val="0"/>
        <w:autoSpaceDN w:val="0"/>
        <w:adjustRightInd w:val="0"/>
        <w:spacing w:line="560" w:lineRule="exact"/>
        <w:ind w:left="0" w:firstLineChars="265" w:firstLine="848"/>
        <w:jc w:val="left"/>
        <w:rPr>
          <w:rFonts w:asciiTheme="minorEastAsia" w:eastAsiaTheme="minorEastAsia" w:hAnsiTheme="minorEastAsia" w:cs="仿宋"/>
          <w:kern w:val="0"/>
          <w:sz w:val="32"/>
          <w:szCs w:val="32"/>
        </w:rPr>
      </w:pPr>
      <w:r w:rsidRPr="005A16F7">
        <w:rPr>
          <w:rFonts w:asciiTheme="minorEastAsia" w:eastAsiaTheme="minorEastAsia" w:hAnsiTheme="minorEastAsia" w:cs="仿宋" w:hint="eastAsia"/>
          <w:kern w:val="0"/>
          <w:sz w:val="32"/>
          <w:szCs w:val="32"/>
        </w:rPr>
        <w:t>社会保障和就业（类）行政事业单位离退休（款）归口管理的行政单位离退休（项）：指那曲市职业技术学校离退休人员的支出。</w:t>
      </w:r>
    </w:p>
    <w:p w:rsidR="001B67B0" w:rsidRPr="005A16F7" w:rsidRDefault="00910201">
      <w:pPr>
        <w:pStyle w:val="ab"/>
        <w:numPr>
          <w:ilvl w:val="0"/>
          <w:numId w:val="1"/>
        </w:numPr>
        <w:autoSpaceDE w:val="0"/>
        <w:autoSpaceDN w:val="0"/>
        <w:adjustRightInd w:val="0"/>
        <w:spacing w:line="560" w:lineRule="exact"/>
        <w:ind w:left="0" w:firstLineChars="265" w:firstLine="848"/>
        <w:jc w:val="left"/>
        <w:rPr>
          <w:rFonts w:asciiTheme="minorEastAsia" w:eastAsiaTheme="minorEastAsia" w:hAnsiTheme="minorEastAsia" w:cs="仿宋"/>
          <w:kern w:val="0"/>
          <w:sz w:val="32"/>
          <w:szCs w:val="32"/>
        </w:rPr>
      </w:pPr>
      <w:r w:rsidRPr="005A16F7">
        <w:rPr>
          <w:rFonts w:asciiTheme="minorEastAsia" w:eastAsiaTheme="minorEastAsia" w:hAnsiTheme="minorEastAsia" w:cs="仿宋" w:hint="eastAsia"/>
          <w:kern w:val="0"/>
          <w:sz w:val="32"/>
          <w:szCs w:val="32"/>
        </w:rPr>
        <w:t>住房公积金（项）：指按照《住房公积金管理条例》的规定，由单位及其在职职工缴存的长期住房储金。那曲市职业技术学校作为全额拨款事业单位，缴存比例为12%，缴存基数为职工本人上上年工资，医疗卫生与计划生育支出:指那曲市职业技术学校基本工作开展方面的支出，包括医疗保险支出</w:t>
      </w:r>
    </w:p>
    <w:p w:rsidR="001B67B0" w:rsidRPr="005A16F7" w:rsidRDefault="00910201">
      <w:pPr>
        <w:pStyle w:val="ab"/>
        <w:numPr>
          <w:ilvl w:val="0"/>
          <w:numId w:val="1"/>
        </w:numPr>
        <w:autoSpaceDE w:val="0"/>
        <w:autoSpaceDN w:val="0"/>
        <w:adjustRightInd w:val="0"/>
        <w:spacing w:line="560" w:lineRule="exact"/>
        <w:ind w:left="0" w:firstLineChars="265" w:firstLine="848"/>
        <w:jc w:val="left"/>
        <w:rPr>
          <w:rFonts w:asciiTheme="minorEastAsia" w:eastAsiaTheme="minorEastAsia" w:hAnsiTheme="minorEastAsia" w:cs="仿宋"/>
          <w:kern w:val="0"/>
          <w:sz w:val="32"/>
          <w:szCs w:val="32"/>
        </w:rPr>
      </w:pPr>
      <w:r w:rsidRPr="005A16F7">
        <w:rPr>
          <w:rFonts w:asciiTheme="minorEastAsia" w:eastAsiaTheme="minorEastAsia" w:hAnsiTheme="minorEastAsia" w:cs="仿宋" w:hint="eastAsia"/>
          <w:kern w:val="0"/>
          <w:sz w:val="32"/>
          <w:szCs w:val="32"/>
        </w:rPr>
        <w:t>基本支出：指为保障机构正常运转、完成日常工作任务而发生的人员支出和公用支出。</w:t>
      </w:r>
    </w:p>
    <w:p w:rsidR="001B67B0" w:rsidRPr="005A16F7" w:rsidRDefault="00910201">
      <w:pPr>
        <w:pStyle w:val="ab"/>
        <w:numPr>
          <w:ilvl w:val="0"/>
          <w:numId w:val="1"/>
        </w:numPr>
        <w:autoSpaceDE w:val="0"/>
        <w:autoSpaceDN w:val="0"/>
        <w:adjustRightInd w:val="0"/>
        <w:spacing w:line="560" w:lineRule="exact"/>
        <w:ind w:left="0" w:firstLineChars="265" w:firstLine="848"/>
        <w:jc w:val="left"/>
        <w:rPr>
          <w:rFonts w:asciiTheme="minorEastAsia" w:eastAsiaTheme="minorEastAsia" w:hAnsiTheme="minorEastAsia" w:cs="仿宋"/>
          <w:kern w:val="0"/>
          <w:sz w:val="32"/>
          <w:szCs w:val="32"/>
        </w:rPr>
      </w:pPr>
      <w:r w:rsidRPr="005A16F7">
        <w:rPr>
          <w:rFonts w:asciiTheme="minorEastAsia" w:eastAsiaTheme="minorEastAsia" w:hAnsiTheme="minorEastAsia" w:cs="仿宋" w:hint="eastAsia"/>
          <w:kern w:val="0"/>
          <w:sz w:val="32"/>
          <w:szCs w:val="32"/>
        </w:rPr>
        <w:t>项目支出：指在基本支出之外为完成特定行政任务和事业发展目标所发生的支出。那曲市职业技术学校无此支出。</w:t>
      </w:r>
    </w:p>
    <w:p w:rsidR="001B67B0" w:rsidRPr="005A16F7" w:rsidRDefault="00910201">
      <w:pPr>
        <w:pStyle w:val="ab"/>
        <w:numPr>
          <w:ilvl w:val="0"/>
          <w:numId w:val="1"/>
        </w:numPr>
        <w:autoSpaceDE w:val="0"/>
        <w:autoSpaceDN w:val="0"/>
        <w:adjustRightInd w:val="0"/>
        <w:spacing w:line="560" w:lineRule="exact"/>
        <w:ind w:left="0" w:firstLineChars="265" w:firstLine="848"/>
        <w:jc w:val="left"/>
        <w:rPr>
          <w:rFonts w:asciiTheme="minorEastAsia" w:eastAsiaTheme="minorEastAsia" w:hAnsiTheme="minorEastAsia" w:cs="仿宋"/>
          <w:kern w:val="0"/>
          <w:sz w:val="32"/>
          <w:szCs w:val="32"/>
        </w:rPr>
      </w:pPr>
      <w:r w:rsidRPr="005A16F7">
        <w:rPr>
          <w:rFonts w:asciiTheme="minorEastAsia" w:eastAsiaTheme="minorEastAsia" w:hAnsiTheme="minorEastAsia" w:cs="仿宋" w:hint="eastAsia"/>
          <w:kern w:val="0"/>
          <w:sz w:val="32"/>
          <w:szCs w:val="32"/>
        </w:rPr>
        <w:t>“三公”经费：纳入市财政预决算管理的“三公”经费，是指那曲市职业技术学校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燃料费、维修费、过路过桥费、保险费、安全奖励费用等支出；公务接待费反映单位按规定开支的各类公务接待（含外宾接待）支出。</w:t>
      </w:r>
    </w:p>
    <w:sectPr w:rsidR="001B67B0" w:rsidRPr="005A16F7" w:rsidSect="001B67B0">
      <w:pgSz w:w="11906" w:h="16838"/>
      <w:pgMar w:top="1418" w:right="907" w:bottom="907" w:left="90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FFA" w:rsidRDefault="00A52FFA" w:rsidP="001B67B0">
      <w:r>
        <w:separator/>
      </w:r>
    </w:p>
  </w:endnote>
  <w:endnote w:type="continuationSeparator" w:id="0">
    <w:p w:rsidR="00A52FFA" w:rsidRDefault="00A52FFA" w:rsidP="001B67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华文楷体">
    <w:altName w:val="宋体"/>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7B0" w:rsidRDefault="00F029F6">
    <w:pPr>
      <w:pStyle w:val="a6"/>
      <w:framePr w:wrap="around" w:vAnchor="text" w:hAnchor="margin" w:xAlign="center" w:y="1"/>
      <w:rPr>
        <w:rStyle w:val="a8"/>
        <w:sz w:val="24"/>
        <w:szCs w:val="24"/>
      </w:rPr>
    </w:pPr>
    <w:r>
      <w:rPr>
        <w:rStyle w:val="a8"/>
        <w:sz w:val="24"/>
        <w:szCs w:val="24"/>
      </w:rPr>
      <w:fldChar w:fldCharType="begin"/>
    </w:r>
    <w:r w:rsidR="00910201">
      <w:rPr>
        <w:rStyle w:val="a8"/>
        <w:sz w:val="24"/>
        <w:szCs w:val="24"/>
      </w:rPr>
      <w:instrText xml:space="preserve">PAGE  </w:instrText>
    </w:r>
    <w:r>
      <w:rPr>
        <w:rStyle w:val="a8"/>
        <w:sz w:val="24"/>
        <w:szCs w:val="24"/>
      </w:rPr>
      <w:fldChar w:fldCharType="separate"/>
    </w:r>
    <w:r w:rsidR="00666493">
      <w:rPr>
        <w:rStyle w:val="a8"/>
        <w:noProof/>
        <w:sz w:val="24"/>
        <w:szCs w:val="24"/>
      </w:rPr>
      <w:t>19</w:t>
    </w:r>
    <w:r>
      <w:rPr>
        <w:rStyle w:val="a8"/>
        <w:sz w:val="24"/>
        <w:szCs w:val="24"/>
      </w:rPr>
      <w:fldChar w:fldCharType="end"/>
    </w:r>
  </w:p>
  <w:p w:rsidR="001B67B0" w:rsidRDefault="001B67B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FFA" w:rsidRDefault="00A52FFA" w:rsidP="001B67B0">
      <w:r>
        <w:separator/>
      </w:r>
    </w:p>
  </w:footnote>
  <w:footnote w:type="continuationSeparator" w:id="0">
    <w:p w:rsidR="00A52FFA" w:rsidRDefault="00A52FFA" w:rsidP="001B67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7B0" w:rsidRDefault="001B67B0">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E1BA1"/>
    <w:multiLevelType w:val="multilevel"/>
    <w:tmpl w:val="43FE1BA1"/>
    <w:lvl w:ilvl="0">
      <w:start w:val="1"/>
      <w:numFmt w:val="japaneseCounting"/>
      <w:lvlText w:val="（%1）"/>
      <w:lvlJc w:val="left"/>
      <w:pPr>
        <w:ind w:left="2073" w:hanging="108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026E0"/>
    <w:rsid w:val="00000A9B"/>
    <w:rsid w:val="00000EDB"/>
    <w:rsid w:val="00000F6C"/>
    <w:rsid w:val="00001BB3"/>
    <w:rsid w:val="00005BCF"/>
    <w:rsid w:val="000064B6"/>
    <w:rsid w:val="0000666C"/>
    <w:rsid w:val="00012974"/>
    <w:rsid w:val="00013C37"/>
    <w:rsid w:val="00015342"/>
    <w:rsid w:val="00015F4D"/>
    <w:rsid w:val="000348B8"/>
    <w:rsid w:val="00037BE3"/>
    <w:rsid w:val="00041120"/>
    <w:rsid w:val="00042632"/>
    <w:rsid w:val="00043BD0"/>
    <w:rsid w:val="00044A1F"/>
    <w:rsid w:val="00070A0E"/>
    <w:rsid w:val="0007736D"/>
    <w:rsid w:val="0009277E"/>
    <w:rsid w:val="000A0A9E"/>
    <w:rsid w:val="000A0C30"/>
    <w:rsid w:val="000A192B"/>
    <w:rsid w:val="000A3238"/>
    <w:rsid w:val="000A60CD"/>
    <w:rsid w:val="000A79B6"/>
    <w:rsid w:val="000B1B29"/>
    <w:rsid w:val="000B45A9"/>
    <w:rsid w:val="000C282E"/>
    <w:rsid w:val="000C3248"/>
    <w:rsid w:val="000C43F9"/>
    <w:rsid w:val="000C6C13"/>
    <w:rsid w:val="000D20C2"/>
    <w:rsid w:val="000D4C3E"/>
    <w:rsid w:val="000D6154"/>
    <w:rsid w:val="000D65E8"/>
    <w:rsid w:val="000E231B"/>
    <w:rsid w:val="000E2EDA"/>
    <w:rsid w:val="000F2404"/>
    <w:rsid w:val="001026E0"/>
    <w:rsid w:val="00102B0E"/>
    <w:rsid w:val="001132A9"/>
    <w:rsid w:val="001170BB"/>
    <w:rsid w:val="00124CE8"/>
    <w:rsid w:val="001251FE"/>
    <w:rsid w:val="001252E5"/>
    <w:rsid w:val="001337DD"/>
    <w:rsid w:val="0014264E"/>
    <w:rsid w:val="00142F67"/>
    <w:rsid w:val="00151DFA"/>
    <w:rsid w:val="001520CC"/>
    <w:rsid w:val="001549E6"/>
    <w:rsid w:val="001563A3"/>
    <w:rsid w:val="001566F8"/>
    <w:rsid w:val="0017073B"/>
    <w:rsid w:val="0017102B"/>
    <w:rsid w:val="00172075"/>
    <w:rsid w:val="00175480"/>
    <w:rsid w:val="00185BD5"/>
    <w:rsid w:val="001871A9"/>
    <w:rsid w:val="00187C98"/>
    <w:rsid w:val="0019333F"/>
    <w:rsid w:val="00193FEF"/>
    <w:rsid w:val="00194610"/>
    <w:rsid w:val="001A5518"/>
    <w:rsid w:val="001A70D7"/>
    <w:rsid w:val="001A7B4D"/>
    <w:rsid w:val="001B1B7B"/>
    <w:rsid w:val="001B4065"/>
    <w:rsid w:val="001B67B0"/>
    <w:rsid w:val="001B767B"/>
    <w:rsid w:val="001C0178"/>
    <w:rsid w:val="001C385C"/>
    <w:rsid w:val="001C67CF"/>
    <w:rsid w:val="001D46E5"/>
    <w:rsid w:val="001D49EE"/>
    <w:rsid w:val="001D660B"/>
    <w:rsid w:val="001E3BFC"/>
    <w:rsid w:val="001E6D89"/>
    <w:rsid w:val="001F37C5"/>
    <w:rsid w:val="001F47BD"/>
    <w:rsid w:val="001F652F"/>
    <w:rsid w:val="001F65AF"/>
    <w:rsid w:val="001F681E"/>
    <w:rsid w:val="001F71D2"/>
    <w:rsid w:val="00202E30"/>
    <w:rsid w:val="0021333D"/>
    <w:rsid w:val="00215B43"/>
    <w:rsid w:val="00215EC4"/>
    <w:rsid w:val="00220B54"/>
    <w:rsid w:val="002240B5"/>
    <w:rsid w:val="002262B6"/>
    <w:rsid w:val="002263A9"/>
    <w:rsid w:val="002273C8"/>
    <w:rsid w:val="00234E67"/>
    <w:rsid w:val="00235F5D"/>
    <w:rsid w:val="0023683A"/>
    <w:rsid w:val="00237AB2"/>
    <w:rsid w:val="00237C88"/>
    <w:rsid w:val="00240438"/>
    <w:rsid w:val="002420A3"/>
    <w:rsid w:val="00247AB6"/>
    <w:rsid w:val="002525E9"/>
    <w:rsid w:val="00253C37"/>
    <w:rsid w:val="00273900"/>
    <w:rsid w:val="00285BB0"/>
    <w:rsid w:val="0029059A"/>
    <w:rsid w:val="002934AF"/>
    <w:rsid w:val="00295D05"/>
    <w:rsid w:val="002A00F7"/>
    <w:rsid w:val="002A3954"/>
    <w:rsid w:val="002B0184"/>
    <w:rsid w:val="002C7AC2"/>
    <w:rsid w:val="002D6813"/>
    <w:rsid w:val="002D6EF9"/>
    <w:rsid w:val="002E229B"/>
    <w:rsid w:val="002E403D"/>
    <w:rsid w:val="002F0002"/>
    <w:rsid w:val="002F4437"/>
    <w:rsid w:val="002F47BA"/>
    <w:rsid w:val="00305367"/>
    <w:rsid w:val="0030679E"/>
    <w:rsid w:val="003079EB"/>
    <w:rsid w:val="00312F8D"/>
    <w:rsid w:val="0031669D"/>
    <w:rsid w:val="00316AC5"/>
    <w:rsid w:val="003173B5"/>
    <w:rsid w:val="00322768"/>
    <w:rsid w:val="00323CD0"/>
    <w:rsid w:val="003359CD"/>
    <w:rsid w:val="00336582"/>
    <w:rsid w:val="00340D49"/>
    <w:rsid w:val="00344BE5"/>
    <w:rsid w:val="0035015A"/>
    <w:rsid w:val="00353909"/>
    <w:rsid w:val="0035477C"/>
    <w:rsid w:val="00354A37"/>
    <w:rsid w:val="00354F73"/>
    <w:rsid w:val="003568CC"/>
    <w:rsid w:val="00371241"/>
    <w:rsid w:val="00374846"/>
    <w:rsid w:val="00376D13"/>
    <w:rsid w:val="003771ED"/>
    <w:rsid w:val="0039576F"/>
    <w:rsid w:val="003A328F"/>
    <w:rsid w:val="003A409E"/>
    <w:rsid w:val="003B12A0"/>
    <w:rsid w:val="003B737F"/>
    <w:rsid w:val="003C15F0"/>
    <w:rsid w:val="003C37CA"/>
    <w:rsid w:val="003C6002"/>
    <w:rsid w:val="003E113F"/>
    <w:rsid w:val="003E11CF"/>
    <w:rsid w:val="003F1CC7"/>
    <w:rsid w:val="003F54E4"/>
    <w:rsid w:val="00400240"/>
    <w:rsid w:val="00404324"/>
    <w:rsid w:val="00406674"/>
    <w:rsid w:val="004079B5"/>
    <w:rsid w:val="00407FCD"/>
    <w:rsid w:val="0041494E"/>
    <w:rsid w:val="004177D0"/>
    <w:rsid w:val="00424873"/>
    <w:rsid w:val="00427770"/>
    <w:rsid w:val="00430C57"/>
    <w:rsid w:val="00434C39"/>
    <w:rsid w:val="004401A5"/>
    <w:rsid w:val="00446D4A"/>
    <w:rsid w:val="004521D5"/>
    <w:rsid w:val="004539FE"/>
    <w:rsid w:val="00455406"/>
    <w:rsid w:val="00457EA9"/>
    <w:rsid w:val="00463366"/>
    <w:rsid w:val="00473415"/>
    <w:rsid w:val="0048190F"/>
    <w:rsid w:val="00483DD6"/>
    <w:rsid w:val="0049276B"/>
    <w:rsid w:val="00492F9D"/>
    <w:rsid w:val="0049330E"/>
    <w:rsid w:val="00493E00"/>
    <w:rsid w:val="00494650"/>
    <w:rsid w:val="00496BCA"/>
    <w:rsid w:val="004B003D"/>
    <w:rsid w:val="004B1224"/>
    <w:rsid w:val="004B3524"/>
    <w:rsid w:val="004B3FAA"/>
    <w:rsid w:val="004B4CE2"/>
    <w:rsid w:val="004B7A0B"/>
    <w:rsid w:val="004C1266"/>
    <w:rsid w:val="004C210D"/>
    <w:rsid w:val="004C4F59"/>
    <w:rsid w:val="004C59E0"/>
    <w:rsid w:val="004C6447"/>
    <w:rsid w:val="004C6EEC"/>
    <w:rsid w:val="004D2F2A"/>
    <w:rsid w:val="004D5739"/>
    <w:rsid w:val="004D7EC3"/>
    <w:rsid w:val="004E0DB2"/>
    <w:rsid w:val="004E310E"/>
    <w:rsid w:val="004E41D6"/>
    <w:rsid w:val="00501190"/>
    <w:rsid w:val="00511325"/>
    <w:rsid w:val="0051560E"/>
    <w:rsid w:val="0052615B"/>
    <w:rsid w:val="00534A7C"/>
    <w:rsid w:val="00543037"/>
    <w:rsid w:val="00544157"/>
    <w:rsid w:val="005468A0"/>
    <w:rsid w:val="0055534D"/>
    <w:rsid w:val="00564459"/>
    <w:rsid w:val="00570B6C"/>
    <w:rsid w:val="00574634"/>
    <w:rsid w:val="00574E68"/>
    <w:rsid w:val="0057795E"/>
    <w:rsid w:val="005A03DC"/>
    <w:rsid w:val="005A04FF"/>
    <w:rsid w:val="005A16F7"/>
    <w:rsid w:val="005A33ED"/>
    <w:rsid w:val="005A4B7E"/>
    <w:rsid w:val="005A60E8"/>
    <w:rsid w:val="005A6770"/>
    <w:rsid w:val="005B5FE7"/>
    <w:rsid w:val="005B6BEC"/>
    <w:rsid w:val="005B74BB"/>
    <w:rsid w:val="005C10E0"/>
    <w:rsid w:val="005C4615"/>
    <w:rsid w:val="005C6149"/>
    <w:rsid w:val="005D5FEF"/>
    <w:rsid w:val="005E008A"/>
    <w:rsid w:val="005E1089"/>
    <w:rsid w:val="005E35D0"/>
    <w:rsid w:val="005E76A6"/>
    <w:rsid w:val="005F4D13"/>
    <w:rsid w:val="00603671"/>
    <w:rsid w:val="0060546C"/>
    <w:rsid w:val="0060590B"/>
    <w:rsid w:val="00605E1E"/>
    <w:rsid w:val="00611519"/>
    <w:rsid w:val="00611BBB"/>
    <w:rsid w:val="0061749B"/>
    <w:rsid w:val="006211FC"/>
    <w:rsid w:val="006275BE"/>
    <w:rsid w:val="0063162F"/>
    <w:rsid w:val="00633690"/>
    <w:rsid w:val="00645BC3"/>
    <w:rsid w:val="006509C3"/>
    <w:rsid w:val="00651CCF"/>
    <w:rsid w:val="0066199A"/>
    <w:rsid w:val="00662321"/>
    <w:rsid w:val="006647E0"/>
    <w:rsid w:val="00666493"/>
    <w:rsid w:val="00670208"/>
    <w:rsid w:val="00675C84"/>
    <w:rsid w:val="0068314F"/>
    <w:rsid w:val="00683AD7"/>
    <w:rsid w:val="00687D70"/>
    <w:rsid w:val="00697DD8"/>
    <w:rsid w:val="006A1673"/>
    <w:rsid w:val="006A5E9E"/>
    <w:rsid w:val="006B19AE"/>
    <w:rsid w:val="006B20EF"/>
    <w:rsid w:val="006B5008"/>
    <w:rsid w:val="006C245B"/>
    <w:rsid w:val="006C569D"/>
    <w:rsid w:val="006C6008"/>
    <w:rsid w:val="006C63EC"/>
    <w:rsid w:val="006C7173"/>
    <w:rsid w:val="006F0213"/>
    <w:rsid w:val="006F73F9"/>
    <w:rsid w:val="006F7C26"/>
    <w:rsid w:val="00702EE2"/>
    <w:rsid w:val="00710AD7"/>
    <w:rsid w:val="007201CB"/>
    <w:rsid w:val="00722EC0"/>
    <w:rsid w:val="00723A95"/>
    <w:rsid w:val="00724C7B"/>
    <w:rsid w:val="00726265"/>
    <w:rsid w:val="00732B06"/>
    <w:rsid w:val="00735AE3"/>
    <w:rsid w:val="00747111"/>
    <w:rsid w:val="00747CEF"/>
    <w:rsid w:val="007520E7"/>
    <w:rsid w:val="0075403D"/>
    <w:rsid w:val="00755E95"/>
    <w:rsid w:val="00764C16"/>
    <w:rsid w:val="00771169"/>
    <w:rsid w:val="00771A16"/>
    <w:rsid w:val="0078660B"/>
    <w:rsid w:val="00787B3B"/>
    <w:rsid w:val="00787B6B"/>
    <w:rsid w:val="00791121"/>
    <w:rsid w:val="007940DC"/>
    <w:rsid w:val="007A06B5"/>
    <w:rsid w:val="007A0843"/>
    <w:rsid w:val="007A49C3"/>
    <w:rsid w:val="007A647B"/>
    <w:rsid w:val="007A7BB5"/>
    <w:rsid w:val="007B055E"/>
    <w:rsid w:val="007C15B7"/>
    <w:rsid w:val="007C1F04"/>
    <w:rsid w:val="007C456D"/>
    <w:rsid w:val="007C5A93"/>
    <w:rsid w:val="007C76E2"/>
    <w:rsid w:val="007D01EE"/>
    <w:rsid w:val="007D55B1"/>
    <w:rsid w:val="007D65BE"/>
    <w:rsid w:val="007E22B6"/>
    <w:rsid w:val="007F2636"/>
    <w:rsid w:val="007F73DD"/>
    <w:rsid w:val="008026B4"/>
    <w:rsid w:val="00803C97"/>
    <w:rsid w:val="00804BB7"/>
    <w:rsid w:val="0080588D"/>
    <w:rsid w:val="0080667E"/>
    <w:rsid w:val="008069A8"/>
    <w:rsid w:val="00806D27"/>
    <w:rsid w:val="008131FD"/>
    <w:rsid w:val="008157A5"/>
    <w:rsid w:val="00815858"/>
    <w:rsid w:val="00817218"/>
    <w:rsid w:val="00820681"/>
    <w:rsid w:val="00825BE5"/>
    <w:rsid w:val="00827238"/>
    <w:rsid w:val="0083170F"/>
    <w:rsid w:val="008366DE"/>
    <w:rsid w:val="00840210"/>
    <w:rsid w:val="00846054"/>
    <w:rsid w:val="00850E2F"/>
    <w:rsid w:val="00854E0F"/>
    <w:rsid w:val="00854E20"/>
    <w:rsid w:val="00855772"/>
    <w:rsid w:val="00856BBB"/>
    <w:rsid w:val="0086333C"/>
    <w:rsid w:val="00864CD9"/>
    <w:rsid w:val="0086784E"/>
    <w:rsid w:val="00867C17"/>
    <w:rsid w:val="00873545"/>
    <w:rsid w:val="008744C8"/>
    <w:rsid w:val="008750C0"/>
    <w:rsid w:val="00882707"/>
    <w:rsid w:val="00882930"/>
    <w:rsid w:val="00883FBC"/>
    <w:rsid w:val="00885B2D"/>
    <w:rsid w:val="0088732D"/>
    <w:rsid w:val="00891A65"/>
    <w:rsid w:val="00894AD1"/>
    <w:rsid w:val="008A06F2"/>
    <w:rsid w:val="008B6930"/>
    <w:rsid w:val="008C1C35"/>
    <w:rsid w:val="008C4BF3"/>
    <w:rsid w:val="008C61C6"/>
    <w:rsid w:val="008D2508"/>
    <w:rsid w:val="008D63C0"/>
    <w:rsid w:val="008E45F4"/>
    <w:rsid w:val="008F0FFC"/>
    <w:rsid w:val="008F2D6A"/>
    <w:rsid w:val="00902033"/>
    <w:rsid w:val="00902AF7"/>
    <w:rsid w:val="00910201"/>
    <w:rsid w:val="00912399"/>
    <w:rsid w:val="00916092"/>
    <w:rsid w:val="00916249"/>
    <w:rsid w:val="0093086A"/>
    <w:rsid w:val="00943B80"/>
    <w:rsid w:val="0094709C"/>
    <w:rsid w:val="00952777"/>
    <w:rsid w:val="00952DF0"/>
    <w:rsid w:val="00953418"/>
    <w:rsid w:val="00955C3B"/>
    <w:rsid w:val="0095707E"/>
    <w:rsid w:val="00977DCC"/>
    <w:rsid w:val="00980D17"/>
    <w:rsid w:val="009835B9"/>
    <w:rsid w:val="00984D7E"/>
    <w:rsid w:val="009853D9"/>
    <w:rsid w:val="009934E3"/>
    <w:rsid w:val="00997F6A"/>
    <w:rsid w:val="009A10B7"/>
    <w:rsid w:val="009A1539"/>
    <w:rsid w:val="009C01F0"/>
    <w:rsid w:val="009C33EF"/>
    <w:rsid w:val="009C6035"/>
    <w:rsid w:val="009D1A24"/>
    <w:rsid w:val="009D4215"/>
    <w:rsid w:val="009D7608"/>
    <w:rsid w:val="009F0B70"/>
    <w:rsid w:val="009F4044"/>
    <w:rsid w:val="009F4BBE"/>
    <w:rsid w:val="009F6F84"/>
    <w:rsid w:val="00A00F7F"/>
    <w:rsid w:val="00A0325C"/>
    <w:rsid w:val="00A0573E"/>
    <w:rsid w:val="00A12B81"/>
    <w:rsid w:val="00A15D00"/>
    <w:rsid w:val="00A1641F"/>
    <w:rsid w:val="00A16719"/>
    <w:rsid w:val="00A31616"/>
    <w:rsid w:val="00A322E4"/>
    <w:rsid w:val="00A36BAB"/>
    <w:rsid w:val="00A42A72"/>
    <w:rsid w:val="00A42D97"/>
    <w:rsid w:val="00A50FB4"/>
    <w:rsid w:val="00A52FFA"/>
    <w:rsid w:val="00A5423B"/>
    <w:rsid w:val="00A60388"/>
    <w:rsid w:val="00A731F8"/>
    <w:rsid w:val="00A75146"/>
    <w:rsid w:val="00A817CC"/>
    <w:rsid w:val="00A82216"/>
    <w:rsid w:val="00A8277E"/>
    <w:rsid w:val="00A839A1"/>
    <w:rsid w:val="00A83E50"/>
    <w:rsid w:val="00A84483"/>
    <w:rsid w:val="00A91140"/>
    <w:rsid w:val="00A9298E"/>
    <w:rsid w:val="00A94DA8"/>
    <w:rsid w:val="00A960F6"/>
    <w:rsid w:val="00AB223F"/>
    <w:rsid w:val="00AC06CE"/>
    <w:rsid w:val="00AD58A5"/>
    <w:rsid w:val="00AE56DF"/>
    <w:rsid w:val="00AF617F"/>
    <w:rsid w:val="00AF702E"/>
    <w:rsid w:val="00B0042C"/>
    <w:rsid w:val="00B16F04"/>
    <w:rsid w:val="00B24B71"/>
    <w:rsid w:val="00B252E9"/>
    <w:rsid w:val="00B330AA"/>
    <w:rsid w:val="00B35DF8"/>
    <w:rsid w:val="00B456F7"/>
    <w:rsid w:val="00B55C32"/>
    <w:rsid w:val="00B61C08"/>
    <w:rsid w:val="00B6329D"/>
    <w:rsid w:val="00B71D11"/>
    <w:rsid w:val="00B83AD3"/>
    <w:rsid w:val="00B853BC"/>
    <w:rsid w:val="00B93272"/>
    <w:rsid w:val="00BA1EC4"/>
    <w:rsid w:val="00BA2282"/>
    <w:rsid w:val="00BA2AAE"/>
    <w:rsid w:val="00BA40D8"/>
    <w:rsid w:val="00BB3820"/>
    <w:rsid w:val="00BC1E99"/>
    <w:rsid w:val="00BC70AF"/>
    <w:rsid w:val="00BD2609"/>
    <w:rsid w:val="00BE2860"/>
    <w:rsid w:val="00BE5BA0"/>
    <w:rsid w:val="00BE5DCE"/>
    <w:rsid w:val="00BF067B"/>
    <w:rsid w:val="00BF5087"/>
    <w:rsid w:val="00BF564A"/>
    <w:rsid w:val="00C0374B"/>
    <w:rsid w:val="00C04035"/>
    <w:rsid w:val="00C04C26"/>
    <w:rsid w:val="00C0787C"/>
    <w:rsid w:val="00C16FD2"/>
    <w:rsid w:val="00C2188C"/>
    <w:rsid w:val="00C2233E"/>
    <w:rsid w:val="00C23E87"/>
    <w:rsid w:val="00C33398"/>
    <w:rsid w:val="00C36A66"/>
    <w:rsid w:val="00C4475D"/>
    <w:rsid w:val="00C5078B"/>
    <w:rsid w:val="00C546CF"/>
    <w:rsid w:val="00C57D2E"/>
    <w:rsid w:val="00C630F5"/>
    <w:rsid w:val="00C65B20"/>
    <w:rsid w:val="00C673A5"/>
    <w:rsid w:val="00C7134B"/>
    <w:rsid w:val="00C72ECF"/>
    <w:rsid w:val="00C74056"/>
    <w:rsid w:val="00C751B6"/>
    <w:rsid w:val="00C90E84"/>
    <w:rsid w:val="00C92A82"/>
    <w:rsid w:val="00C93485"/>
    <w:rsid w:val="00C93F0D"/>
    <w:rsid w:val="00C93FBC"/>
    <w:rsid w:val="00CA01F9"/>
    <w:rsid w:val="00CA0863"/>
    <w:rsid w:val="00CA21CB"/>
    <w:rsid w:val="00CA495D"/>
    <w:rsid w:val="00CA5522"/>
    <w:rsid w:val="00CB7E89"/>
    <w:rsid w:val="00CC1636"/>
    <w:rsid w:val="00CC17C4"/>
    <w:rsid w:val="00CC1EE4"/>
    <w:rsid w:val="00CC6057"/>
    <w:rsid w:val="00CD4E44"/>
    <w:rsid w:val="00CE01C9"/>
    <w:rsid w:val="00CE26C6"/>
    <w:rsid w:val="00CE3DBD"/>
    <w:rsid w:val="00CE5C16"/>
    <w:rsid w:val="00CE6A3B"/>
    <w:rsid w:val="00CF2753"/>
    <w:rsid w:val="00CF4B0E"/>
    <w:rsid w:val="00CF4FEB"/>
    <w:rsid w:val="00CF5B78"/>
    <w:rsid w:val="00D03C82"/>
    <w:rsid w:val="00D16C52"/>
    <w:rsid w:val="00D2411D"/>
    <w:rsid w:val="00D27759"/>
    <w:rsid w:val="00D3160D"/>
    <w:rsid w:val="00D369EB"/>
    <w:rsid w:val="00D36D44"/>
    <w:rsid w:val="00D43317"/>
    <w:rsid w:val="00D57126"/>
    <w:rsid w:val="00D57776"/>
    <w:rsid w:val="00D6368F"/>
    <w:rsid w:val="00D70A56"/>
    <w:rsid w:val="00D70C01"/>
    <w:rsid w:val="00D718F4"/>
    <w:rsid w:val="00D722DE"/>
    <w:rsid w:val="00D76C6E"/>
    <w:rsid w:val="00D77967"/>
    <w:rsid w:val="00D80F51"/>
    <w:rsid w:val="00D81EDD"/>
    <w:rsid w:val="00D83AFA"/>
    <w:rsid w:val="00D85304"/>
    <w:rsid w:val="00D91891"/>
    <w:rsid w:val="00D925C8"/>
    <w:rsid w:val="00DA0C82"/>
    <w:rsid w:val="00DA6088"/>
    <w:rsid w:val="00DA78D4"/>
    <w:rsid w:val="00DB2CB8"/>
    <w:rsid w:val="00DB3245"/>
    <w:rsid w:val="00DC50F0"/>
    <w:rsid w:val="00DD5103"/>
    <w:rsid w:val="00DE02BF"/>
    <w:rsid w:val="00DE2253"/>
    <w:rsid w:val="00DE268F"/>
    <w:rsid w:val="00DF036B"/>
    <w:rsid w:val="00DF5B02"/>
    <w:rsid w:val="00E017A9"/>
    <w:rsid w:val="00E07B64"/>
    <w:rsid w:val="00E10E83"/>
    <w:rsid w:val="00E13F71"/>
    <w:rsid w:val="00E146B4"/>
    <w:rsid w:val="00E23026"/>
    <w:rsid w:val="00E235E1"/>
    <w:rsid w:val="00E26C30"/>
    <w:rsid w:val="00E44184"/>
    <w:rsid w:val="00E55046"/>
    <w:rsid w:val="00E551FA"/>
    <w:rsid w:val="00E70266"/>
    <w:rsid w:val="00E73B7F"/>
    <w:rsid w:val="00E747B0"/>
    <w:rsid w:val="00E772DF"/>
    <w:rsid w:val="00E773CB"/>
    <w:rsid w:val="00E80762"/>
    <w:rsid w:val="00E838E0"/>
    <w:rsid w:val="00E900CF"/>
    <w:rsid w:val="00E95D6E"/>
    <w:rsid w:val="00EB29F4"/>
    <w:rsid w:val="00EC0386"/>
    <w:rsid w:val="00EC6AE3"/>
    <w:rsid w:val="00ED19F0"/>
    <w:rsid w:val="00ED20FD"/>
    <w:rsid w:val="00ED2D60"/>
    <w:rsid w:val="00ED47C1"/>
    <w:rsid w:val="00EE1857"/>
    <w:rsid w:val="00EE21DA"/>
    <w:rsid w:val="00EE23B8"/>
    <w:rsid w:val="00EE2D4F"/>
    <w:rsid w:val="00EE7722"/>
    <w:rsid w:val="00EF42F7"/>
    <w:rsid w:val="00EF4B13"/>
    <w:rsid w:val="00F01B31"/>
    <w:rsid w:val="00F029F6"/>
    <w:rsid w:val="00F02FF5"/>
    <w:rsid w:val="00F1010B"/>
    <w:rsid w:val="00F11873"/>
    <w:rsid w:val="00F14F11"/>
    <w:rsid w:val="00F23059"/>
    <w:rsid w:val="00F24A2B"/>
    <w:rsid w:val="00F31216"/>
    <w:rsid w:val="00F324AF"/>
    <w:rsid w:val="00F34A73"/>
    <w:rsid w:val="00F35819"/>
    <w:rsid w:val="00F401DF"/>
    <w:rsid w:val="00F40AEA"/>
    <w:rsid w:val="00F40FB6"/>
    <w:rsid w:val="00F410D7"/>
    <w:rsid w:val="00F42953"/>
    <w:rsid w:val="00F45CFF"/>
    <w:rsid w:val="00F50831"/>
    <w:rsid w:val="00F530D2"/>
    <w:rsid w:val="00F54C87"/>
    <w:rsid w:val="00F62B7F"/>
    <w:rsid w:val="00F7159E"/>
    <w:rsid w:val="00F72E63"/>
    <w:rsid w:val="00F75E95"/>
    <w:rsid w:val="00F75EB9"/>
    <w:rsid w:val="00F81A4A"/>
    <w:rsid w:val="00F91FBC"/>
    <w:rsid w:val="00F92278"/>
    <w:rsid w:val="00FA340E"/>
    <w:rsid w:val="00FB2EC0"/>
    <w:rsid w:val="00FB385F"/>
    <w:rsid w:val="00FB4373"/>
    <w:rsid w:val="00FC6165"/>
    <w:rsid w:val="00FC7B6C"/>
    <w:rsid w:val="00FD1AEB"/>
    <w:rsid w:val="00FD539C"/>
    <w:rsid w:val="00FE25CC"/>
    <w:rsid w:val="00FE4C5E"/>
    <w:rsid w:val="00FE6733"/>
    <w:rsid w:val="00FF34F0"/>
    <w:rsid w:val="00FF39E9"/>
    <w:rsid w:val="00FF68DD"/>
    <w:rsid w:val="0C1C6115"/>
    <w:rsid w:val="189815A6"/>
    <w:rsid w:val="37B832C9"/>
    <w:rsid w:val="498B3E13"/>
    <w:rsid w:val="6F3D71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caption" w:semiHidden="1" w:unhideWhenUsed="1" w:qFormat="1"/>
    <w:lsdException w:name="annotation reference" w:semiHidden="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67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1B67B0"/>
    <w:rPr>
      <w:b/>
      <w:bCs/>
    </w:rPr>
  </w:style>
  <w:style w:type="paragraph" w:styleId="a4">
    <w:name w:val="annotation text"/>
    <w:basedOn w:val="a"/>
    <w:semiHidden/>
    <w:qFormat/>
    <w:rsid w:val="001B67B0"/>
    <w:pPr>
      <w:jc w:val="left"/>
    </w:pPr>
  </w:style>
  <w:style w:type="paragraph" w:styleId="a5">
    <w:name w:val="Balloon Text"/>
    <w:basedOn w:val="a"/>
    <w:semiHidden/>
    <w:qFormat/>
    <w:rsid w:val="001B67B0"/>
    <w:rPr>
      <w:sz w:val="18"/>
      <w:szCs w:val="18"/>
    </w:rPr>
  </w:style>
  <w:style w:type="paragraph" w:styleId="a6">
    <w:name w:val="footer"/>
    <w:basedOn w:val="a"/>
    <w:rsid w:val="001B67B0"/>
    <w:pPr>
      <w:tabs>
        <w:tab w:val="center" w:pos="4153"/>
        <w:tab w:val="right" w:pos="8306"/>
      </w:tabs>
      <w:snapToGrid w:val="0"/>
      <w:jc w:val="left"/>
    </w:pPr>
    <w:rPr>
      <w:sz w:val="18"/>
      <w:szCs w:val="18"/>
    </w:rPr>
  </w:style>
  <w:style w:type="paragraph" w:styleId="a7">
    <w:name w:val="header"/>
    <w:basedOn w:val="a"/>
    <w:qFormat/>
    <w:rsid w:val="001B67B0"/>
    <w:pPr>
      <w:pBdr>
        <w:bottom w:val="single" w:sz="6" w:space="1" w:color="auto"/>
      </w:pBdr>
      <w:tabs>
        <w:tab w:val="center" w:pos="4153"/>
        <w:tab w:val="right" w:pos="8306"/>
      </w:tabs>
      <w:snapToGrid w:val="0"/>
      <w:jc w:val="center"/>
    </w:pPr>
    <w:rPr>
      <w:sz w:val="18"/>
      <w:szCs w:val="18"/>
    </w:rPr>
  </w:style>
  <w:style w:type="character" w:styleId="a8">
    <w:name w:val="page number"/>
    <w:basedOn w:val="a0"/>
    <w:rsid w:val="001B67B0"/>
  </w:style>
  <w:style w:type="character" w:styleId="a9">
    <w:name w:val="annotation reference"/>
    <w:semiHidden/>
    <w:qFormat/>
    <w:rsid w:val="001B67B0"/>
    <w:rPr>
      <w:sz w:val="21"/>
      <w:szCs w:val="21"/>
    </w:rPr>
  </w:style>
  <w:style w:type="table" w:styleId="aa">
    <w:name w:val="Table Grid"/>
    <w:basedOn w:val="a1"/>
    <w:qFormat/>
    <w:rsid w:val="001B67B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1B67B0"/>
    <w:pPr>
      <w:ind w:firstLineChars="200" w:firstLine="420"/>
    </w:pPr>
  </w:style>
  <w:style w:type="character" w:customStyle="1" w:styleId="font11">
    <w:name w:val="font11"/>
    <w:basedOn w:val="a0"/>
    <w:rsid w:val="001B67B0"/>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18&#24180;\&#32844;&#26657;2017&#24180;&#39044;&#20915;&#31639;&#20844;&#24320;\&#32844;&#26657;2018&#24180;&#24230;&#33258;&#27835;&#21306;&#26412;&#32423;&#37096;&#38376;&#39044;&#31639;&#20844;&#24320;&#26126;&#32454;&#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018&#24180;\&#32844;&#26657;2017&#24180;&#39044;&#20915;&#31639;&#20844;&#24320;\&#32844;&#26657;2018&#24180;&#24230;&#33258;&#27835;&#21306;&#26412;&#32423;&#37096;&#38376;&#39044;&#31639;&#20844;&#24320;&#26126;&#32454;&#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doughnut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cat>
            <c:strRef>
              <c:f>[职校2018年度自治区本级部门预算公开明细表.xls]表一财政拨款收支总表!$C$7:$C$10</c:f>
              <c:strCache>
                <c:ptCount val="4"/>
                <c:pt idx="0">
                  <c:v>（二）中专教育</c:v>
                </c:pt>
                <c:pt idx="1">
                  <c:v>（三）社会保障和就业支出</c:v>
                </c:pt>
                <c:pt idx="2">
                  <c:v>（四）医疗卫生与计划生育支出</c:v>
                </c:pt>
                <c:pt idx="3">
                  <c:v>（五）住房保障支出</c:v>
                </c:pt>
              </c:strCache>
            </c:strRef>
          </c:cat>
          <c:val>
            <c:numRef>
              <c:f>[职校2018年度自治区本级部门预算公开明细表.xls]表一财政拨款收支总表!$D$7:$D$10</c:f>
              <c:numCache>
                <c:formatCode>General</c:formatCode>
                <c:ptCount val="4"/>
                <c:pt idx="0">
                  <c:v>3362.44</c:v>
                </c:pt>
                <c:pt idx="1">
                  <c:v>402.57</c:v>
                </c:pt>
                <c:pt idx="2">
                  <c:v>161.03</c:v>
                </c:pt>
                <c:pt idx="3">
                  <c:v>76.69</c:v>
                </c:pt>
              </c:numCache>
            </c:numRef>
          </c:val>
        </c:ser>
        <c:firstSliceAng val="0"/>
        <c:holeSize val="75"/>
      </c:doughnut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2017-2018</a:t>
            </a:r>
            <a:r>
              <a:rPr altLang="en-US"/>
              <a:t>年预算拨款分析</a:t>
            </a:r>
          </a:p>
        </c:rich>
      </c:tx>
      <c:spPr>
        <a:noFill/>
        <a:ln>
          <a:noFill/>
        </a:ln>
        <a:effectLst/>
      </c:spPr>
    </c:title>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cat>
            <c:strRef>
              <c:f>[职校2018年度自治区本级部门预算公开明细表.xls]表一财政拨款收支总表!$I$6:$I$8</c:f>
              <c:strCache>
                <c:ptCount val="3"/>
                <c:pt idx="0">
                  <c:v>2017年质量提升</c:v>
                </c:pt>
                <c:pt idx="1">
                  <c:v>2017年</c:v>
                </c:pt>
                <c:pt idx="2">
                  <c:v>2018年</c:v>
                </c:pt>
              </c:strCache>
            </c:strRef>
          </c:cat>
          <c:val>
            <c:numRef>
              <c:f>[职校2018年度自治区本级部门预算公开明细表.xls]表一财政拨款收支总表!$J$6:$J$8</c:f>
              <c:numCache>
                <c:formatCode>General</c:formatCode>
                <c:ptCount val="3"/>
                <c:pt idx="0">
                  <c:v>1480</c:v>
                </c:pt>
                <c:pt idx="1">
                  <c:v>3313.64</c:v>
                </c:pt>
                <c:pt idx="2">
                  <c:v>4002.73</c:v>
                </c:pt>
              </c:numCache>
            </c:numRef>
          </c:val>
        </c:ser>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862</Words>
  <Characters>4920</Characters>
  <Application>Microsoft Office Word</Application>
  <DocSecurity>0</DocSecurity>
  <Lines>41</Lines>
  <Paragraphs>11</Paragraphs>
  <ScaleCrop>false</ScaleCrop>
  <Company>微软中国</Company>
  <LinksUpToDate>false</LinksUpToDate>
  <CharactersWithSpaces>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2013年度西藏自治区教育厅</dc:title>
  <dc:creator>微软用户</dc:creator>
  <cp:lastModifiedBy>Administrator</cp:lastModifiedBy>
  <cp:revision>5</cp:revision>
  <cp:lastPrinted>2018-06-04T01:16:00Z</cp:lastPrinted>
  <dcterms:created xsi:type="dcterms:W3CDTF">2018-06-04T01:26:00Z</dcterms:created>
  <dcterms:modified xsi:type="dcterms:W3CDTF">2018-06-04T03:00:00Z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2052-10.1.0.7388</vt:lpwstr>
  </property>
</Properties>
</file>