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ind w:right="640"/>
        <w:jc w:val="center"/>
        <w:rPr>
          <w:rFonts w:ascii="新宋体" w:hAnsi="新宋体" w:eastAsia="新宋体"/>
          <w:b/>
          <w:sz w:val="48"/>
          <w:szCs w:val="48"/>
        </w:rPr>
      </w:pPr>
      <w:r>
        <w:rPr>
          <w:rFonts w:hint="eastAsia" w:ascii="新宋体" w:hAnsi="新宋体" w:eastAsia="新宋体"/>
          <w:b/>
          <w:sz w:val="48"/>
          <w:szCs w:val="48"/>
        </w:rPr>
        <w:t>第一部那曲</w:t>
      </w:r>
      <w:r>
        <w:rPr>
          <w:rFonts w:hint="eastAsia" w:ascii="新宋体" w:hAnsi="新宋体" w:eastAsia="新宋体"/>
          <w:b/>
          <w:sz w:val="48"/>
          <w:szCs w:val="48"/>
          <w:lang w:eastAsia="zh-CN"/>
        </w:rPr>
        <w:t>市第四幼儿园</w:t>
      </w:r>
      <w:r>
        <w:rPr>
          <w:rFonts w:hint="eastAsia" w:ascii="新宋体" w:hAnsi="新宋体" w:eastAsia="新宋体"/>
          <w:b/>
          <w:sz w:val="48"/>
          <w:szCs w:val="48"/>
        </w:rPr>
        <w:t>2018年财务预算公开说明</w:t>
      </w:r>
    </w:p>
    <w:p>
      <w:pPr>
        <w:spacing w:line="220" w:lineRule="atLeast"/>
        <w:ind w:right="640" w:firstLine="720" w:firstLineChars="300"/>
        <w:rPr>
          <w:rFonts w:ascii="新宋体" w:hAnsi="新宋体" w:eastAsia="新宋体"/>
          <w:sz w:val="24"/>
          <w:szCs w:val="24"/>
        </w:rPr>
      </w:pPr>
      <w:r>
        <w:rPr>
          <w:rFonts w:hint="eastAsia" w:ascii="新宋体" w:hAnsi="新宋体" w:eastAsia="新宋体"/>
          <w:sz w:val="24"/>
          <w:szCs w:val="24"/>
        </w:rPr>
        <w:t>根据中华人民共和国《预算法》规定，现将我校2018年预算向社会公开，并对2018年我校预算说明如下：</w:t>
      </w:r>
    </w:p>
    <w:p>
      <w:pPr>
        <w:pStyle w:val="4"/>
        <w:numPr>
          <w:ilvl w:val="0"/>
          <w:numId w:val="1"/>
        </w:numPr>
        <w:spacing w:line="220" w:lineRule="atLeast"/>
        <w:ind w:right="640" w:firstLineChars="0"/>
        <w:rPr>
          <w:rFonts w:ascii="新宋体" w:hAnsi="新宋体" w:eastAsia="新宋体"/>
          <w:b/>
          <w:sz w:val="24"/>
          <w:szCs w:val="24"/>
        </w:rPr>
      </w:pPr>
      <w:r>
        <w:rPr>
          <w:rFonts w:hint="eastAsia" w:ascii="新宋体" w:hAnsi="新宋体" w:eastAsia="新宋体"/>
          <w:b/>
          <w:sz w:val="24"/>
          <w:szCs w:val="24"/>
        </w:rPr>
        <w:t>基本情况</w:t>
      </w:r>
    </w:p>
    <w:p>
      <w:pPr>
        <w:pStyle w:val="4"/>
        <w:tabs>
          <w:tab w:val="left" w:pos="1545"/>
        </w:tabs>
        <w:ind w:left="720" w:firstLine="480"/>
        <w:rPr>
          <w:rFonts w:hint="eastAsia" w:ascii="新宋体" w:hAnsi="新宋体" w:eastAsia="新宋体"/>
          <w:spacing w:val="40"/>
          <w:sz w:val="24"/>
          <w:szCs w:val="24"/>
        </w:rPr>
      </w:pPr>
      <w:bookmarkStart w:id="0" w:name="_Hlk515892305"/>
      <w:r>
        <w:rPr>
          <w:rFonts w:hint="eastAsia" w:ascii="新宋体" w:hAnsi="新宋体" w:eastAsia="新宋体"/>
          <w:sz w:val="24"/>
          <w:szCs w:val="24"/>
        </w:rPr>
        <w:t>第四幼儿园</w:t>
      </w:r>
      <w:bookmarkEnd w:id="0"/>
      <w:r>
        <w:rPr>
          <w:rFonts w:hint="eastAsia" w:ascii="新宋体" w:hAnsi="新宋体" w:eastAsia="新宋体"/>
          <w:sz w:val="24"/>
          <w:szCs w:val="24"/>
        </w:rPr>
        <w:t>在那曲市委及教体局正确领导下创建于2015年，</w:t>
      </w:r>
      <w:r>
        <w:rPr>
          <w:rFonts w:hint="eastAsia" w:ascii="新宋体" w:hAnsi="新宋体" w:eastAsia="新宋体"/>
          <w:spacing w:val="40"/>
          <w:sz w:val="24"/>
          <w:szCs w:val="24"/>
        </w:rPr>
        <w:t>2016年8月正式投入使用，这是那曲市教体局创办的第四幼儿园。</w:t>
      </w:r>
    </w:p>
    <w:p>
      <w:pPr>
        <w:pStyle w:val="4"/>
        <w:tabs>
          <w:tab w:val="left" w:pos="1545"/>
        </w:tabs>
        <w:ind w:left="720" w:firstLine="480"/>
        <w:rPr>
          <w:rFonts w:hint="eastAsia" w:ascii="新宋体" w:hAnsi="新宋体" w:eastAsia="新宋体"/>
          <w:spacing w:val="40"/>
          <w:sz w:val="24"/>
          <w:szCs w:val="24"/>
        </w:rPr>
      </w:pPr>
      <w:r>
        <w:rPr>
          <w:rFonts w:hint="eastAsia" w:ascii="新宋体" w:hAnsi="新宋体" w:eastAsia="新宋体"/>
          <w:sz w:val="24"/>
          <w:szCs w:val="24"/>
        </w:rPr>
        <w:t>学校这一年多来在上级领导部门的关怀和支持下，经过全校教职工的共同努力，学校的各项工作开展顺利，取得了显著成果。我校全面推进素质教育，积极探索办学的新路子，在教育现代化道路上积极开展各项活动，真正做到与时俱进，传承文明，全校师生同心同德，以改革促进发展。</w:t>
      </w:r>
      <w:r>
        <w:rPr>
          <w:rFonts w:hint="eastAsia" w:ascii="新宋体" w:hAnsi="新宋体" w:eastAsia="新宋体"/>
          <w:spacing w:val="40"/>
          <w:sz w:val="24"/>
          <w:szCs w:val="24"/>
        </w:rPr>
        <w:t>学校占地面积11000平方米，总建筑面而达到5861平方米，绿化面积为3515平方米，拥有1700平方米户外游戏场，</w:t>
      </w:r>
      <w:r>
        <w:rPr>
          <w:rFonts w:hint="eastAsia" w:ascii="新宋体" w:hAnsi="新宋体" w:eastAsia="新宋体"/>
          <w:sz w:val="24"/>
          <w:szCs w:val="24"/>
        </w:rPr>
        <w:t>我校现教职工有46人，专任教师38人.今年新增加了7名教师,其中1，名调入人员，6名是新来教师。在校学生414人、设有14个班级</w:t>
      </w:r>
      <w:r>
        <w:rPr>
          <w:rFonts w:hint="eastAsia" w:ascii="新宋体" w:hAnsi="新宋体" w:eastAsia="新宋体"/>
          <w:spacing w:val="40"/>
          <w:sz w:val="24"/>
          <w:szCs w:val="24"/>
        </w:rPr>
        <w:t>。</w:t>
      </w:r>
    </w:p>
    <w:p>
      <w:pPr>
        <w:pStyle w:val="4"/>
        <w:tabs>
          <w:tab w:val="left" w:pos="1545"/>
        </w:tabs>
        <w:ind w:left="720" w:firstLine="560"/>
        <w:rPr>
          <w:rFonts w:ascii="新宋体" w:hAnsi="新宋体" w:eastAsia="新宋体"/>
          <w:spacing w:val="40"/>
          <w:sz w:val="24"/>
          <w:szCs w:val="24"/>
        </w:rPr>
      </w:pPr>
      <w:r>
        <w:rPr>
          <w:rFonts w:hint="eastAsia" w:ascii="新宋体" w:hAnsi="新宋体" w:eastAsia="新宋体"/>
          <w:spacing w:val="40"/>
          <w:sz w:val="24"/>
          <w:szCs w:val="24"/>
        </w:rPr>
        <w:t>，</w:t>
      </w:r>
    </w:p>
    <w:p>
      <w:pPr>
        <w:tabs>
          <w:tab w:val="left" w:pos="1545"/>
        </w:tabs>
        <w:rPr>
          <w:rFonts w:ascii="新宋体" w:hAnsi="新宋体" w:eastAsia="新宋体"/>
          <w:b/>
          <w:spacing w:val="40"/>
          <w:sz w:val="24"/>
          <w:szCs w:val="24"/>
        </w:rPr>
      </w:pPr>
      <w:r>
        <w:rPr>
          <w:rFonts w:hint="eastAsia" w:ascii="新宋体" w:hAnsi="新宋体" w:eastAsia="新宋体"/>
          <w:b/>
          <w:spacing w:val="40"/>
          <w:sz w:val="24"/>
          <w:szCs w:val="24"/>
        </w:rPr>
        <w:t>二、单位主要职能及机构设置</w:t>
      </w:r>
    </w:p>
    <w:p>
      <w:pPr>
        <w:pStyle w:val="4"/>
        <w:tabs>
          <w:tab w:val="left" w:pos="1545"/>
        </w:tabs>
        <w:ind w:left="720" w:firstLine="560"/>
        <w:rPr>
          <w:rFonts w:ascii="新宋体" w:hAnsi="新宋体" w:eastAsia="新宋体"/>
          <w:spacing w:val="40"/>
          <w:sz w:val="24"/>
          <w:szCs w:val="24"/>
        </w:rPr>
      </w:pPr>
      <w:r>
        <w:rPr>
          <w:rFonts w:hint="eastAsia" w:ascii="新宋体" w:hAnsi="新宋体" w:eastAsia="新宋体"/>
          <w:spacing w:val="40"/>
          <w:sz w:val="24"/>
          <w:szCs w:val="24"/>
        </w:rPr>
        <w:t>全面贯彻执行党和国家的教育方针，政策，法规，坚持正确的方向，按教育规律办学，不断提高教育质量。学校实行校长责任制，校长是学校的法人代表。校长在</w:t>
      </w:r>
      <w:r>
        <w:rPr>
          <w:rFonts w:hint="eastAsia" w:ascii="新宋体" w:hAnsi="新宋体" w:eastAsia="新宋体"/>
          <w:spacing w:val="40"/>
          <w:sz w:val="24"/>
          <w:szCs w:val="24"/>
          <w:lang w:eastAsia="zh-CN"/>
        </w:rPr>
        <w:t>市</w:t>
      </w:r>
      <w:r>
        <w:rPr>
          <w:rFonts w:hint="eastAsia" w:ascii="新宋体" w:hAnsi="新宋体" w:eastAsia="新宋体"/>
          <w:spacing w:val="40"/>
          <w:sz w:val="24"/>
          <w:szCs w:val="24"/>
        </w:rPr>
        <w:t>教体局领导下，主持学校工作，对学校的教育教学实行全面领导，对学生德，智，体，美，劳方面的发展全面负责，学校党支部对学校行政工作起保证监督作用，并领导群团组织. 学校设有科室：教务处，学管处，总务处，教科室，办公室，团委，德育处，工青妇，信息中心，党务办，财务室。</w:t>
      </w:r>
    </w:p>
    <w:p>
      <w:pPr>
        <w:pStyle w:val="4"/>
        <w:tabs>
          <w:tab w:val="left" w:pos="1545"/>
        </w:tabs>
        <w:ind w:left="720" w:firstLineChars="150"/>
        <w:rPr>
          <w:rFonts w:ascii="新宋体" w:hAnsi="新宋体" w:eastAsia="新宋体"/>
          <w:spacing w:val="40"/>
          <w:sz w:val="24"/>
          <w:szCs w:val="24"/>
        </w:rPr>
      </w:pPr>
      <w:r>
        <w:rPr>
          <w:rFonts w:hint="eastAsia" w:ascii="新宋体" w:hAnsi="新宋体" w:eastAsia="新宋体"/>
          <w:spacing w:val="40"/>
          <w:sz w:val="24"/>
          <w:szCs w:val="24"/>
        </w:rPr>
        <w:t>各科室工作职责：</w:t>
      </w:r>
    </w:p>
    <w:p>
      <w:pPr>
        <w:pStyle w:val="4"/>
        <w:numPr>
          <w:ilvl w:val="0"/>
          <w:numId w:val="2"/>
        </w:numPr>
        <w:tabs>
          <w:tab w:val="left" w:pos="1545"/>
        </w:tabs>
        <w:ind w:firstLineChars="0"/>
        <w:rPr>
          <w:rFonts w:ascii="新宋体" w:hAnsi="新宋体" w:eastAsia="新宋体"/>
          <w:spacing w:val="40"/>
          <w:sz w:val="24"/>
          <w:szCs w:val="24"/>
        </w:rPr>
      </w:pPr>
      <w:r>
        <w:rPr>
          <w:rFonts w:hint="eastAsia" w:ascii="新宋体" w:hAnsi="新宋体" w:eastAsia="新宋体"/>
          <w:spacing w:val="40"/>
          <w:sz w:val="24"/>
          <w:szCs w:val="24"/>
        </w:rPr>
        <w:t>教务处是在主抓教学副校长直接领导下，协助校长管理学校教育教学工作的指挥调控等工作。</w:t>
      </w:r>
    </w:p>
    <w:p>
      <w:pPr>
        <w:pStyle w:val="4"/>
        <w:numPr>
          <w:ilvl w:val="0"/>
          <w:numId w:val="2"/>
        </w:numPr>
        <w:tabs>
          <w:tab w:val="left" w:pos="1545"/>
        </w:tabs>
        <w:ind w:firstLineChars="0"/>
        <w:rPr>
          <w:rFonts w:ascii="新宋体" w:hAnsi="新宋体" w:eastAsia="新宋体"/>
          <w:spacing w:val="40"/>
          <w:sz w:val="24"/>
          <w:szCs w:val="24"/>
        </w:rPr>
      </w:pPr>
      <w:r>
        <w:rPr>
          <w:rFonts w:hint="eastAsia" w:ascii="新宋体" w:hAnsi="新宋体" w:eastAsia="新宋体"/>
          <w:spacing w:val="40"/>
          <w:sz w:val="24"/>
          <w:szCs w:val="24"/>
        </w:rPr>
        <w:t>学管处是在主抓德育副校长直接领导下，协助校长做好学校德育工作等。</w:t>
      </w:r>
    </w:p>
    <w:p>
      <w:pPr>
        <w:pStyle w:val="4"/>
        <w:numPr>
          <w:ilvl w:val="0"/>
          <w:numId w:val="2"/>
        </w:numPr>
        <w:tabs>
          <w:tab w:val="left" w:pos="1545"/>
        </w:tabs>
        <w:ind w:firstLineChars="0"/>
        <w:rPr>
          <w:rFonts w:ascii="新宋体" w:hAnsi="新宋体" w:eastAsia="新宋体"/>
          <w:spacing w:val="40"/>
          <w:sz w:val="24"/>
          <w:szCs w:val="24"/>
        </w:rPr>
      </w:pPr>
      <w:r>
        <w:rPr>
          <w:rFonts w:hint="eastAsia" w:ascii="新宋体" w:hAnsi="新宋体" w:eastAsia="新宋体"/>
          <w:spacing w:val="40"/>
          <w:sz w:val="24"/>
          <w:szCs w:val="24"/>
        </w:rPr>
        <w:t>总务处是在校长领导下，为学校教育教学服务的后勤供应等工作。</w:t>
      </w:r>
    </w:p>
    <w:p>
      <w:pPr>
        <w:pStyle w:val="4"/>
        <w:numPr>
          <w:ilvl w:val="0"/>
          <w:numId w:val="2"/>
        </w:numPr>
        <w:tabs>
          <w:tab w:val="left" w:pos="1545"/>
        </w:tabs>
        <w:ind w:firstLineChars="0"/>
        <w:rPr>
          <w:rFonts w:ascii="新宋体" w:hAnsi="新宋体" w:eastAsia="新宋体"/>
          <w:spacing w:val="40"/>
          <w:sz w:val="24"/>
          <w:szCs w:val="24"/>
        </w:rPr>
      </w:pPr>
      <w:r>
        <w:rPr>
          <w:rFonts w:hint="eastAsia" w:ascii="新宋体" w:hAnsi="新宋体" w:eastAsia="新宋体"/>
          <w:spacing w:val="40"/>
          <w:sz w:val="24"/>
          <w:szCs w:val="24"/>
        </w:rPr>
        <w:t>教科室是在校长领导下，协助校长推动学校教育教学改革和教育科学研究等工作。</w:t>
      </w:r>
    </w:p>
    <w:p>
      <w:pPr>
        <w:pStyle w:val="4"/>
        <w:numPr>
          <w:ilvl w:val="0"/>
          <w:numId w:val="2"/>
        </w:numPr>
        <w:tabs>
          <w:tab w:val="left" w:pos="1545"/>
        </w:tabs>
        <w:ind w:firstLineChars="0"/>
        <w:rPr>
          <w:rFonts w:ascii="新宋体" w:hAnsi="新宋体" w:eastAsia="新宋体"/>
          <w:spacing w:val="40"/>
          <w:sz w:val="24"/>
          <w:szCs w:val="24"/>
        </w:rPr>
      </w:pPr>
      <w:r>
        <w:rPr>
          <w:rFonts w:hint="eastAsia" w:ascii="新宋体" w:hAnsi="新宋体" w:eastAsia="新宋体"/>
          <w:spacing w:val="40"/>
          <w:sz w:val="24"/>
          <w:szCs w:val="24"/>
        </w:rPr>
        <w:t>办公室是负责支持学校办公室工作，负责围绕全校重大事项和中心工作组织调查等工作。</w:t>
      </w:r>
    </w:p>
    <w:p>
      <w:pPr>
        <w:pStyle w:val="4"/>
        <w:numPr>
          <w:ilvl w:val="0"/>
          <w:numId w:val="2"/>
        </w:numPr>
        <w:tabs>
          <w:tab w:val="left" w:pos="1545"/>
        </w:tabs>
        <w:ind w:firstLineChars="0"/>
        <w:rPr>
          <w:rFonts w:ascii="新宋体" w:hAnsi="新宋体" w:eastAsia="新宋体"/>
          <w:spacing w:val="40"/>
          <w:sz w:val="24"/>
          <w:szCs w:val="24"/>
        </w:rPr>
      </w:pPr>
      <w:r>
        <w:rPr>
          <w:rFonts w:hint="eastAsia" w:ascii="新宋体" w:hAnsi="新宋体" w:eastAsia="新宋体"/>
          <w:spacing w:val="40"/>
          <w:sz w:val="24"/>
          <w:szCs w:val="24"/>
        </w:rPr>
        <w:t>团委是贯彻执行党支部和上级团委关于青年工作的决议，指示及汇报的反映情况等工作。</w:t>
      </w:r>
    </w:p>
    <w:p>
      <w:pPr>
        <w:pStyle w:val="4"/>
        <w:numPr>
          <w:ilvl w:val="0"/>
          <w:numId w:val="2"/>
        </w:numPr>
        <w:tabs>
          <w:tab w:val="left" w:pos="1545"/>
        </w:tabs>
        <w:ind w:firstLineChars="0"/>
        <w:rPr>
          <w:rFonts w:ascii="新宋体" w:hAnsi="新宋体" w:eastAsia="新宋体"/>
          <w:spacing w:val="40"/>
          <w:sz w:val="24"/>
          <w:szCs w:val="24"/>
        </w:rPr>
      </w:pPr>
      <w:r>
        <w:rPr>
          <w:rFonts w:hint="eastAsia" w:ascii="新宋体" w:hAnsi="新宋体" w:eastAsia="新宋体"/>
          <w:spacing w:val="40"/>
          <w:sz w:val="24"/>
          <w:szCs w:val="24"/>
        </w:rPr>
        <w:t>德育室是在德育负责人的管理体制下开展工作，制定学校德育工作计划，组织开展学校德育工作等。</w:t>
      </w:r>
    </w:p>
    <w:p>
      <w:pPr>
        <w:pStyle w:val="4"/>
        <w:numPr>
          <w:ilvl w:val="0"/>
          <w:numId w:val="2"/>
        </w:numPr>
        <w:tabs>
          <w:tab w:val="left" w:pos="1545"/>
        </w:tabs>
        <w:ind w:firstLineChars="0"/>
        <w:rPr>
          <w:rFonts w:ascii="新宋体" w:hAnsi="新宋体" w:eastAsia="新宋体"/>
          <w:spacing w:val="40"/>
          <w:sz w:val="24"/>
          <w:szCs w:val="24"/>
        </w:rPr>
      </w:pPr>
      <w:r>
        <w:rPr>
          <w:rFonts w:hint="eastAsia" w:ascii="新宋体" w:hAnsi="新宋体" w:eastAsia="新宋体"/>
          <w:spacing w:val="40"/>
          <w:sz w:val="24"/>
          <w:szCs w:val="24"/>
        </w:rPr>
        <w:t>工青妇是</w:t>
      </w:r>
      <w:r>
        <w:rPr>
          <w:rFonts w:hint="eastAsia" w:ascii="新宋体" w:hAnsi="新宋体" w:eastAsia="新宋体"/>
          <w:color w:val="333333"/>
          <w:sz w:val="24"/>
          <w:szCs w:val="24"/>
        </w:rPr>
        <w:t>关心和维护教职工的合法权益，协助学校党政部门贯彻执行党的知识分子政策和其它各项政策、法规、法令，并及时向学校党政领导反映教职工的意见和要求等。</w:t>
      </w:r>
    </w:p>
    <w:p>
      <w:pPr>
        <w:pStyle w:val="4"/>
        <w:numPr>
          <w:ilvl w:val="0"/>
          <w:numId w:val="2"/>
        </w:numPr>
        <w:tabs>
          <w:tab w:val="left" w:pos="1545"/>
        </w:tabs>
        <w:ind w:firstLineChars="0"/>
        <w:rPr>
          <w:rFonts w:ascii="新宋体" w:hAnsi="新宋体" w:eastAsia="新宋体"/>
          <w:spacing w:val="40"/>
          <w:sz w:val="24"/>
          <w:szCs w:val="24"/>
        </w:rPr>
      </w:pPr>
      <w:r>
        <w:rPr>
          <w:rFonts w:hint="eastAsia" w:ascii="新宋体" w:hAnsi="新宋体" w:eastAsia="新宋体"/>
          <w:color w:val="333333"/>
          <w:sz w:val="24"/>
          <w:szCs w:val="24"/>
        </w:rPr>
        <w:t>信息中心是</w:t>
      </w:r>
      <w:r>
        <w:rPr>
          <w:rFonts w:hint="eastAsia" w:ascii="新宋体" w:hAnsi="新宋体" w:eastAsia="新宋体" w:cs="宋体"/>
          <w:color w:val="000000"/>
          <w:sz w:val="24"/>
          <w:szCs w:val="24"/>
        </w:rPr>
        <w:t>负责制定学校信息化管理制度、统一信息化相关标准并督促实施。负责校园网的建设和发展规划，实施网络扩容和技术升级等。</w:t>
      </w:r>
      <w:bookmarkStart w:id="1" w:name="_GoBack"/>
      <w:bookmarkEnd w:id="1"/>
    </w:p>
    <w:p>
      <w:pPr>
        <w:pStyle w:val="4"/>
        <w:numPr>
          <w:ilvl w:val="0"/>
          <w:numId w:val="2"/>
        </w:numPr>
        <w:tabs>
          <w:tab w:val="left" w:pos="1545"/>
        </w:tabs>
        <w:ind w:firstLineChars="0"/>
        <w:rPr>
          <w:rFonts w:ascii="新宋体" w:hAnsi="新宋体" w:eastAsia="新宋体"/>
          <w:spacing w:val="40"/>
          <w:sz w:val="24"/>
          <w:szCs w:val="24"/>
        </w:rPr>
      </w:pPr>
      <w:r>
        <w:rPr>
          <w:rFonts w:hint="eastAsia" w:ascii="新宋体" w:hAnsi="新宋体" w:eastAsia="新宋体"/>
          <w:spacing w:val="40"/>
          <w:sz w:val="24"/>
          <w:szCs w:val="24"/>
        </w:rPr>
        <w:t>党务办是根据校党支部领导的指示和授权，负责了解，督促校内各单位贯彻执行校党支部决策和工作部署的进展和落实情况等。</w:t>
      </w:r>
    </w:p>
    <w:p>
      <w:pPr>
        <w:pStyle w:val="4"/>
        <w:numPr>
          <w:ilvl w:val="0"/>
          <w:numId w:val="2"/>
        </w:numPr>
        <w:tabs>
          <w:tab w:val="left" w:pos="1545"/>
        </w:tabs>
        <w:ind w:firstLineChars="0"/>
        <w:rPr>
          <w:rFonts w:ascii="新宋体" w:hAnsi="新宋体" w:eastAsia="新宋体"/>
          <w:spacing w:val="40"/>
          <w:sz w:val="24"/>
          <w:szCs w:val="24"/>
        </w:rPr>
      </w:pPr>
      <w:r>
        <w:rPr>
          <w:rFonts w:hint="eastAsia" w:ascii="新宋体" w:hAnsi="新宋体" w:eastAsia="新宋体"/>
          <w:spacing w:val="40"/>
          <w:sz w:val="24"/>
          <w:szCs w:val="24"/>
        </w:rPr>
        <w:t>财务室是认真做好单位预算会计工作，及时准确报送财务报表，负责财务预决算的编制，审核，编制全校经费总额预决算；负责全校教职工工资福利，各项保险统计等工作。</w:t>
      </w:r>
    </w:p>
    <w:p>
      <w:pPr>
        <w:spacing w:line="220" w:lineRule="atLeast"/>
        <w:ind w:right="640"/>
        <w:rPr>
          <w:rFonts w:ascii="新宋体" w:hAnsi="新宋体" w:eastAsia="新宋体"/>
          <w:b/>
          <w:sz w:val="24"/>
          <w:szCs w:val="24"/>
        </w:rPr>
      </w:pPr>
    </w:p>
    <w:p>
      <w:pPr>
        <w:spacing w:line="220" w:lineRule="atLeast"/>
        <w:ind w:right="640"/>
        <w:rPr>
          <w:rFonts w:ascii="新宋体" w:hAnsi="新宋体" w:eastAsia="新宋体"/>
          <w:b/>
          <w:sz w:val="24"/>
          <w:szCs w:val="24"/>
        </w:rPr>
      </w:pPr>
    </w:p>
    <w:p>
      <w:pPr>
        <w:spacing w:line="220" w:lineRule="atLeast"/>
        <w:ind w:right="640"/>
        <w:rPr>
          <w:rFonts w:ascii="新宋体" w:hAnsi="新宋体" w:eastAsia="新宋体"/>
          <w:b/>
          <w:sz w:val="24"/>
          <w:szCs w:val="24"/>
        </w:rPr>
      </w:pPr>
    </w:p>
    <w:p>
      <w:pPr>
        <w:spacing w:line="220" w:lineRule="atLeast"/>
        <w:ind w:right="640"/>
        <w:rPr>
          <w:rFonts w:ascii="新宋体" w:hAnsi="新宋体" w:eastAsia="新宋体"/>
          <w:b/>
          <w:sz w:val="24"/>
          <w:szCs w:val="24"/>
        </w:rPr>
      </w:pPr>
    </w:p>
    <w:p>
      <w:pPr>
        <w:spacing w:line="220" w:lineRule="atLeast"/>
        <w:ind w:right="640"/>
        <w:rPr>
          <w:rFonts w:ascii="新宋体" w:hAnsi="新宋体" w:eastAsia="新宋体"/>
          <w:b/>
          <w:sz w:val="24"/>
          <w:szCs w:val="24"/>
        </w:rPr>
      </w:pPr>
    </w:p>
    <w:p>
      <w:pPr>
        <w:spacing w:line="220" w:lineRule="atLeast"/>
        <w:ind w:right="640"/>
        <w:rPr>
          <w:rFonts w:ascii="新宋体" w:hAnsi="新宋体" w:eastAsia="新宋体"/>
          <w:b/>
          <w:sz w:val="24"/>
          <w:szCs w:val="24"/>
        </w:rPr>
      </w:pPr>
    </w:p>
    <w:p>
      <w:pPr>
        <w:spacing w:line="220" w:lineRule="atLeast"/>
        <w:ind w:right="640"/>
        <w:rPr>
          <w:rFonts w:ascii="新宋体" w:hAnsi="新宋体" w:eastAsia="新宋体"/>
          <w:b/>
          <w:sz w:val="24"/>
          <w:szCs w:val="24"/>
        </w:rPr>
      </w:pPr>
    </w:p>
    <w:p>
      <w:pPr>
        <w:spacing w:line="220" w:lineRule="atLeast"/>
        <w:ind w:right="640"/>
        <w:jc w:val="center"/>
        <w:rPr>
          <w:rFonts w:ascii="新宋体" w:hAnsi="新宋体" w:eastAsia="新宋体" w:cs="新宋体"/>
          <w:b/>
          <w:sz w:val="48"/>
          <w:szCs w:val="48"/>
        </w:rPr>
      </w:pPr>
      <w:r>
        <w:rPr>
          <w:rFonts w:hint="eastAsia" w:ascii="新宋体" w:hAnsi="新宋体" w:eastAsia="新宋体" w:cs="新宋体"/>
          <w:b/>
          <w:sz w:val="48"/>
          <w:szCs w:val="48"/>
        </w:rPr>
        <w:t xml:space="preserve"> 第三部2018年部门预算说明</w:t>
      </w:r>
    </w:p>
    <w:p>
      <w:pPr>
        <w:spacing w:line="220" w:lineRule="atLeast"/>
        <w:ind w:right="640"/>
        <w:rPr>
          <w:rFonts w:ascii="新宋体" w:hAnsi="新宋体" w:eastAsia="新宋体"/>
          <w:sz w:val="24"/>
          <w:szCs w:val="24"/>
        </w:rPr>
      </w:pPr>
      <w:r>
        <w:rPr>
          <w:rFonts w:hint="eastAsia" w:ascii="新宋体" w:hAnsi="新宋体" w:eastAsia="新宋体"/>
          <w:sz w:val="24"/>
          <w:szCs w:val="24"/>
        </w:rPr>
        <w:t>我校2018年部门预算总额为967.7万元，其中工资福利支出为920.72万元，商品和服务支出为46.98万元。</w:t>
      </w:r>
      <w:r>
        <w:rPr>
          <w:rFonts w:hint="eastAsia" w:ascii="新宋体" w:hAnsi="新宋体" w:eastAsia="新宋体"/>
          <w:sz w:val="24"/>
          <w:szCs w:val="24"/>
        </w:rPr>
        <w:drawing>
          <wp:anchor distT="0" distB="0" distL="114300" distR="114300" simplePos="0" relativeHeight="251658240" behindDoc="0" locked="0" layoutInCell="1" allowOverlap="1">
            <wp:simplePos x="0" y="0"/>
            <wp:positionH relativeFrom="column">
              <wp:posOffset>0</wp:posOffset>
            </wp:positionH>
            <wp:positionV relativeFrom="paragraph">
              <wp:posOffset>199390</wp:posOffset>
            </wp:positionV>
            <wp:extent cx="5080000" cy="2829560"/>
            <wp:effectExtent l="0" t="0" r="6350" b="889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pPr>
        <w:pStyle w:val="4"/>
        <w:numPr>
          <w:ilvl w:val="0"/>
          <w:numId w:val="3"/>
        </w:numPr>
        <w:spacing w:line="220" w:lineRule="atLeast"/>
        <w:ind w:right="640" w:firstLineChars="0"/>
        <w:rPr>
          <w:rFonts w:ascii="新宋体" w:hAnsi="新宋体" w:eastAsia="新宋体"/>
          <w:sz w:val="24"/>
          <w:szCs w:val="24"/>
        </w:rPr>
      </w:pPr>
      <w:r>
        <w:rPr>
          <w:rFonts w:hint="eastAsia" w:ascii="新宋体" w:hAnsi="新宋体" w:eastAsia="新宋体"/>
          <w:sz w:val="24"/>
          <w:szCs w:val="24"/>
        </w:rPr>
        <w:t>工资福利支出920.72万元其中包括：人员基本工资及津贴补贴为585.98万元；年终一次性奖金48.83万元；取暖费为17.22万元；社会保障费193.67万元（养老保险130.27万元，医疗保险52.11万元，生育保险4.56万元，工伤保险1.3万元，失业保险5.43万元，）住房公积金24.98；休假探亲费33.47万元；其他工资福利支出为16.56万元（职称评定，固定，浮动增资等16.56万元，独生子女费0.01万元）。</w:t>
      </w:r>
      <w:r>
        <w:rPr>
          <w:rFonts w:ascii="新宋体" w:hAnsi="新宋体" w:eastAsia="新宋体"/>
          <w:sz w:val="24"/>
          <w:szCs w:val="24"/>
        </w:rPr>
        <w:drawing>
          <wp:inline distT="0" distB="0" distL="114300" distR="114300">
            <wp:extent cx="6042025" cy="4725670"/>
            <wp:effectExtent l="0" t="0" r="15875" b="1778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4"/>
        <w:spacing w:line="220" w:lineRule="atLeast"/>
        <w:ind w:right="640" w:firstLine="0" w:firstLineChars="0"/>
        <w:rPr>
          <w:rFonts w:ascii="新宋体" w:hAnsi="新宋体" w:eastAsia="新宋体"/>
          <w:sz w:val="24"/>
          <w:szCs w:val="24"/>
        </w:rPr>
      </w:pPr>
    </w:p>
    <w:p>
      <w:pPr>
        <w:pStyle w:val="4"/>
        <w:numPr>
          <w:ilvl w:val="0"/>
          <w:numId w:val="3"/>
        </w:numPr>
        <w:spacing w:line="220" w:lineRule="atLeast"/>
        <w:ind w:right="640" w:firstLineChars="0"/>
        <w:rPr>
          <w:rFonts w:ascii="新宋体" w:hAnsi="新宋体" w:eastAsia="新宋体"/>
          <w:sz w:val="24"/>
          <w:szCs w:val="24"/>
        </w:rPr>
      </w:pPr>
      <w:r>
        <w:rPr>
          <w:rFonts w:hint="eastAsia" w:ascii="新宋体" w:hAnsi="新宋体" w:eastAsia="新宋体"/>
          <w:sz w:val="24"/>
          <w:szCs w:val="24"/>
        </w:rPr>
        <w:t>商品和服务支出46.98万元其中包括：生均公用经费为6.12万元.</w:t>
      </w:r>
    </w:p>
    <w:p>
      <w:pPr>
        <w:pStyle w:val="4"/>
        <w:spacing w:line="220" w:lineRule="atLeast"/>
        <w:ind w:right="640" w:firstLine="0" w:firstLineChars="0"/>
        <w:rPr>
          <w:rFonts w:ascii="新宋体" w:hAnsi="新宋体" w:eastAsia="新宋体"/>
          <w:sz w:val="24"/>
          <w:szCs w:val="24"/>
        </w:rPr>
      </w:pPr>
    </w:p>
    <w:p>
      <w:pPr>
        <w:spacing w:line="220" w:lineRule="atLeast"/>
        <w:ind w:right="640"/>
        <w:rPr>
          <w:rFonts w:ascii="新宋体" w:hAnsi="新宋体" w:eastAsia="新宋体"/>
          <w:b/>
          <w:sz w:val="24"/>
          <w:szCs w:val="24"/>
        </w:rPr>
      </w:pPr>
      <w:r>
        <w:rPr>
          <w:rFonts w:hint="eastAsia" w:ascii="新宋体" w:hAnsi="新宋体" w:eastAsia="新宋体"/>
          <w:b/>
          <w:sz w:val="24"/>
          <w:szCs w:val="24"/>
        </w:rPr>
        <w:t>四、学校没有因公出国（境）组团。</w:t>
      </w:r>
    </w:p>
    <w:p>
      <w:pPr>
        <w:spacing w:line="220" w:lineRule="atLeast"/>
        <w:ind w:right="640"/>
        <w:rPr>
          <w:rFonts w:ascii="新宋体" w:hAnsi="新宋体" w:eastAsia="新宋体"/>
          <w:b/>
          <w:sz w:val="24"/>
          <w:szCs w:val="24"/>
        </w:rPr>
      </w:pPr>
      <w:r>
        <w:rPr>
          <w:rFonts w:hint="eastAsia" w:ascii="新宋体" w:hAnsi="新宋体" w:eastAsia="新宋体"/>
          <w:b/>
          <w:sz w:val="24"/>
          <w:szCs w:val="24"/>
        </w:rPr>
        <w:t>五、我校2016年新开设的学校，学校已在2016年购置公务用车，今年没有购置车辆的预算。</w:t>
      </w:r>
    </w:p>
    <w:p>
      <w:pPr>
        <w:spacing w:line="220" w:lineRule="atLeast"/>
        <w:ind w:right="640"/>
        <w:rPr>
          <w:rFonts w:ascii="新宋体" w:hAnsi="新宋体" w:eastAsia="新宋体"/>
          <w:b/>
          <w:sz w:val="24"/>
          <w:szCs w:val="24"/>
        </w:rPr>
      </w:pPr>
      <w:r>
        <w:rPr>
          <w:rFonts w:hint="eastAsia" w:ascii="新宋体" w:hAnsi="新宋体" w:eastAsia="新宋体"/>
          <w:b/>
          <w:sz w:val="24"/>
          <w:szCs w:val="24"/>
        </w:rPr>
        <w:t>六、我单位2018年没有安排政府性基金预算支出</w:t>
      </w:r>
    </w:p>
    <w:p>
      <w:pPr>
        <w:spacing w:line="220" w:lineRule="atLeast"/>
        <w:ind w:right="640"/>
        <w:jc w:val="right"/>
        <w:rPr>
          <w:rFonts w:ascii="新宋体" w:hAnsi="新宋体" w:eastAsia="新宋体"/>
          <w:sz w:val="24"/>
          <w:szCs w:val="24"/>
        </w:rPr>
      </w:pPr>
    </w:p>
    <w:p>
      <w:pPr>
        <w:spacing w:line="220" w:lineRule="atLeast"/>
        <w:ind w:right="640"/>
        <w:jc w:val="right"/>
        <w:rPr>
          <w:rFonts w:ascii="新宋体" w:hAnsi="新宋体" w:eastAsia="新宋体"/>
          <w:sz w:val="24"/>
          <w:szCs w:val="24"/>
        </w:rPr>
      </w:pPr>
      <w:r>
        <w:rPr>
          <w:rFonts w:hint="eastAsia" w:ascii="新宋体" w:hAnsi="新宋体" w:eastAsia="新宋体"/>
          <w:sz w:val="24"/>
          <w:szCs w:val="24"/>
        </w:rPr>
        <w:t>那曲</w:t>
      </w:r>
      <w:r>
        <w:rPr>
          <w:rFonts w:hint="eastAsia" w:ascii="新宋体" w:hAnsi="新宋体" w:eastAsia="新宋体"/>
          <w:sz w:val="24"/>
          <w:szCs w:val="24"/>
          <w:lang w:eastAsia="zh-CN"/>
        </w:rPr>
        <w:t>市</w:t>
      </w:r>
      <w:r>
        <w:rPr>
          <w:rFonts w:hint="eastAsia" w:ascii="新宋体" w:hAnsi="新宋体" w:eastAsia="新宋体"/>
          <w:sz w:val="24"/>
          <w:szCs w:val="24"/>
        </w:rPr>
        <w:t>第四幼儿园</w:t>
      </w:r>
    </w:p>
    <w:p>
      <w:pPr>
        <w:spacing w:line="220" w:lineRule="atLeast"/>
        <w:ind w:right="640"/>
        <w:jc w:val="right"/>
        <w:rPr>
          <w:rFonts w:ascii="新宋体" w:hAnsi="新宋体" w:eastAsia="新宋体"/>
          <w:sz w:val="24"/>
          <w:szCs w:val="24"/>
        </w:rPr>
      </w:pPr>
      <w:r>
        <w:rPr>
          <w:rFonts w:hint="eastAsia" w:ascii="新宋体" w:hAnsi="新宋体" w:eastAsia="新宋体"/>
          <w:sz w:val="24"/>
          <w:szCs w:val="24"/>
        </w:rPr>
        <w:t>2018年6月4日</w:t>
      </w:r>
    </w:p>
    <w:p>
      <w:pPr>
        <w:spacing w:line="220" w:lineRule="atLeast"/>
        <w:ind w:right="640"/>
        <w:jc w:val="right"/>
        <w:rPr>
          <w:rFonts w:ascii="新宋体" w:hAnsi="新宋体" w:eastAsia="新宋体"/>
          <w:sz w:val="24"/>
          <w:szCs w:val="24"/>
        </w:rPr>
      </w:pPr>
    </w:p>
    <w:sectPr>
      <w:pgSz w:w="16838" w:h="11906" w:orient="landscape"/>
      <w:pgMar w:top="1800" w:right="1440" w:bottom="180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63046"/>
    <w:multiLevelType w:val="multilevel"/>
    <w:tmpl w:val="39163046"/>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F9F6BB4"/>
    <w:multiLevelType w:val="multilevel"/>
    <w:tmpl w:val="3F9F6BB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0134754"/>
    <w:multiLevelType w:val="multilevel"/>
    <w:tmpl w:val="70134754"/>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27925"/>
    <w:rsid w:val="0008404E"/>
    <w:rsid w:val="000A7BE7"/>
    <w:rsid w:val="000F53A6"/>
    <w:rsid w:val="001145EF"/>
    <w:rsid w:val="001334B4"/>
    <w:rsid w:val="001446E9"/>
    <w:rsid w:val="001905EF"/>
    <w:rsid w:val="00192AD3"/>
    <w:rsid w:val="001C5F16"/>
    <w:rsid w:val="00323B43"/>
    <w:rsid w:val="00373FC1"/>
    <w:rsid w:val="00395A77"/>
    <w:rsid w:val="003D37D8"/>
    <w:rsid w:val="00426133"/>
    <w:rsid w:val="004358AB"/>
    <w:rsid w:val="004C214A"/>
    <w:rsid w:val="004D63C9"/>
    <w:rsid w:val="0050175D"/>
    <w:rsid w:val="00526065"/>
    <w:rsid w:val="00541E90"/>
    <w:rsid w:val="00562C0B"/>
    <w:rsid w:val="00594F28"/>
    <w:rsid w:val="005A2D8A"/>
    <w:rsid w:val="005A5087"/>
    <w:rsid w:val="005E0EFA"/>
    <w:rsid w:val="006358C2"/>
    <w:rsid w:val="0069495D"/>
    <w:rsid w:val="006C15FA"/>
    <w:rsid w:val="00771F2A"/>
    <w:rsid w:val="007849E7"/>
    <w:rsid w:val="007900F2"/>
    <w:rsid w:val="007F0945"/>
    <w:rsid w:val="007F55C6"/>
    <w:rsid w:val="00800D91"/>
    <w:rsid w:val="0084744E"/>
    <w:rsid w:val="008B7726"/>
    <w:rsid w:val="008C20FA"/>
    <w:rsid w:val="008D2AD9"/>
    <w:rsid w:val="009723C4"/>
    <w:rsid w:val="009C38C8"/>
    <w:rsid w:val="009E4981"/>
    <w:rsid w:val="00AB14D0"/>
    <w:rsid w:val="00BA74A7"/>
    <w:rsid w:val="00BB634C"/>
    <w:rsid w:val="00C14EE0"/>
    <w:rsid w:val="00D034A4"/>
    <w:rsid w:val="00D31D50"/>
    <w:rsid w:val="00D8277A"/>
    <w:rsid w:val="00E14FF3"/>
    <w:rsid w:val="00F666F9"/>
    <w:rsid w:val="00F94326"/>
    <w:rsid w:val="00FA261B"/>
    <w:rsid w:val="02B55CA2"/>
    <w:rsid w:val="0770701F"/>
    <w:rsid w:val="07B56735"/>
    <w:rsid w:val="07E214F0"/>
    <w:rsid w:val="07F4089B"/>
    <w:rsid w:val="098D176E"/>
    <w:rsid w:val="0A6E63F1"/>
    <w:rsid w:val="0B4469CE"/>
    <w:rsid w:val="0D8E4874"/>
    <w:rsid w:val="0D9A405C"/>
    <w:rsid w:val="0DB55A65"/>
    <w:rsid w:val="0DB705E5"/>
    <w:rsid w:val="0DD52EAF"/>
    <w:rsid w:val="10771CB2"/>
    <w:rsid w:val="11BE222E"/>
    <w:rsid w:val="141A134C"/>
    <w:rsid w:val="188A5FBB"/>
    <w:rsid w:val="1A027860"/>
    <w:rsid w:val="1E003916"/>
    <w:rsid w:val="22521F08"/>
    <w:rsid w:val="23045DBE"/>
    <w:rsid w:val="23B71196"/>
    <w:rsid w:val="274B684A"/>
    <w:rsid w:val="285646FF"/>
    <w:rsid w:val="28821CC1"/>
    <w:rsid w:val="2A9F5220"/>
    <w:rsid w:val="2CF45E63"/>
    <w:rsid w:val="31300424"/>
    <w:rsid w:val="36AB1E97"/>
    <w:rsid w:val="393C0377"/>
    <w:rsid w:val="39A70867"/>
    <w:rsid w:val="3AF420FB"/>
    <w:rsid w:val="3B3C6052"/>
    <w:rsid w:val="3BEC4212"/>
    <w:rsid w:val="3F51530A"/>
    <w:rsid w:val="41840E98"/>
    <w:rsid w:val="45A72376"/>
    <w:rsid w:val="4E202BCB"/>
    <w:rsid w:val="50017F47"/>
    <w:rsid w:val="542E5496"/>
    <w:rsid w:val="58781CC9"/>
    <w:rsid w:val="58F161C3"/>
    <w:rsid w:val="5A4F1AB5"/>
    <w:rsid w:val="5B1849C3"/>
    <w:rsid w:val="5B3A1F44"/>
    <w:rsid w:val="5C245C05"/>
    <w:rsid w:val="61877CBC"/>
    <w:rsid w:val="633251FC"/>
    <w:rsid w:val="649C749D"/>
    <w:rsid w:val="670158C8"/>
    <w:rsid w:val="68CA39E7"/>
    <w:rsid w:val="6BA324E4"/>
    <w:rsid w:val="737F7D4F"/>
    <w:rsid w:val="74461966"/>
    <w:rsid w:val="776410F5"/>
    <w:rsid w:val="7D351BF6"/>
    <w:rsid w:val="7E2A1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工资福利支出</c:v>
                </c:pt>
                <c:pt idx="1">
                  <c:v>商品服务支出</c:v>
                </c:pt>
              </c:strCache>
            </c:strRef>
          </c:cat>
          <c:val>
            <c:numRef>
              <c:f>Sheet1!$B$2:$B$3</c:f>
              <c:numCache>
                <c:formatCode>0%</c:formatCode>
                <c:ptCount val="2"/>
                <c:pt idx="0">
                  <c:v>0.96</c:v>
                </c:pt>
                <c:pt idx="1">
                  <c:v>0.04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3850996852046"/>
          <c:y val="0.158571428571429"/>
          <c:w val="0.449947534102833"/>
          <c:h val="0.680634920634921"/>
        </c:manualLayout>
      </c:layout>
      <c:pieChart>
        <c:varyColors val="1"/>
        <c:ser>
          <c:idx val="0"/>
          <c:order val="0"/>
          <c:spPr/>
          <c:explosion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Lbl>
              <c:idx val="0"/>
              <c:layout>
                <c:manualLayout>
                  <c:x val="0.11175702349809"/>
                  <c:y val="0.074760827172042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912819417388265"/>
                  <c:y val="0.043108907985461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949728324060047"/>
                  <c:y val="-0.029302516958575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868100724142954"/>
                  <c:y val="0.0074777003292890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649308368944177"/>
                  <c:y val="0.012528959536590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0713170170091132"/>
                  <c:y val="-0.046242202882817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823880237372363"/>
                  <c:y val="-0.022696737882083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基本工资及津贴补贴</c:v>
                </c:pt>
                <c:pt idx="1">
                  <c:v>年终一次性奖金</c:v>
                </c:pt>
                <c:pt idx="2">
                  <c:v>取暖费</c:v>
                </c:pt>
                <c:pt idx="3">
                  <c:v>社会保障费(养老医保工伤生育等）</c:v>
                </c:pt>
                <c:pt idx="4">
                  <c:v>休假探亲费</c:v>
                </c:pt>
                <c:pt idx="5">
                  <c:v>其他工资福利支出</c:v>
                </c:pt>
                <c:pt idx="6">
                  <c:v>住房公积金</c:v>
                </c:pt>
              </c:strCache>
            </c:strRef>
          </c:cat>
          <c:val>
            <c:numRef>
              <c:f>Sheet1!$C$2:$C$8</c:f>
              <c:numCache>
                <c:formatCode>0%</c:formatCode>
                <c:ptCount val="7"/>
                <c:pt idx="0">
                  <c:v>0.64</c:v>
                </c:pt>
                <c:pt idx="1">
                  <c:v>0.05</c:v>
                </c:pt>
                <c:pt idx="2">
                  <c:v>0.02</c:v>
                </c:pt>
                <c:pt idx="3">
                  <c:v>0.21</c:v>
                </c:pt>
                <c:pt idx="4">
                  <c:v>0.04</c:v>
                </c:pt>
                <c:pt idx="5">
                  <c:v>0.02</c:v>
                </c:pt>
                <c:pt idx="6">
                  <c:v>0.03</c:v>
                </c:pt>
              </c:numCache>
            </c:numRef>
          </c:val>
        </c:ser>
        <c:ser>
          <c:idx val="1"/>
          <c:order val="1"/>
          <c:spPr/>
          <c:explosion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elete val="1"/>
          </c:dLbls>
          <c:cat>
            <c:strRef>
              <c:f>Sheet1!$A$2:$A$8</c:f>
              <c:strCache>
                <c:ptCount val="7"/>
                <c:pt idx="0">
                  <c:v>基本工资及津贴补贴</c:v>
                </c:pt>
                <c:pt idx="1">
                  <c:v>年终一次性奖金</c:v>
                </c:pt>
                <c:pt idx="2">
                  <c:v>取暖费</c:v>
                </c:pt>
                <c:pt idx="3">
                  <c:v>社会保障费(养老医保工伤生育等）</c:v>
                </c:pt>
                <c:pt idx="4">
                  <c:v>休假探亲费</c:v>
                </c:pt>
                <c:pt idx="5">
                  <c:v>其他工资福利支出</c:v>
                </c:pt>
                <c:pt idx="6">
                  <c:v>住房公积金</c:v>
                </c:pt>
              </c:strCache>
            </c:strRef>
          </c:cat>
          <c:val>
            <c:numRef>
              <c:f>Sheet1!$C$2:$C$8</c:f>
              <c:numCache>
                <c:formatCode>0%</c:formatCode>
                <c:ptCount val="7"/>
                <c:pt idx="0">
                  <c:v>0.64</c:v>
                </c:pt>
                <c:pt idx="1">
                  <c:v>0.05</c:v>
                </c:pt>
                <c:pt idx="2">
                  <c:v>0.02</c:v>
                </c:pt>
                <c:pt idx="3">
                  <c:v>0.21</c:v>
                </c:pt>
                <c:pt idx="4">
                  <c:v>0.04</c:v>
                </c:pt>
                <c:pt idx="5">
                  <c:v>0.02</c:v>
                </c:pt>
                <c:pt idx="6">
                  <c:v>0.03</c:v>
                </c:pt>
              </c:numCache>
            </c:numRef>
          </c:val>
        </c:ser>
        <c:dLbls>
          <c:showLegendKey val="0"/>
          <c:showVal val="0"/>
          <c:showCatName val="0"/>
          <c:showSerName val="0"/>
          <c:showPercent val="0"/>
          <c:showBubbleSize val="0"/>
          <c:showLeaderLines val="1"/>
        </c:dLbls>
        <c:firstSliceAng val="4"/>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238</Words>
  <Characters>1363</Characters>
  <Lines>11</Lines>
  <Paragraphs>3</Paragraphs>
  <TotalTime>30</TotalTime>
  <ScaleCrop>false</ScaleCrop>
  <LinksUpToDate>false</LinksUpToDate>
  <CharactersWithSpaces>1598</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2018-06-04T08:25:00Z</dcterms:created>
  <dc:creator>Administrator</dc:creator>
  <cp:lastModifiedBy>才才</cp:lastModifiedBy>
  <cp:lastPrinted>2018-06-01T03:30:00Z</cp:lastPrinted>
  <dcterms:modified xsi:type="dcterms:W3CDTF">2018-06-04T09:21:58Z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