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52"/>
          <w:szCs w:val="52"/>
        </w:rPr>
      </w:pPr>
    </w:p>
    <w:p>
      <w:pPr>
        <w:jc w:val="center"/>
        <w:rPr>
          <w:rFonts w:ascii="黑体" w:hAnsi="黑体" w:eastAsia="黑体"/>
          <w:b/>
          <w:sz w:val="52"/>
          <w:szCs w:val="52"/>
        </w:rPr>
      </w:pPr>
      <w:r>
        <w:rPr>
          <w:rFonts w:hint="eastAsia" w:ascii="黑体" w:hAnsi="黑体" w:eastAsia="黑体"/>
          <w:b/>
          <w:sz w:val="52"/>
          <w:szCs w:val="52"/>
        </w:rPr>
        <w:t>那曲</w:t>
      </w:r>
      <w:r>
        <w:rPr>
          <w:rFonts w:hint="eastAsia" w:ascii="黑体" w:hAnsi="黑体" w:eastAsia="黑体"/>
          <w:b/>
          <w:sz w:val="52"/>
          <w:szCs w:val="52"/>
          <w:lang w:eastAsia="zh-CN"/>
        </w:rPr>
        <w:t>市</w:t>
      </w:r>
      <w:r>
        <w:rPr>
          <w:rFonts w:hint="eastAsia" w:ascii="黑体" w:hAnsi="黑体" w:eastAsia="黑体"/>
          <w:b/>
          <w:sz w:val="52"/>
          <w:szCs w:val="52"/>
        </w:rPr>
        <w:t>发改委201</w:t>
      </w:r>
      <w:r>
        <w:rPr>
          <w:rFonts w:hint="eastAsia" w:ascii="黑体" w:hAnsi="黑体" w:eastAsia="黑体"/>
          <w:b/>
          <w:sz w:val="52"/>
          <w:szCs w:val="52"/>
          <w:lang w:val="en-US" w:eastAsia="zh-CN"/>
        </w:rPr>
        <w:t>8</w:t>
      </w:r>
      <w:r>
        <w:rPr>
          <w:rFonts w:hint="eastAsia" w:ascii="黑体" w:hAnsi="黑体" w:eastAsia="黑体"/>
          <w:b/>
          <w:sz w:val="52"/>
          <w:szCs w:val="52"/>
        </w:rPr>
        <w:t>年度</w:t>
      </w:r>
    </w:p>
    <w:p>
      <w:pPr>
        <w:jc w:val="center"/>
        <w:rPr>
          <w:rFonts w:ascii="黑体" w:hAnsi="黑体" w:eastAsia="黑体"/>
          <w:b/>
          <w:sz w:val="52"/>
          <w:szCs w:val="52"/>
        </w:rPr>
      </w:pPr>
      <w:r>
        <w:rPr>
          <w:rFonts w:hint="eastAsia" w:ascii="黑体" w:hAnsi="黑体" w:eastAsia="黑体"/>
          <w:b/>
          <w:sz w:val="52"/>
          <w:szCs w:val="52"/>
        </w:rPr>
        <w:t>部门预算</w:t>
      </w:r>
    </w:p>
    <w:p>
      <w:pPr>
        <w:jc w:val="center"/>
        <w:rPr>
          <w:rFonts w:ascii="黑体" w:hAnsi="黑体" w:eastAsia="黑体"/>
          <w:b/>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32"/>
          <w:szCs w:val="32"/>
        </w:rPr>
      </w:pPr>
      <w:r>
        <w:rPr>
          <w:rFonts w:hint="eastAsia" w:ascii="黑体" w:hAnsi="黑体" w:eastAsia="黑体"/>
          <w:sz w:val="32"/>
          <w:szCs w:val="32"/>
        </w:rPr>
        <w:t>201</w:t>
      </w:r>
      <w:r>
        <w:rPr>
          <w:rFonts w:hint="eastAsia" w:ascii="黑体" w:hAnsi="黑体" w:eastAsia="黑体"/>
          <w:sz w:val="32"/>
          <w:szCs w:val="32"/>
          <w:lang w:val="en-US" w:eastAsia="zh-CN"/>
        </w:rPr>
        <w:t>8</w:t>
      </w:r>
      <w:r>
        <w:rPr>
          <w:rFonts w:hint="eastAsia" w:ascii="黑体" w:hAnsi="黑体" w:eastAsia="黑体"/>
          <w:sz w:val="32"/>
          <w:szCs w:val="32"/>
        </w:rPr>
        <w:t>年</w:t>
      </w:r>
      <w:r>
        <w:rPr>
          <w:rFonts w:hint="eastAsia" w:ascii="黑体" w:hAnsi="黑体" w:eastAsia="黑体"/>
          <w:sz w:val="32"/>
          <w:szCs w:val="32"/>
          <w:lang w:val="en-US" w:eastAsia="zh-CN"/>
        </w:rPr>
        <w:t>6</w:t>
      </w:r>
      <w:r>
        <w:rPr>
          <w:rFonts w:hint="eastAsia" w:ascii="黑体" w:hAnsi="黑体" w:eastAsia="黑体"/>
          <w:sz w:val="32"/>
          <w:szCs w:val="32"/>
        </w:rPr>
        <w:t>月</w:t>
      </w:r>
      <w:r>
        <w:rPr>
          <w:rFonts w:hint="eastAsia" w:ascii="黑体" w:hAnsi="黑体" w:eastAsia="黑体"/>
          <w:sz w:val="32"/>
          <w:szCs w:val="32"/>
          <w:lang w:val="en-US" w:eastAsia="zh-CN"/>
        </w:rPr>
        <w:t>4</w:t>
      </w:r>
      <w:r>
        <w:rPr>
          <w:rFonts w:hint="eastAsia" w:ascii="黑体" w:hAnsi="黑体" w:eastAsia="黑体"/>
          <w:sz w:val="32"/>
          <w:szCs w:val="32"/>
        </w:rPr>
        <w:t>日</w:t>
      </w:r>
    </w:p>
    <w:p>
      <w:pPr>
        <w:jc w:val="left"/>
        <w:rPr>
          <w:rFonts w:ascii="仿宋" w:hAnsi="仿宋" w:eastAsia="仿宋"/>
          <w:sz w:val="32"/>
          <w:szCs w:val="32"/>
        </w:rPr>
      </w:pPr>
    </w:p>
    <w:p>
      <w:pPr>
        <w:jc w:val="center"/>
        <w:rPr>
          <w:rFonts w:ascii="黑体" w:hAnsi="黑体" w:eastAsia="黑体"/>
          <w:b/>
          <w:sz w:val="36"/>
          <w:szCs w:val="36"/>
        </w:rPr>
      </w:pPr>
      <w:r>
        <w:rPr>
          <w:rFonts w:hint="eastAsia" w:ascii="黑体" w:hAnsi="黑体" w:eastAsia="黑体"/>
          <w:b/>
          <w:sz w:val="36"/>
          <w:szCs w:val="36"/>
        </w:rPr>
        <w:t>目录</w:t>
      </w:r>
    </w:p>
    <w:p>
      <w:pPr>
        <w:jc w:val="lef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市</w:t>
      </w:r>
      <w:r>
        <w:rPr>
          <w:rFonts w:hint="eastAsia" w:ascii="黑体" w:hAnsi="黑体" w:eastAsia="黑体"/>
          <w:sz w:val="32"/>
          <w:szCs w:val="32"/>
        </w:rPr>
        <w:t>发改委概况</w:t>
      </w:r>
    </w:p>
    <w:p>
      <w:pPr>
        <w:jc w:val="left"/>
        <w:rPr>
          <w:rFonts w:ascii="仿宋" w:hAnsi="仿宋" w:eastAsia="仿宋"/>
          <w:sz w:val="32"/>
          <w:szCs w:val="32"/>
        </w:rPr>
      </w:pPr>
      <w:r>
        <w:rPr>
          <w:rFonts w:hint="eastAsia" w:ascii="仿宋" w:hAnsi="仿宋" w:eastAsia="仿宋"/>
          <w:sz w:val="32"/>
          <w:szCs w:val="32"/>
        </w:rPr>
        <w:t>一、部门职责</w:t>
      </w:r>
    </w:p>
    <w:p>
      <w:pPr>
        <w:jc w:val="left"/>
      </w:pPr>
      <w:r>
        <w:rPr>
          <w:rFonts w:hint="eastAsia" w:ascii="仿宋" w:hAnsi="仿宋" w:eastAsia="仿宋"/>
          <w:sz w:val="32"/>
          <w:szCs w:val="32"/>
        </w:rPr>
        <w:t>二、机构设置情况</w:t>
      </w:r>
    </w:p>
    <w:p>
      <w:pPr>
        <w:jc w:val="lef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市</w:t>
      </w:r>
      <w:r>
        <w:rPr>
          <w:rFonts w:hint="eastAsia" w:ascii="黑体" w:hAnsi="黑体" w:eastAsia="黑体"/>
          <w:sz w:val="32"/>
          <w:szCs w:val="32"/>
        </w:rPr>
        <w:t>发改委201</w:t>
      </w:r>
      <w:r>
        <w:rPr>
          <w:rFonts w:hint="eastAsia" w:ascii="黑体" w:hAnsi="黑体" w:eastAsia="黑体"/>
          <w:sz w:val="32"/>
          <w:szCs w:val="32"/>
          <w:lang w:val="en-US" w:eastAsia="zh-CN"/>
        </w:rPr>
        <w:t>8</w:t>
      </w:r>
      <w:r>
        <w:rPr>
          <w:rFonts w:hint="eastAsia" w:ascii="黑体" w:hAnsi="黑体" w:eastAsia="黑体"/>
          <w:sz w:val="32"/>
          <w:szCs w:val="32"/>
        </w:rPr>
        <w:t>年度部门预算</w:t>
      </w:r>
      <w:r>
        <w:rPr>
          <w:rFonts w:hint="eastAsia" w:ascii="黑体" w:hAnsi="黑体" w:eastAsia="黑体"/>
          <w:sz w:val="32"/>
          <w:szCs w:val="32"/>
          <w:lang w:eastAsia="zh-CN"/>
        </w:rPr>
        <w:t>明细表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eastAsia="zh-CN"/>
        </w:rPr>
        <w:t>市发改委</w:t>
      </w:r>
      <w:r>
        <w:rPr>
          <w:rFonts w:ascii="黑体" w:hAnsi="宋体" w:eastAsia="黑体"/>
          <w:sz w:val="32"/>
          <w:szCs w:val="32"/>
        </w:rPr>
        <w:t>2018</w:t>
      </w:r>
      <w:r>
        <w:rPr>
          <w:rFonts w:hint="eastAsia" w:ascii="黑体" w:hAnsi="宋体" w:eastAsia="黑体"/>
          <w:sz w:val="32"/>
          <w:szCs w:val="32"/>
        </w:rPr>
        <w:t>年度部门预算</w:t>
      </w:r>
      <w:r>
        <w:rPr>
          <w:rFonts w:hint="eastAsia" w:ascii="黑体" w:hAnsi="宋体" w:eastAsia="黑体"/>
          <w:sz w:val="32"/>
          <w:szCs w:val="32"/>
          <w:lang w:eastAsia="zh-CN"/>
        </w:rPr>
        <w:t>情况说明</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第一部分</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201</w:t>
      </w:r>
      <w:r>
        <w:rPr>
          <w:rFonts w:hint="eastAsia" w:ascii="黑体" w:hAnsi="黑体" w:eastAsia="黑体"/>
          <w:sz w:val="44"/>
          <w:szCs w:val="44"/>
          <w:lang w:val="en-US" w:eastAsia="zh-CN"/>
        </w:rPr>
        <w:t>8</w:t>
      </w:r>
      <w:r>
        <w:rPr>
          <w:rFonts w:hint="eastAsia" w:ascii="黑体" w:hAnsi="黑体" w:eastAsia="黑体"/>
          <w:sz w:val="44"/>
          <w:szCs w:val="44"/>
        </w:rPr>
        <w:t>年那曲</w:t>
      </w:r>
      <w:r>
        <w:rPr>
          <w:rFonts w:hint="eastAsia" w:ascii="黑体" w:hAnsi="黑体" w:eastAsia="黑体"/>
          <w:sz w:val="44"/>
          <w:szCs w:val="44"/>
          <w:lang w:eastAsia="zh-CN"/>
        </w:rPr>
        <w:t>市</w:t>
      </w:r>
      <w:r>
        <w:rPr>
          <w:rFonts w:hint="eastAsia" w:ascii="黑体" w:hAnsi="黑体" w:eastAsia="黑体"/>
          <w:sz w:val="44"/>
          <w:szCs w:val="44"/>
        </w:rPr>
        <w:t>发改委概况</w:t>
      </w:r>
    </w:p>
    <w:p>
      <w:pPr>
        <w:jc w:val="left"/>
        <w:rPr>
          <w:rFonts w:ascii="黑体" w:hAnsi="黑体" w:eastAsia="黑体"/>
          <w:sz w:val="44"/>
          <w:szCs w:val="44"/>
        </w:rPr>
      </w:pPr>
    </w:p>
    <w:p>
      <w:pPr>
        <w:jc w:val="left"/>
        <w:rPr>
          <w:rFonts w:ascii="黑体" w:hAnsi="黑体" w:eastAsia="黑体"/>
          <w:sz w:val="44"/>
          <w:szCs w:val="44"/>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黑体" w:hAnsi="黑体" w:eastAsia="黑体"/>
          <w:sz w:val="32"/>
          <w:szCs w:val="32"/>
        </w:rPr>
      </w:pPr>
      <w:r>
        <w:rPr>
          <w:rFonts w:hint="eastAsia" w:ascii="黑体" w:hAnsi="黑体" w:eastAsia="黑体"/>
          <w:sz w:val="32"/>
          <w:szCs w:val="32"/>
        </w:rPr>
        <w:t>一、部门职责</w:t>
      </w:r>
    </w:p>
    <w:p>
      <w:pPr>
        <w:rPr>
          <w:rFonts w:ascii="仿宋" w:hAnsi="仿宋" w:eastAsia="仿宋" w:cs="方正仿宋简体"/>
          <w:sz w:val="32"/>
          <w:szCs w:val="32"/>
        </w:rPr>
      </w:pPr>
      <w:r>
        <w:rPr>
          <w:rFonts w:hint="eastAsia" w:ascii="仿宋" w:hAnsi="仿宋" w:eastAsia="仿宋" w:cs="方正仿宋简体"/>
          <w:sz w:val="32"/>
          <w:szCs w:val="32"/>
        </w:rPr>
        <w:t xml:space="preserve">  （一）贯彻执行国家、自治区发展和改革战略规划，拟订并组织实施全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国民经济和社会发展战略、中长期规划和年度计划；统筹协调经济社会发展，研究分析全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内外经济形势，提出</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国民经济发展、价格总水平调控和优化重大经济结构的目标、政策，提出综合运用各种手段和政策的建议；受地区行署委托向</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人大提交国民经济和社会发展计划的报告。</w:t>
      </w:r>
    </w:p>
    <w:p>
      <w:pPr>
        <w:rPr>
          <w:rFonts w:ascii="仿宋" w:hAnsi="仿宋" w:eastAsia="仿宋" w:cs="方正仿宋简体"/>
          <w:sz w:val="32"/>
          <w:szCs w:val="32"/>
        </w:rPr>
      </w:pPr>
      <w:r>
        <w:rPr>
          <w:rFonts w:hint="eastAsia" w:ascii="仿宋" w:hAnsi="仿宋" w:eastAsia="仿宋" w:cs="方正仿宋简体"/>
          <w:sz w:val="32"/>
          <w:szCs w:val="32"/>
        </w:rPr>
        <w:t xml:space="preserve">   （二）负责监测宏观经济和社会发展态势，承担预测预警和信息引导的责任。研究宏观经济运行、总量平衡、本地经济安全和总体产业安全等重要问题并提出宏观调控政策建议；负责协调解决经济运行中的重大问题，调节经济运行；负责组织重要物资的紧急调度和交通运输协调。</w:t>
      </w:r>
    </w:p>
    <w:p>
      <w:pPr>
        <w:rPr>
          <w:rFonts w:ascii="仿宋" w:hAnsi="仿宋" w:eastAsia="仿宋" w:cs="方正仿宋简体"/>
          <w:sz w:val="32"/>
          <w:szCs w:val="32"/>
        </w:rPr>
      </w:pPr>
      <w:r>
        <w:rPr>
          <w:rFonts w:hint="eastAsia" w:ascii="仿宋" w:hAnsi="仿宋" w:eastAsia="仿宋" w:cs="方正仿宋简体"/>
          <w:sz w:val="32"/>
          <w:szCs w:val="32"/>
        </w:rPr>
        <w:t xml:space="preserve">   （三）负责汇总分析财政、金融等方面的情况，参与制定</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财政政策、土地政策，拟订并组织实施价格政策。综合分析财政、金融、土地政策的执行效果，监督检查价格政策的执行。负责组织制定和调整由</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管理的重要商品价格和重要收费标准。</w:t>
      </w:r>
    </w:p>
    <w:p>
      <w:pPr>
        <w:rPr>
          <w:rFonts w:ascii="仿宋" w:hAnsi="仿宋" w:eastAsia="仿宋" w:cs="方正仿宋简体"/>
          <w:sz w:val="32"/>
          <w:szCs w:val="32"/>
        </w:rPr>
      </w:pPr>
      <w:r>
        <w:rPr>
          <w:rFonts w:hint="eastAsia" w:ascii="仿宋" w:hAnsi="仿宋" w:eastAsia="仿宋" w:cs="方正仿宋简体"/>
          <w:sz w:val="32"/>
          <w:szCs w:val="32"/>
        </w:rPr>
        <w:t xml:space="preserve">   （四）承担指导推进和综合协调经济体制改革的责任，研究经济体制改革和对外开放问题，组织拟订综合性经济体制改革方案，协调有关专项经济体制改革方案，会同有关部门搞好重要专项经济体制改革之间的衔接，指导经济体制改革试点工作。</w:t>
      </w:r>
    </w:p>
    <w:p>
      <w:pPr>
        <w:rPr>
          <w:rFonts w:ascii="仿宋" w:hAnsi="仿宋" w:eastAsia="仿宋" w:cs="方正仿宋简体"/>
          <w:sz w:val="32"/>
          <w:szCs w:val="32"/>
        </w:rPr>
      </w:pPr>
      <w:r>
        <w:rPr>
          <w:rFonts w:hint="eastAsia" w:ascii="仿宋" w:hAnsi="仿宋" w:eastAsia="仿宋" w:cs="方正仿宋简体"/>
          <w:sz w:val="32"/>
          <w:szCs w:val="32"/>
        </w:rPr>
        <w:t xml:space="preserve">   （五）承担规划重大建设项目和生产力布局的责任，拟订全社会固定资产投资总规模和投资结构的调控目标、政策及措施，组织修订调减投资核准目录，衔接平衡需要安排国家、自治区及</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财政性建设资金投资和涉及重大建设项目的专项规划。按规定权限审批、核准、审核重大建设项目、重大外资项目、重大社会投资项目、境外资源开发类重大投资项目和大额用汇投资项目。指导和监督全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贷款建设资金的使用，引导民间投资方向，研究提出利用外资、社会投资和境外投资的战略、规划、总量平衡和结构优化的目标和政策。组织开展重大建设项目稽察。指导工程咨询业发展。按规定指导和协调全地区招投标工作。负责协调衔接对口援藏建设项目规划和年度计划。</w:t>
      </w:r>
    </w:p>
    <w:p>
      <w:pPr>
        <w:rPr>
          <w:rFonts w:ascii="仿宋" w:hAnsi="仿宋" w:eastAsia="仿宋" w:cs="方正仿宋简体"/>
          <w:sz w:val="32"/>
          <w:szCs w:val="32"/>
        </w:rPr>
      </w:pPr>
      <w:r>
        <w:rPr>
          <w:rFonts w:hint="eastAsia" w:ascii="仿宋" w:hAnsi="仿宋" w:eastAsia="仿宋" w:cs="方正仿宋简体"/>
          <w:sz w:val="32"/>
          <w:szCs w:val="32"/>
        </w:rPr>
        <w:t xml:space="preserve">   （六）提出经济结构战略性调整的建议。组织拟订综合性产业政策，协调第一、二、三产业发展问题并衔接平衡相关政策，做好与国民经济和社会发展规划、计划的衔接平衡；协调农牧业和农牧区经济社会发展问题；会同有关部门拟订服务业发展战略，拟订现代物流业发展规划；组织拟订高技术产业发展、产业技术进步的规划，协调解决重大技术装备推广应用等方面的问题。</w:t>
      </w:r>
    </w:p>
    <w:p>
      <w:pPr>
        <w:rPr>
          <w:rFonts w:ascii="仿宋" w:hAnsi="仿宋" w:eastAsia="仿宋" w:cs="方正仿宋简体"/>
          <w:sz w:val="32"/>
          <w:szCs w:val="32"/>
        </w:rPr>
      </w:pPr>
      <w:r>
        <w:rPr>
          <w:rFonts w:hint="eastAsia" w:ascii="仿宋" w:hAnsi="仿宋" w:eastAsia="仿宋" w:cs="方正仿宋简体"/>
          <w:sz w:val="32"/>
          <w:szCs w:val="32"/>
        </w:rPr>
        <w:t xml:space="preserve">   （七）协调实施和监测评估主体功能区规划；组织相关部门实施区域协调发展及实施西部大开发战略的规划和政策措施；提出城镇化发展政策建议，引导和促进区域经济协调发展。</w:t>
      </w:r>
    </w:p>
    <w:p>
      <w:pPr>
        <w:rPr>
          <w:rFonts w:ascii="仿宋" w:hAnsi="仿宋" w:eastAsia="仿宋" w:cs="方正仿宋简体"/>
          <w:sz w:val="32"/>
          <w:szCs w:val="32"/>
        </w:rPr>
      </w:pPr>
      <w:r>
        <w:rPr>
          <w:rFonts w:hint="eastAsia" w:ascii="仿宋" w:hAnsi="仿宋" w:eastAsia="仿宋" w:cs="方正仿宋简体"/>
          <w:sz w:val="32"/>
          <w:szCs w:val="32"/>
        </w:rPr>
        <w:t xml:space="preserve">   （八）研究分析全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内外市场状况，承担重要商品总量平衡和宏观调控责任，编制重要农畜产品、工业品和原材料进出口总量计划并监督执行，根据经济运行情况对进出口总量计划进行调整，拟订</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战略物资储备规划，负责组织战略物资的收储、动用、轮换 和管理，会同有关部门管理粮食、石油和药品等商品的国家储备。</w:t>
      </w:r>
    </w:p>
    <w:p>
      <w:pPr>
        <w:rPr>
          <w:rFonts w:ascii="仿宋" w:hAnsi="仿宋" w:eastAsia="仿宋" w:cs="方正仿宋简体"/>
          <w:sz w:val="32"/>
          <w:szCs w:val="32"/>
        </w:rPr>
      </w:pPr>
      <w:r>
        <w:rPr>
          <w:rFonts w:hint="eastAsia" w:ascii="仿宋" w:hAnsi="仿宋" w:eastAsia="仿宋" w:cs="方正仿宋简体"/>
          <w:sz w:val="32"/>
          <w:szCs w:val="32"/>
        </w:rPr>
        <w:t xml:space="preserve">   （九）负责全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国民经济发展与社会发展的政策衔接，组织拟订社会发展战略、总体规划和年度计划，参与拟定人口和计划生育、科学技术、教育、文化、卫生、民政等发展政策，推进社会事业建设，提出促进就业、调整收入分配、完善社会保障与经济协调发展的政策建议，协调社会事业发展和改革中的问题及政策。</w:t>
      </w:r>
    </w:p>
    <w:p>
      <w:pPr>
        <w:rPr>
          <w:rFonts w:ascii="仿宋" w:hAnsi="仿宋" w:eastAsia="仿宋" w:cs="方正仿宋简体"/>
          <w:sz w:val="32"/>
          <w:szCs w:val="32"/>
        </w:rPr>
      </w:pPr>
      <w:r>
        <w:rPr>
          <w:rFonts w:hint="eastAsia" w:ascii="仿宋" w:hAnsi="仿宋" w:eastAsia="仿宋" w:cs="方正仿宋简体"/>
          <w:sz w:val="32"/>
          <w:szCs w:val="32"/>
        </w:rPr>
        <w:t xml:space="preserve">   （十）拟订可持续发展战略，负责节能减排的综合协调工作，组织拟订发展循环经济、能源资源节约和综合利用规划及政策措施并协调实施，参与编制生态建设、环境保护规划，协调生态建设、能源资源节约和综合利用问题，综合协调环保产业和清洁生产促进有关工作。</w:t>
      </w:r>
    </w:p>
    <w:p>
      <w:pPr>
        <w:rPr>
          <w:rFonts w:ascii="仿宋" w:hAnsi="仿宋" w:eastAsia="仿宋" w:cs="方正仿宋简体"/>
          <w:sz w:val="32"/>
          <w:szCs w:val="32"/>
        </w:rPr>
      </w:pPr>
      <w:r>
        <w:rPr>
          <w:rFonts w:hint="eastAsia" w:ascii="仿宋" w:hAnsi="仿宋" w:eastAsia="仿宋" w:cs="方正仿宋简体"/>
          <w:sz w:val="32"/>
          <w:szCs w:val="32"/>
        </w:rPr>
        <w:t xml:space="preserve">   （十一）负责能源的行业管理；提出能源发展政策建议；拟定并组织实施能源发展规划、产业政策，衔接能源生产建设和供需平衡，协调能源发展和改革问题；指导、协调农村能源发展工作；负责能源行业节能和资源综合利用，指导能源科技进步；负责能源预测预警。</w:t>
      </w:r>
    </w:p>
    <w:p>
      <w:pPr>
        <w:rPr>
          <w:rFonts w:ascii="仿宋" w:hAnsi="仿宋" w:eastAsia="仿宋" w:cs="方正仿宋简体"/>
          <w:sz w:val="32"/>
          <w:szCs w:val="32"/>
        </w:rPr>
      </w:pPr>
      <w:r>
        <w:rPr>
          <w:rFonts w:hint="eastAsia" w:ascii="仿宋" w:hAnsi="仿宋" w:eastAsia="仿宋" w:cs="方正仿宋简体"/>
          <w:sz w:val="32"/>
          <w:szCs w:val="32"/>
        </w:rPr>
        <w:t xml:space="preserve">   （十二）组织拟订全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对气候变化规划和政策，负责相关工作。</w:t>
      </w:r>
    </w:p>
    <w:p>
      <w:pPr>
        <w:rPr>
          <w:rFonts w:ascii="仿宋" w:hAnsi="仿宋" w:eastAsia="仿宋" w:cs="方正仿宋简体"/>
          <w:sz w:val="32"/>
          <w:szCs w:val="32"/>
        </w:rPr>
      </w:pPr>
      <w:r>
        <w:rPr>
          <w:rFonts w:hint="eastAsia" w:ascii="仿宋" w:hAnsi="仿宋" w:eastAsia="仿宋" w:cs="方正仿宋简体"/>
          <w:sz w:val="32"/>
          <w:szCs w:val="32"/>
        </w:rPr>
        <w:t xml:space="preserve">   （十三）提出利用外资、招商引资和经济技术合作的战略、规划、平衡和结构优化的目标、政策；承担招商引资工作的宏观管理和牵头组织职责，指导和统筹协商国内招商引资工作和经济技术协作活动；会同有关部门拟订外商投资产业指导目录；参与</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重大招商项目的评估和协调工作。</w:t>
      </w:r>
    </w:p>
    <w:p>
      <w:pPr>
        <w:rPr>
          <w:rFonts w:ascii="仿宋" w:hAnsi="仿宋" w:eastAsia="仿宋" w:cs="方正仿宋简体"/>
          <w:sz w:val="32"/>
          <w:szCs w:val="32"/>
        </w:rPr>
      </w:pPr>
      <w:r>
        <w:rPr>
          <w:rFonts w:hint="eastAsia" w:ascii="仿宋" w:hAnsi="仿宋" w:eastAsia="仿宋" w:cs="方正仿宋简体"/>
          <w:sz w:val="32"/>
          <w:szCs w:val="32"/>
        </w:rPr>
        <w:t xml:space="preserve">   （十四）起草全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国民经济和社会发展、经济体制改革和对外开放的有关法规草案和规章草案。</w:t>
      </w:r>
    </w:p>
    <w:p>
      <w:pPr>
        <w:rPr>
          <w:rFonts w:ascii="仿宋" w:hAnsi="仿宋" w:eastAsia="仿宋" w:cs="方正仿宋简体"/>
          <w:sz w:val="32"/>
          <w:szCs w:val="32"/>
        </w:rPr>
      </w:pPr>
      <w:r>
        <w:rPr>
          <w:rFonts w:hint="eastAsia" w:ascii="仿宋" w:hAnsi="仿宋" w:eastAsia="仿宋" w:cs="方正仿宋简体"/>
          <w:sz w:val="32"/>
          <w:szCs w:val="32"/>
        </w:rPr>
        <w:t xml:space="preserve">   （十五）组织实施</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国民经济动员有关工作。承担全地区实施西部大开发战略领导小组的具体工作。</w:t>
      </w:r>
    </w:p>
    <w:p>
      <w:pPr>
        <w:rPr>
          <w:rFonts w:ascii="仿宋" w:hAnsi="仿宋" w:eastAsia="仿宋" w:cs="方正仿宋简体"/>
          <w:sz w:val="32"/>
          <w:szCs w:val="32"/>
        </w:rPr>
      </w:pPr>
      <w:r>
        <w:rPr>
          <w:rFonts w:hint="eastAsia" w:ascii="仿宋" w:hAnsi="仿宋" w:eastAsia="仿宋" w:cs="方正仿宋简体"/>
          <w:sz w:val="32"/>
          <w:szCs w:val="32"/>
        </w:rPr>
        <w:t xml:space="preserve">   （十六）贯彻执行国家、自治区和</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有关粮食流通政策和法规；按照国家有关政策和自治区人民政府统一部署，根据行署的具体安排，拟定全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流通体制改革方案并组织实施；研究提出粮食宏观调控、总量平衡以及粮食流通中长期发展规划各组织、动用地区应急储备粮的建议；推动国有粮食企业的改革与发展，研究提出现代粮食流通产业发展战略的建议。</w:t>
      </w:r>
    </w:p>
    <w:p>
      <w:pPr>
        <w:ind w:firstLine="640"/>
        <w:rPr>
          <w:rFonts w:ascii="仿宋" w:hAnsi="仿宋" w:eastAsia="仿宋" w:cs="方正仿宋简体"/>
          <w:sz w:val="32"/>
          <w:szCs w:val="32"/>
        </w:rPr>
      </w:pPr>
      <w:r>
        <w:rPr>
          <w:rFonts w:hint="eastAsia" w:ascii="仿宋" w:hAnsi="仿宋" w:eastAsia="仿宋" w:cs="方正仿宋简体"/>
          <w:sz w:val="32"/>
          <w:szCs w:val="32"/>
        </w:rPr>
        <w:t>（十七）承担粮食监测预警和应急责任，负责全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粮食流通宏观调控的具体工作，指导协调政策性粮食购销和产销区建立长期稳定的粮食购销合作关系。</w:t>
      </w:r>
    </w:p>
    <w:p>
      <w:pPr>
        <w:ind w:firstLine="640"/>
        <w:rPr>
          <w:rFonts w:ascii="仿宋" w:hAnsi="仿宋" w:eastAsia="仿宋" w:cs="方正仿宋简体"/>
          <w:sz w:val="32"/>
          <w:szCs w:val="32"/>
        </w:rPr>
      </w:pPr>
      <w:r>
        <w:rPr>
          <w:rFonts w:hint="eastAsia" w:ascii="仿宋" w:hAnsi="仿宋" w:eastAsia="仿宋" w:cs="方正仿宋简体"/>
          <w:sz w:val="32"/>
          <w:szCs w:val="32"/>
        </w:rPr>
        <w:t>（十八）落实自治区粮食流通和应急储备粮管理的法规和有关政策并监督执行；制定粮食流通、粮食库存监督检查制度并组织实施；负责对粮食收购、储存环节的粮食质量安全和原粮卫生进行监督管理；承担粮食收购资格的审核及行政许可工作。</w:t>
      </w:r>
    </w:p>
    <w:p>
      <w:pPr>
        <w:ind w:firstLine="640"/>
        <w:rPr>
          <w:rFonts w:ascii="仿宋" w:hAnsi="仿宋" w:eastAsia="仿宋" w:cs="方正仿宋简体"/>
          <w:sz w:val="32"/>
          <w:szCs w:val="32"/>
        </w:rPr>
      </w:pPr>
      <w:r>
        <w:rPr>
          <w:rFonts w:hint="eastAsia" w:ascii="仿宋" w:hAnsi="仿宋" w:eastAsia="仿宋" w:cs="方正仿宋简体"/>
          <w:sz w:val="32"/>
          <w:szCs w:val="32"/>
        </w:rPr>
        <w:t>（十九）负责全地区粮食流通的行业管理，制定并实施行业发展规划；拟定并实施全地区粮食市场准入标准；指导粮食流通的技术改造和新技术的推广应用；监测粮食质量，制定粮食储存、运输的技术规范并监督执行；指导全行业安全生产工作。</w:t>
      </w:r>
    </w:p>
    <w:p>
      <w:pPr>
        <w:ind w:firstLine="640"/>
        <w:rPr>
          <w:rFonts w:ascii="仿宋" w:hAnsi="仿宋" w:eastAsia="仿宋" w:cs="方正仿宋简体"/>
          <w:sz w:val="32"/>
          <w:szCs w:val="32"/>
        </w:rPr>
      </w:pPr>
      <w:r>
        <w:rPr>
          <w:rFonts w:hint="eastAsia" w:ascii="仿宋" w:hAnsi="仿宋" w:eastAsia="仿宋" w:cs="方正仿宋简体"/>
          <w:sz w:val="32"/>
          <w:szCs w:val="32"/>
        </w:rPr>
        <w:t>（二十）承担中央、自治区、</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储备粮行政监管职责，汇通有关部门研究提出</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应急储备粮的规模、总体布局和收购、销售、轮换计划，汇通有关部门下达地区应急粮食储备轮换计划并督促实施，制定全地区应急储备粮管理的技术规范并监督执行；负责对全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应急储备粮的实物进行垂直管理；协助自治区粮食局对中央储备粮代储资格的受理、核查、申报和自治区储备粮代储单位的资格认定。</w:t>
      </w:r>
    </w:p>
    <w:p>
      <w:pPr>
        <w:ind w:firstLine="640"/>
        <w:rPr>
          <w:rFonts w:ascii="仿宋" w:hAnsi="仿宋" w:eastAsia="仿宋" w:cs="方正仿宋简体"/>
          <w:sz w:val="32"/>
          <w:szCs w:val="32"/>
        </w:rPr>
      </w:pPr>
      <w:r>
        <w:rPr>
          <w:rFonts w:hint="eastAsia" w:ascii="仿宋" w:hAnsi="仿宋" w:eastAsia="仿宋" w:cs="方正仿宋简体"/>
          <w:sz w:val="32"/>
          <w:szCs w:val="32"/>
        </w:rPr>
        <w:t>（二十一）拟定全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粮食市场体系建设与发展规划并组织实施，编制全地区粮食流通、仓储、加工设施的建设规划并指导实施，管理有关粮食流通设施由国家、自治区和</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投资的项目。</w:t>
      </w:r>
    </w:p>
    <w:p>
      <w:pPr>
        <w:ind w:firstLine="640"/>
        <w:rPr>
          <w:rFonts w:ascii="仿宋" w:hAnsi="仿宋" w:eastAsia="仿宋" w:cs="方正仿宋简体"/>
          <w:sz w:val="32"/>
          <w:szCs w:val="32"/>
        </w:rPr>
      </w:pPr>
      <w:r>
        <w:rPr>
          <w:rFonts w:hint="eastAsia" w:ascii="仿宋" w:hAnsi="仿宋" w:eastAsia="仿宋" w:cs="方正仿宋简体"/>
          <w:sz w:val="32"/>
          <w:szCs w:val="32"/>
        </w:rPr>
        <w:t>（二十二）负责全地区粮食流通统计工作；组织开展对全社会粮食流通的统计调查；研究分析粮食市场供求形势，对粮食市场价格进行监测、预警分析；建立粮食供需抽查制度，发布和咨询粮食统计信息；监测检查全地区粮食流通统计制度执行情况；监督检查市场粮食的质量情况。</w:t>
      </w:r>
    </w:p>
    <w:p>
      <w:pPr>
        <w:ind w:firstLine="640"/>
        <w:rPr>
          <w:rFonts w:ascii="仿宋" w:hAnsi="仿宋" w:eastAsia="仿宋" w:cs="方正仿宋简体"/>
          <w:sz w:val="32"/>
          <w:szCs w:val="32"/>
        </w:rPr>
      </w:pPr>
      <w:r>
        <w:rPr>
          <w:rFonts w:hint="eastAsia" w:ascii="仿宋" w:hAnsi="仿宋" w:eastAsia="仿宋" w:cs="方正仿宋简体"/>
          <w:sz w:val="32"/>
          <w:szCs w:val="32"/>
        </w:rPr>
        <w:t>（二十三）指导协调全地区粮食企业财务工作；负责组织实施国家、自治区和</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有关粮食财务、会计等制度；负责地区粮食局机关和所属单位财务监管审计和国有资产的管理工作；负责自治区、</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储备粮贷款利息、保管费用、轮换费用等财政补贴的申报、拨付和管理工作；负责全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政策性粮食财务挂账的统一管理；负责做好国家及自治区安排配套的仓储设施建设、维修资金的衔接、拨付、账务核算和使用情况的监督检查，确保资金安全；负责与</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相关部门衔接沟通，争取财政、税收、工商、信贷等优惠政策，确保我地粮食安全。</w:t>
      </w:r>
    </w:p>
    <w:p>
      <w:pPr>
        <w:rPr>
          <w:rFonts w:ascii="黑体" w:hAnsi="黑体" w:eastAsia="黑体" w:cs="方正仿宋简体"/>
          <w:sz w:val="32"/>
          <w:szCs w:val="32"/>
        </w:rPr>
      </w:pPr>
      <w:r>
        <w:rPr>
          <w:rFonts w:hint="eastAsia" w:ascii="仿宋" w:hAnsi="仿宋" w:eastAsia="仿宋" w:cs="方正仿宋简体"/>
          <w:sz w:val="32"/>
          <w:szCs w:val="32"/>
        </w:rPr>
        <w:t xml:space="preserve">  </w:t>
      </w:r>
      <w:r>
        <w:rPr>
          <w:rFonts w:hint="eastAsia" w:ascii="黑体" w:hAnsi="黑体" w:eastAsia="黑体" w:cs="方正仿宋简体"/>
          <w:sz w:val="32"/>
          <w:szCs w:val="32"/>
        </w:rPr>
        <w:t>二、</w:t>
      </w:r>
      <w:r>
        <w:rPr>
          <w:rFonts w:hint="eastAsia" w:ascii="黑体" w:hAnsi="黑体" w:eastAsia="黑体" w:cs="方正仿宋简体"/>
          <w:sz w:val="32"/>
          <w:szCs w:val="32"/>
          <w:lang w:eastAsia="zh-CN"/>
        </w:rPr>
        <w:t>市</w:t>
      </w:r>
      <w:r>
        <w:rPr>
          <w:rFonts w:hint="eastAsia" w:ascii="黑体" w:hAnsi="黑体" w:eastAsia="黑体" w:cs="方正仿宋简体"/>
          <w:sz w:val="32"/>
          <w:szCs w:val="32"/>
        </w:rPr>
        <w:t>发改委机构设置情况</w:t>
      </w:r>
    </w:p>
    <w:p>
      <w:pPr>
        <w:rPr>
          <w:rFonts w:ascii="仿宋" w:hAnsi="仿宋" w:eastAsia="仿宋" w:cs="方正仿宋简体"/>
          <w:sz w:val="32"/>
          <w:szCs w:val="32"/>
        </w:rPr>
      </w:pPr>
      <w:r>
        <w:rPr>
          <w:rFonts w:hint="eastAsia" w:ascii="仿宋" w:hAnsi="仿宋" w:eastAsia="仿宋" w:cs="方正仿宋简体"/>
          <w:sz w:val="32"/>
          <w:szCs w:val="32"/>
        </w:rPr>
        <w:t>根据上述职责，</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发展和改革委员会（粮食局）设13个内设机构（正科级）：</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（一）办公室</w:t>
      </w:r>
    </w:p>
    <w:p>
      <w:pPr>
        <w:ind w:firstLine="640"/>
        <w:rPr>
          <w:rFonts w:ascii="仿宋" w:hAnsi="仿宋" w:eastAsia="仿宋" w:cs="方正仿宋简体"/>
          <w:sz w:val="32"/>
          <w:szCs w:val="32"/>
        </w:rPr>
      </w:pPr>
      <w:r>
        <w:rPr>
          <w:rFonts w:hint="eastAsia" w:ascii="仿宋" w:hAnsi="仿宋" w:eastAsia="仿宋" w:cs="方正仿宋简体"/>
          <w:sz w:val="32"/>
          <w:szCs w:val="32"/>
        </w:rPr>
        <w:t>负责综合协调、文秘、会务、机要、政务督办、政工人事、档案、保密、信息、信访、财务、资产、保卫等工作；负责机关和所属单位的纪检、监察工作；组织开展党风廉政建设和反腐倡廉工作；组织起草机关各项工作规章和制度；组织起草重要文件、重要会议报告；承担信息接收处置工作。</w:t>
      </w:r>
    </w:p>
    <w:p>
      <w:pPr>
        <w:rPr>
          <w:rFonts w:ascii="仿宋" w:hAnsi="仿宋" w:eastAsia="仿宋" w:cs="方正仿宋简体"/>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（二）计划财务科</w:t>
      </w:r>
    </w:p>
    <w:p>
      <w:pPr>
        <w:rPr>
          <w:rFonts w:ascii="仿宋" w:hAnsi="仿宋" w:eastAsia="仿宋" w:cs="方正仿宋简体"/>
          <w:sz w:val="32"/>
          <w:szCs w:val="32"/>
        </w:rPr>
      </w:pPr>
      <w:r>
        <w:rPr>
          <w:rFonts w:hint="eastAsia" w:ascii="仿宋" w:hAnsi="仿宋" w:eastAsia="仿宋" w:cs="方正仿宋简体"/>
          <w:sz w:val="32"/>
          <w:szCs w:val="32"/>
        </w:rPr>
        <w:t xml:space="preserve">    认真贯彻执行国家财务方针、政策，坚持财务规章制度，按照国家颁布的《会计法》和相关法规，认真履行其职责；根据上级业务主管部门的要求，按时编制好财务、会计各种报表。负责综合计划的平衡；负责对外各种款项的结算。</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（三）经济体制改革科（政策法规科）</w:t>
      </w:r>
    </w:p>
    <w:p>
      <w:pPr>
        <w:rPr>
          <w:rFonts w:ascii="仿宋" w:hAnsi="仿宋" w:eastAsia="仿宋" w:cs="方正仿宋简体"/>
          <w:sz w:val="32"/>
          <w:szCs w:val="32"/>
        </w:rPr>
      </w:pPr>
      <w:r>
        <w:rPr>
          <w:rFonts w:hint="eastAsia" w:ascii="仿宋" w:hAnsi="仿宋" w:eastAsia="仿宋" w:cs="方正仿宋简体"/>
          <w:sz w:val="32"/>
          <w:szCs w:val="32"/>
        </w:rPr>
        <w:t xml:space="preserve">   研究经济体制改革和对外开放的重大问题，指导推进和综合协调经济体制改革；组织制订综合性经济体制改革方案；参与研究和衔接有关方面拟订的专项经济体制改革方案，协调推进专项经济体制改革；协调解决经济体制改革进程中的问题。组织起草有关地方性法规草案和规章草案；负责有关法律、法规和规章执行情况的调查研究；负责相关行政复议、行政应诉工作。承担地区粮食流通体制改革工作领导小组办公室具体工作。</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（四）发展规划科（资源节约和环境保护科）</w:t>
      </w:r>
    </w:p>
    <w:p>
      <w:pPr>
        <w:rPr>
          <w:rFonts w:ascii="仿宋" w:hAnsi="仿宋" w:eastAsia="仿宋" w:cs="方正仿宋简体"/>
          <w:sz w:val="32"/>
          <w:szCs w:val="32"/>
        </w:rPr>
      </w:pPr>
      <w:r>
        <w:rPr>
          <w:rFonts w:hint="eastAsia" w:ascii="仿宋" w:hAnsi="仿宋" w:eastAsia="仿宋" w:cs="方正仿宋简体"/>
          <w:sz w:val="32"/>
          <w:szCs w:val="32"/>
        </w:rPr>
        <w:t xml:space="preserve">    提出国民经济和社会发展战略、规划生产力布局的建议；提出国民经济中长期发展、总量平衡和结构调整的目标和政策；组织拟订国民经济和社会发展中长期规划、全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主体功能区规划，并对规划实施情况进行监测与评估；提出推进城镇化发展战略和政策措施；统筹协调经济社会发展重大专项规划、区域规划。综合分析全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经济社会与资源、环境协调发展的重大问题问题和气候变化对社会发展的影响；组织拟订能源资源节约和综合利用、发展循环经济的规划和政策措施并协调实施，参与编制环境保护规划；协调环保产业和清洁生产促进有关工作；组织协调重大节能减排示范工程和新产品、新技术、新设备的推广应用；组织拟订应对气候变化重大战略、规划和政策；组织实施清洁发展机制工作；承担</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节能减排工作领导小组办公室的日常工作。</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（五）国民经济综合科（</w:t>
      </w:r>
      <w:r>
        <w:rPr>
          <w:rFonts w:hint="eastAsia" w:ascii="仿宋" w:hAnsi="仿宋" w:eastAsia="仿宋" w:cs="楷体_GB2312"/>
          <w:sz w:val="32"/>
          <w:szCs w:val="32"/>
          <w:lang w:eastAsia="zh-CN"/>
        </w:rPr>
        <w:t>市</w:t>
      </w:r>
      <w:r>
        <w:rPr>
          <w:rFonts w:hint="eastAsia" w:ascii="仿宋" w:hAnsi="仿宋" w:eastAsia="仿宋" w:cs="楷体_GB2312"/>
          <w:sz w:val="32"/>
          <w:szCs w:val="32"/>
        </w:rPr>
        <w:t>国防动员委员会经济动员办公室）</w:t>
      </w:r>
    </w:p>
    <w:p>
      <w:pPr>
        <w:rPr>
          <w:rFonts w:ascii="仿宋" w:hAnsi="仿宋" w:eastAsia="仿宋" w:cs="方正仿宋简体"/>
          <w:sz w:val="32"/>
          <w:szCs w:val="32"/>
        </w:rPr>
      </w:pPr>
      <w:r>
        <w:rPr>
          <w:rFonts w:hint="eastAsia" w:ascii="仿宋" w:hAnsi="仿宋" w:eastAsia="仿宋" w:cs="方正仿宋简体"/>
          <w:sz w:val="32"/>
          <w:szCs w:val="32"/>
        </w:rPr>
        <w:t xml:space="preserve">    监测分析全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内外经济形势，进行宏观经济和社会发展的预测、预警；研究总量平衡，提出经济调节的目标以及运用各种经济手段和政策的建议；开展宏观调控政策评估；组织拟订年度国民经济和社会发展计划；提出年度重要商品平衡的总量目标和相关政策建议；提出国家重要物资储备政策建议，拟订并协调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重要物资储备计划；组织研究和提出经济安全、产业安全战略及政策建议；负责相关重要文件起草、经济宣传和信息发布工作中的问题，组织煤炭、石油、天然气、电力及其他重要物资的紧急调度和交通运输协调；组织应对有关重大突发性事件，提出安排重要应急物资储备和动用全地区物资储备的建议。以新时期军事战略和国民经济动员方针为指导，按照国家和战时建设要求，适应“战场”和“市场”两个需要，针对国民经济动员所具备的计划性、强制性和实效性特点，运用必要的行政手段进行直接调控。同时，发挥国家在投资、财政、金融、税收等方面的宏观调控作用，引导动员对象，积极参与动员活动。建立健全经济动员法规制度，规范动员主题和对象的行为。适应战争要求，适时转换国民经济管理体制，保障战争需要，确保战时状态下经济有序进行。承担</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国防经济动员委员会交办的其他事项。</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（六）固定资产投资科</w:t>
      </w:r>
    </w:p>
    <w:p>
      <w:pPr>
        <w:ind w:firstLine="640" w:firstLineChars="200"/>
        <w:rPr>
          <w:rFonts w:ascii="仿宋" w:hAnsi="仿宋" w:eastAsia="仿宋" w:cs="方正仿宋简体"/>
          <w:sz w:val="32"/>
          <w:szCs w:val="32"/>
        </w:rPr>
      </w:pPr>
      <w:r>
        <w:rPr>
          <w:rFonts w:hint="eastAsia" w:ascii="仿宋" w:hAnsi="仿宋" w:eastAsia="仿宋" w:cs="方正仿宋简体"/>
          <w:sz w:val="32"/>
          <w:szCs w:val="32"/>
        </w:rPr>
        <w:t>监测分析全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固定资产投资状况，拟订全地区固定资产投资的总规模和投资结构的调控目标、政策、措施；提出深化投资体制改革和修订投资核准目录的建设；安排自治区和地区拨款的建设项目；制定全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基本建设项目的计划投资；负责基本建设资金的拨付；指导工程咨询业发展。</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（七）农牧发展科（区域经济科、西部开发科）</w:t>
      </w:r>
    </w:p>
    <w:p>
      <w:pPr>
        <w:rPr>
          <w:rFonts w:ascii="仿宋" w:hAnsi="仿宋" w:eastAsia="仿宋" w:cs="方正仿宋简体"/>
          <w:sz w:val="32"/>
          <w:szCs w:val="32"/>
        </w:rPr>
      </w:pPr>
      <w:r>
        <w:rPr>
          <w:rFonts w:hint="eastAsia" w:ascii="仿宋" w:hAnsi="仿宋" w:eastAsia="仿宋" w:cs="方正仿宋简体"/>
          <w:sz w:val="32"/>
          <w:szCs w:val="32"/>
        </w:rPr>
        <w:t xml:space="preserve">    综合分析农牧业和农牧区经济发展情况，提出农牧区经济发展战略、体制改革及相关政策建议。协调农牧业和农牧区经济社会发展问题。衔接平衡农牧业、林业、水利、气象等发展规划、计划和政策，提出重大项目布局建议并协调实施。研究提出实施西部大开发战略、发展规划、政策的建议和立法建议；承担地区实施西部大开发战略领导小组的日常工作。组织拟订区域经济发展规划，提出区域经济发展的政策建议；协调国土整治、开发、利用和保护政策，参与编制土地政策、水资源平衡与节约规划、生态建设与环境整治规划；编制全地区经济开发计划和以工代赈计划。</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（八）社会发展科</w:t>
      </w:r>
    </w:p>
    <w:p>
      <w:pPr>
        <w:ind w:firstLine="640"/>
        <w:rPr>
          <w:rFonts w:ascii="仿宋" w:hAnsi="仿宋" w:eastAsia="仿宋" w:cs="方正仿宋简体"/>
          <w:sz w:val="32"/>
          <w:szCs w:val="32"/>
        </w:rPr>
      </w:pPr>
      <w:r>
        <w:rPr>
          <w:rFonts w:hint="eastAsia" w:ascii="仿宋" w:hAnsi="仿宋" w:eastAsia="仿宋" w:cs="方正仿宋简体"/>
          <w:sz w:val="32"/>
          <w:szCs w:val="32"/>
        </w:rPr>
        <w:t>综合提出社会发展战略，组织拟订和协调社会发展规划和年度计划；协调人口和计划生育、文化、教育、卫生、体育、广播影视、旅游、民政等发展政策；推进社会事业建设；协调社会事业发展和改革的重大问题；综合分析就业与人力资源、收入分配和社会保障的情况，提出促进就业、调整收入分配、完善社会保障与经济协调发展的战略和政策建议，推进相关体制改革，协调解决相关重大问题。</w:t>
      </w:r>
    </w:p>
    <w:p>
      <w:pPr>
        <w:rPr>
          <w:rFonts w:ascii="仿宋" w:hAnsi="仿宋" w:eastAsia="仿宋" w:cs="方正仿宋简体"/>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 xml:space="preserve">  （九）基础产业科（产业协调科、经济贸易科）</w:t>
      </w:r>
    </w:p>
    <w:p>
      <w:pPr>
        <w:ind w:firstLine="640"/>
        <w:rPr>
          <w:rFonts w:ascii="仿宋" w:hAnsi="仿宋" w:eastAsia="仿宋" w:cs="方正仿宋简体"/>
          <w:sz w:val="32"/>
          <w:szCs w:val="32"/>
        </w:rPr>
      </w:pPr>
      <w:r>
        <w:rPr>
          <w:rFonts w:hint="eastAsia" w:ascii="仿宋" w:hAnsi="仿宋" w:eastAsia="仿宋" w:cs="方正仿宋简体"/>
          <w:sz w:val="32"/>
          <w:szCs w:val="32"/>
        </w:rPr>
        <w:t>统筹全地区能源、交通运输发展规划与国民经济和社会发展规划、计划的衔接平衡；综合分析能源和交通运输运行状况，协调有关重大问题，提出有关政策建议。综合分析全地区工业和服务业发展重大问题，组织拟定综合性产业政策，研究提出综合性政策建议；统筹工业、服务业的发展规划与国民经济和社会发展规划、计划的衔接平衡；协调重大技术装备推广应用和重大产业基地建设；会同有关方面拟定服务业的发展战略和重大政策，协调服务业发展中的重大问题。综合分析全地区高技术产业及产业技术的发展态势，组织拟订高技术产业发展、产业技术进步的战略、规划和重大政策；做好相关高新技术产业化工作，组织重大产业化示范工程；统筹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信息化的发展规划与国民经济和社会发展规划、计划的衔接平衡；组织实施重大产业化示范工程、国家地方联合建设工程中心（工程实验室）建设；组织推动技术创新和产学研联合；推动国民经济产业的形成。按规定权限核准、审核、审批重大工业、服务业、高技术产业项目。监测分析全地区内外市场状况；承担重要商品总量平衡和宏观调控相关工作；组织拟定重要农畜产品、工业品和原材料进出口总量计划并监督执行，根据经济运行变化提出计划调整建议；会同有关方面管理全地区粮食、石油和药品等储备；拟定全地区现代物流业发展规划和流通、口岸、重要物资储备等基础设施建设的规划和计划。分析</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财政政策和货币政策执行情况并提出建议；提出直接融资的政策建议，按分工提出非上市公司发行企业（公司）债券的建议，牵头推进全地区产业投资基金和创业投资的发展及制度建设。</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（十）基本建设管理科</w:t>
      </w:r>
    </w:p>
    <w:p>
      <w:pPr>
        <w:rPr>
          <w:rFonts w:ascii="仿宋" w:hAnsi="仿宋" w:eastAsia="仿宋" w:cs="方正仿宋简体"/>
          <w:sz w:val="32"/>
          <w:szCs w:val="32"/>
        </w:rPr>
      </w:pPr>
      <w:r>
        <w:rPr>
          <w:rFonts w:hint="eastAsia" w:ascii="仿宋" w:hAnsi="仿宋" w:eastAsia="仿宋" w:cs="方正仿宋简体"/>
          <w:sz w:val="32"/>
          <w:szCs w:val="32"/>
        </w:rPr>
        <w:t xml:space="preserve">    组织协调基本建设项目前期工作，审批</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管理权限内基本建设项目的初步设计及概算，按规定指导和协调全地区招投标工作，核准项目法人和招标方案，指导开展项目后评价工作。承担</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项目领导小组办公室和重点项目建设领导小组办公室日常工作。</w:t>
      </w:r>
    </w:p>
    <w:p>
      <w:pPr>
        <w:rPr>
          <w:rFonts w:ascii="仿宋" w:hAnsi="仿宋" w:eastAsia="仿宋" w:cs="楷体_GB2312"/>
          <w:sz w:val="32"/>
          <w:szCs w:val="32"/>
        </w:rPr>
      </w:pPr>
      <w:r>
        <w:rPr>
          <w:rFonts w:hint="eastAsia" w:ascii="仿宋" w:hAnsi="仿宋" w:eastAsia="仿宋" w:cs="方正仿宋简体"/>
          <w:sz w:val="32"/>
          <w:szCs w:val="32"/>
        </w:rPr>
        <w:t xml:space="preserve">   </w:t>
      </w:r>
      <w:r>
        <w:rPr>
          <w:rFonts w:hint="eastAsia" w:ascii="仿宋" w:hAnsi="仿宋" w:eastAsia="仿宋" w:cs="楷体_GB2312"/>
          <w:sz w:val="32"/>
          <w:szCs w:val="32"/>
        </w:rPr>
        <w:t>（十一）地区物价局</w:t>
      </w:r>
    </w:p>
    <w:p>
      <w:pPr>
        <w:ind w:firstLine="640"/>
        <w:rPr>
          <w:rFonts w:ascii="仿宋" w:hAnsi="仿宋" w:eastAsia="仿宋" w:cs="方正仿宋简体"/>
          <w:sz w:val="32"/>
          <w:szCs w:val="32"/>
        </w:rPr>
      </w:pPr>
      <w:r>
        <w:rPr>
          <w:rFonts w:hint="eastAsia" w:ascii="仿宋" w:hAnsi="仿宋" w:eastAsia="仿宋" w:cs="方正仿宋简体"/>
          <w:sz w:val="32"/>
          <w:szCs w:val="32"/>
        </w:rPr>
        <w:t>监测预测全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价格总水平变动，提出价格总水平的调控目标、调控政策和价格改革建议；组织起草有关价格、收费方面的政策和法规草案；提出政府价格管理的范围、原则、办法和修订政府定价目录的建议；组织拟订重要商品价格、收费政策和调整地区管理的商品价格及收费标准；组织重要农畜产品、重要商品和服务的成本调查。起草有关价格监督检查法规草案和规章草案；指导价格监督检查工作，组织实施价格检查，依法查处商品价格、服务价格、地区行政事业性收费中的价格违法行为，依法查处价格垄断行为；按规定受理价格处罚的复议案件和申诉案件。</w:t>
      </w:r>
    </w:p>
    <w:p>
      <w:pPr>
        <w:numPr>
          <w:ilvl w:val="0"/>
          <w:numId w:val="1"/>
        </w:numPr>
        <w:ind w:firstLine="640"/>
        <w:rPr>
          <w:rFonts w:ascii="仿宋" w:hAnsi="仿宋" w:eastAsia="仿宋" w:cs="楷体_GB2312"/>
          <w:sz w:val="32"/>
          <w:szCs w:val="32"/>
        </w:rPr>
      </w:pPr>
      <w:r>
        <w:rPr>
          <w:rFonts w:hint="eastAsia" w:ascii="仿宋" w:hAnsi="仿宋" w:eastAsia="仿宋" w:cs="楷体_GB2312"/>
          <w:sz w:val="32"/>
          <w:szCs w:val="32"/>
        </w:rPr>
        <w:t>调控储备科</w:t>
      </w:r>
    </w:p>
    <w:p>
      <w:pPr>
        <w:rPr>
          <w:rFonts w:ascii="仿宋" w:hAnsi="仿宋" w:eastAsia="仿宋" w:cs="方正仿宋简体"/>
          <w:sz w:val="32"/>
          <w:szCs w:val="32"/>
        </w:rPr>
      </w:pPr>
      <w:r>
        <w:rPr>
          <w:rFonts w:hint="eastAsia" w:ascii="仿宋" w:hAnsi="仿宋" w:eastAsia="仿宋" w:cs="方正仿宋简体"/>
          <w:sz w:val="32"/>
          <w:szCs w:val="32"/>
        </w:rPr>
        <w:t xml:space="preserve">     研究提出全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粮食宏观调控、总量平衡以及粮食流通的中长期规划和收储、动用地区应急储备粮的建议；承担粮食预测预警和应急相关工作；指导协调政策性粮食购销和粮食产销合作。拟订全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粮食流通体制改革的整体方案并组织实施；研究提出全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现代粮食流通产业发展的战略建议；拟订全地区粮食市场体系建设与发展规划并组织实施；组织起草全地区粮食流通和</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应急储备粮的法规草案和有关政策；推动国有粮食企业的改革与发展；负责粮食宏观经济发展、改革等重大课题的研究；负责地区应急储备粮的实物垂直管理工作；会同有关部门研究提出地区应急储备粮的规模、总体布局和收购、销售计划，下达</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应急储备粮轮换计划并督促实施，审定</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应急储备粮代储资格工作；协助自治区粮食局对自治区储备粮代储单位的资格认定工作；承担粮食仓储管理和安全储存工作，指导粮食行业安全生产工作；承办粮食流通设施领域的国家、自治区和</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投资项目的有关工作；配合自治区粮食局对中央储备粮代储资格的受理、核查、申报；拟订</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粮食质量标准、检测制度及有关技术规范等并监督执行；拟订粮食流通的建设和有关年度计划；承担粮食行业科技管理和新技术的推广应用。</w:t>
      </w:r>
    </w:p>
    <w:p>
      <w:pPr>
        <w:ind w:firstLine="640"/>
        <w:rPr>
          <w:rFonts w:ascii="仿宋" w:hAnsi="仿宋" w:eastAsia="仿宋" w:cs="楷体_GB2312"/>
          <w:sz w:val="32"/>
          <w:szCs w:val="32"/>
        </w:rPr>
      </w:pPr>
      <w:r>
        <w:rPr>
          <w:rFonts w:hint="eastAsia" w:ascii="仿宋" w:hAnsi="仿宋" w:eastAsia="仿宋" w:cs="楷体_GB2312"/>
          <w:sz w:val="32"/>
          <w:szCs w:val="32"/>
        </w:rPr>
        <w:t>（十三）粮食流通审计科</w:t>
      </w:r>
    </w:p>
    <w:p>
      <w:pPr>
        <w:ind w:firstLine="640"/>
        <w:rPr>
          <w:rFonts w:ascii="仿宋" w:hAnsi="仿宋" w:eastAsia="仿宋" w:cs="方正仿宋简体"/>
          <w:sz w:val="32"/>
          <w:szCs w:val="32"/>
        </w:rPr>
      </w:pPr>
      <w:r>
        <w:rPr>
          <w:rFonts w:hint="eastAsia" w:ascii="仿宋" w:hAnsi="仿宋" w:eastAsia="仿宋" w:cs="方正仿宋简体"/>
          <w:sz w:val="32"/>
          <w:szCs w:val="32"/>
        </w:rPr>
        <w:t>指导协调全地区粮食行业财会工作；承担局机关、直属各单位、自治区储备粮代储单位内部审计、经费编报、年度预决算工作；负责全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粮食系统财务信息收集和综合分析工作；负责自治区、</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区储备粮贷款利息、保管费用、轮换费用等财政补贴的申报、拨付和管理工作；负责全</w:t>
      </w:r>
      <w:r>
        <w:rPr>
          <w:rFonts w:hint="eastAsia" w:ascii="仿宋" w:hAnsi="仿宋" w:eastAsia="仿宋" w:cs="方正仿宋简体"/>
          <w:sz w:val="32"/>
          <w:szCs w:val="32"/>
          <w:lang w:eastAsia="zh-CN"/>
        </w:rPr>
        <w:t>市</w:t>
      </w:r>
      <w:r>
        <w:rPr>
          <w:rFonts w:hint="eastAsia" w:ascii="仿宋" w:hAnsi="仿宋" w:eastAsia="仿宋" w:cs="方正仿宋简体"/>
          <w:sz w:val="32"/>
          <w:szCs w:val="32"/>
        </w:rPr>
        <w:t>政策性粮食财务挂账的统一管理。</w:t>
      </w:r>
    </w:p>
    <w:p>
      <w:pPr>
        <w:ind w:firstLine="640"/>
        <w:rPr>
          <w:rFonts w:ascii="方正仿宋简体" w:hAnsi="方正仿宋简体" w:eastAsia="方正仿宋简体" w:cs="方正仿宋简体"/>
          <w:sz w:val="32"/>
          <w:szCs w:val="32"/>
        </w:rPr>
      </w:pPr>
    </w:p>
    <w:p>
      <w:pPr>
        <w:ind w:firstLine="640"/>
        <w:rPr>
          <w:rFonts w:ascii="方正仿宋简体" w:hAnsi="方正仿宋简体" w:eastAsia="方正仿宋简体" w:cs="方正仿宋简体"/>
          <w:sz w:val="32"/>
          <w:szCs w:val="32"/>
        </w:rPr>
      </w:pPr>
    </w:p>
    <w:p>
      <w:pPr>
        <w:ind w:firstLine="640"/>
        <w:rPr>
          <w:rFonts w:ascii="方正仿宋简体" w:hAnsi="方正仿宋简体" w:eastAsia="方正仿宋简体" w:cs="方正仿宋简体"/>
          <w:sz w:val="32"/>
          <w:szCs w:val="32"/>
        </w:rPr>
      </w:pPr>
    </w:p>
    <w:p>
      <w:pPr>
        <w:ind w:firstLine="640"/>
        <w:rPr>
          <w:rFonts w:ascii="方正仿宋简体" w:hAnsi="方正仿宋简体" w:eastAsia="方正仿宋简体" w:cs="方正仿宋简体"/>
          <w:sz w:val="32"/>
          <w:szCs w:val="32"/>
        </w:rPr>
      </w:pPr>
    </w:p>
    <w:p>
      <w:pPr>
        <w:ind w:firstLine="640"/>
        <w:rPr>
          <w:rFonts w:ascii="方正仿宋简体" w:hAnsi="方正仿宋简体" w:eastAsia="方正仿宋简体" w:cs="方正仿宋简体"/>
          <w:sz w:val="32"/>
          <w:szCs w:val="32"/>
        </w:rPr>
      </w:pPr>
    </w:p>
    <w:p>
      <w:pPr>
        <w:ind w:firstLine="640"/>
        <w:rPr>
          <w:rFonts w:ascii="方正仿宋简体" w:hAnsi="方正仿宋简体" w:eastAsia="方正仿宋简体" w:cs="方正仿宋简体"/>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黑体" w:hAnsi="黑体" w:eastAsia="黑体"/>
          <w:sz w:val="36"/>
          <w:szCs w:val="36"/>
        </w:rPr>
      </w:pPr>
      <w:r>
        <w:rPr>
          <w:rFonts w:hint="eastAsia" w:ascii="黑体" w:hAnsi="黑体" w:eastAsia="黑体"/>
          <w:sz w:val="36"/>
          <w:szCs w:val="36"/>
        </w:rPr>
        <w:t>第二部分</w:t>
      </w: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那曲地区发改委201</w:t>
      </w:r>
      <w:r>
        <w:rPr>
          <w:rFonts w:hint="eastAsia" w:ascii="黑体" w:hAnsi="黑体" w:eastAsia="黑体"/>
          <w:sz w:val="36"/>
          <w:szCs w:val="36"/>
          <w:lang w:val="en-US" w:eastAsia="zh-CN"/>
        </w:rPr>
        <w:t>8</w:t>
      </w:r>
      <w:r>
        <w:rPr>
          <w:rFonts w:hint="eastAsia" w:ascii="黑体" w:hAnsi="黑体" w:eastAsia="黑体"/>
          <w:sz w:val="36"/>
          <w:szCs w:val="36"/>
        </w:rPr>
        <w:t>年度预算情况说明</w:t>
      </w:r>
    </w:p>
    <w:p>
      <w:pPr>
        <w:rPr>
          <w:rFonts w:ascii="黑体" w:hAnsi="黑体" w:eastAsia="黑体"/>
          <w:sz w:val="36"/>
          <w:szCs w:val="36"/>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left"/>
        <w:rPr>
          <w:rFonts w:ascii="黑体" w:hAnsi="黑体" w:eastAsia="黑体"/>
          <w:sz w:val="32"/>
          <w:szCs w:val="32"/>
        </w:rPr>
      </w:pPr>
      <w:r>
        <w:rPr>
          <w:rFonts w:hint="eastAsia" w:ascii="黑体" w:hAnsi="黑体" w:eastAsia="黑体"/>
          <w:sz w:val="32"/>
          <w:szCs w:val="32"/>
        </w:rPr>
        <w:br w:type="textWrapping"/>
      </w:r>
      <w:bookmarkStart w:id="0" w:name="_GoBack"/>
      <w:bookmarkEnd w:id="0"/>
      <w:r>
        <w:rPr>
          <w:rFonts w:hint="eastAsia" w:ascii="黑体" w:hAnsi="黑体" w:eastAsia="黑体"/>
          <w:sz w:val="32"/>
          <w:szCs w:val="32"/>
        </w:rPr>
        <w:t>一、201</w:t>
      </w:r>
      <w:r>
        <w:rPr>
          <w:rFonts w:hint="eastAsia" w:ascii="黑体" w:hAnsi="黑体" w:eastAsia="黑体"/>
          <w:sz w:val="32"/>
          <w:szCs w:val="32"/>
          <w:lang w:val="en-US" w:eastAsia="zh-CN"/>
        </w:rPr>
        <w:t>8</w:t>
      </w:r>
      <w:r>
        <w:rPr>
          <w:rFonts w:hint="eastAsia" w:ascii="黑体" w:hAnsi="黑体" w:eastAsia="黑体"/>
          <w:sz w:val="32"/>
          <w:szCs w:val="32"/>
        </w:rPr>
        <w:t>年财政拨款收支预算情况总体说明</w:t>
      </w:r>
    </w:p>
    <w:p>
      <w:pPr>
        <w:ind w:firstLine="640" w:firstLineChars="200"/>
        <w:jc w:val="left"/>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年我委财政拨款收入预算</w:t>
      </w:r>
      <w:r>
        <w:rPr>
          <w:rFonts w:hint="eastAsia" w:ascii="仿宋" w:hAnsi="仿宋" w:eastAsia="仿宋"/>
          <w:sz w:val="32"/>
          <w:szCs w:val="32"/>
          <w:lang w:val="en-US" w:eastAsia="zh-CN"/>
        </w:rPr>
        <w:t>2655.5</w:t>
      </w:r>
      <w:r>
        <w:rPr>
          <w:rFonts w:hint="eastAsia" w:ascii="仿宋" w:hAnsi="仿宋" w:eastAsia="仿宋"/>
          <w:sz w:val="32"/>
          <w:szCs w:val="32"/>
        </w:rPr>
        <w:t>万元，与201</w:t>
      </w:r>
      <w:r>
        <w:rPr>
          <w:rFonts w:hint="eastAsia" w:ascii="仿宋" w:hAnsi="仿宋" w:eastAsia="仿宋"/>
          <w:sz w:val="32"/>
          <w:szCs w:val="32"/>
          <w:lang w:val="en-US" w:eastAsia="zh-CN"/>
        </w:rPr>
        <w:t>7</w:t>
      </w:r>
      <w:r>
        <w:rPr>
          <w:rFonts w:hint="eastAsia" w:ascii="仿宋" w:hAnsi="仿宋" w:eastAsia="仿宋"/>
          <w:sz w:val="32"/>
          <w:szCs w:val="32"/>
        </w:rPr>
        <w:t>年财政拨款预算</w:t>
      </w:r>
      <w:r>
        <w:rPr>
          <w:rFonts w:hint="eastAsia" w:ascii="仿宋" w:hAnsi="仿宋" w:eastAsia="仿宋"/>
          <w:sz w:val="32"/>
          <w:szCs w:val="32"/>
          <w:lang w:val="en-US" w:eastAsia="zh-CN"/>
        </w:rPr>
        <w:t>2345.8</w:t>
      </w:r>
      <w:r>
        <w:rPr>
          <w:rFonts w:hint="eastAsia" w:ascii="仿宋" w:hAnsi="仿宋" w:eastAsia="仿宋"/>
          <w:sz w:val="32"/>
          <w:szCs w:val="32"/>
        </w:rPr>
        <w:t>万元相比，增加了</w:t>
      </w:r>
      <w:r>
        <w:rPr>
          <w:rFonts w:hint="eastAsia" w:ascii="仿宋" w:hAnsi="仿宋" w:eastAsia="仿宋"/>
          <w:sz w:val="32"/>
          <w:szCs w:val="32"/>
          <w:lang w:val="en-US" w:eastAsia="zh-CN"/>
        </w:rPr>
        <w:t>11.66</w:t>
      </w:r>
      <w:r>
        <w:rPr>
          <w:rFonts w:hint="eastAsia" w:ascii="仿宋" w:hAnsi="仿宋" w:eastAsia="仿宋"/>
          <w:sz w:val="32"/>
          <w:szCs w:val="32"/>
        </w:rPr>
        <w:t>%，公用经费、特殊事项经费均有增加。</w:t>
      </w:r>
    </w:p>
    <w:p>
      <w:pPr>
        <w:jc w:val="left"/>
        <w:rPr>
          <w:rFonts w:ascii="黑体" w:hAnsi="黑体" w:eastAsia="黑体"/>
          <w:sz w:val="32"/>
          <w:szCs w:val="32"/>
        </w:rPr>
      </w:pPr>
      <w:r>
        <w:rPr>
          <w:rFonts w:hint="eastAsia" w:ascii="黑体" w:hAnsi="黑体" w:eastAsia="黑体"/>
          <w:sz w:val="32"/>
          <w:szCs w:val="32"/>
        </w:rPr>
        <w:t>二、201</w:t>
      </w:r>
      <w:r>
        <w:rPr>
          <w:rFonts w:hint="eastAsia" w:ascii="黑体" w:hAnsi="黑体" w:eastAsia="黑体"/>
          <w:sz w:val="32"/>
          <w:szCs w:val="32"/>
          <w:lang w:val="en-US" w:eastAsia="zh-CN"/>
        </w:rPr>
        <w:t>8</w:t>
      </w:r>
      <w:r>
        <w:rPr>
          <w:rFonts w:hint="eastAsia" w:ascii="黑体" w:hAnsi="黑体" w:eastAsia="黑体"/>
          <w:sz w:val="32"/>
          <w:szCs w:val="32"/>
        </w:rPr>
        <w:t>年一般公共预算当年财政拨款情况说明</w:t>
      </w:r>
    </w:p>
    <w:p>
      <w:pPr>
        <w:jc w:val="left"/>
        <w:rPr>
          <w:rFonts w:ascii="仿宋" w:hAnsi="仿宋" w:eastAsia="仿宋"/>
          <w:sz w:val="32"/>
          <w:szCs w:val="32"/>
        </w:rPr>
      </w:pPr>
      <w:r>
        <w:rPr>
          <w:rFonts w:hint="eastAsia" w:ascii="仿宋" w:hAnsi="仿宋" w:eastAsia="仿宋"/>
          <w:sz w:val="32"/>
          <w:szCs w:val="32"/>
        </w:rPr>
        <w:t>（一）一般公共预算当年财政拨款规模变化情况说明</w:t>
      </w:r>
    </w:p>
    <w:p>
      <w:pPr>
        <w:ind w:firstLine="640" w:firstLineChars="200"/>
        <w:jc w:val="left"/>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年我委预算收入</w:t>
      </w:r>
      <w:r>
        <w:rPr>
          <w:rFonts w:hint="eastAsia" w:ascii="仿宋" w:hAnsi="仿宋" w:eastAsia="仿宋"/>
          <w:sz w:val="32"/>
          <w:szCs w:val="32"/>
          <w:lang w:val="en-US" w:eastAsia="zh-CN"/>
        </w:rPr>
        <w:t>2655.5</w:t>
      </w:r>
      <w:r>
        <w:rPr>
          <w:rFonts w:hint="eastAsia" w:ascii="仿宋" w:hAnsi="仿宋" w:eastAsia="仿宋"/>
          <w:sz w:val="32"/>
          <w:szCs w:val="32"/>
        </w:rPr>
        <w:t>万元，与201</w:t>
      </w:r>
      <w:r>
        <w:rPr>
          <w:rFonts w:hint="eastAsia" w:ascii="仿宋" w:hAnsi="仿宋" w:eastAsia="仿宋"/>
          <w:sz w:val="32"/>
          <w:szCs w:val="32"/>
          <w:lang w:val="en-US" w:eastAsia="zh-CN"/>
        </w:rPr>
        <w:t>7</w:t>
      </w:r>
      <w:r>
        <w:rPr>
          <w:rFonts w:hint="eastAsia" w:ascii="仿宋" w:hAnsi="仿宋" w:eastAsia="仿宋"/>
          <w:sz w:val="32"/>
          <w:szCs w:val="32"/>
        </w:rPr>
        <w:t>年财政拨款预算</w:t>
      </w:r>
      <w:r>
        <w:rPr>
          <w:rFonts w:hint="eastAsia" w:ascii="仿宋" w:hAnsi="仿宋" w:eastAsia="仿宋"/>
          <w:sz w:val="32"/>
          <w:szCs w:val="32"/>
          <w:lang w:val="en-US" w:eastAsia="zh-CN"/>
        </w:rPr>
        <w:t>2345.8</w:t>
      </w:r>
      <w:r>
        <w:rPr>
          <w:rFonts w:hint="eastAsia" w:ascii="仿宋" w:hAnsi="仿宋" w:eastAsia="仿宋"/>
          <w:sz w:val="32"/>
          <w:szCs w:val="32"/>
        </w:rPr>
        <w:t>万元相比，比201</w:t>
      </w:r>
      <w:r>
        <w:rPr>
          <w:rFonts w:hint="eastAsia" w:ascii="仿宋" w:hAnsi="仿宋" w:eastAsia="仿宋"/>
          <w:sz w:val="32"/>
          <w:szCs w:val="32"/>
          <w:lang w:val="en-US" w:eastAsia="zh-CN"/>
        </w:rPr>
        <w:t>8</w:t>
      </w:r>
      <w:r>
        <w:rPr>
          <w:rFonts w:hint="eastAsia" w:ascii="仿宋" w:hAnsi="仿宋" w:eastAsia="仿宋"/>
          <w:sz w:val="32"/>
          <w:szCs w:val="32"/>
        </w:rPr>
        <w:t>年增加了</w:t>
      </w:r>
      <w:r>
        <w:rPr>
          <w:rFonts w:hint="eastAsia" w:ascii="仿宋" w:hAnsi="仿宋" w:eastAsia="仿宋"/>
          <w:sz w:val="32"/>
          <w:szCs w:val="32"/>
          <w:lang w:val="en-US" w:eastAsia="zh-CN"/>
        </w:rPr>
        <w:t>11.66</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sz w:val="32"/>
          <w:szCs w:val="32"/>
        </w:rPr>
        <w:t>（二）一般公共预算当年财政拨款结构情况</w:t>
      </w:r>
    </w:p>
    <w:p>
      <w:pPr>
        <w:jc w:val="left"/>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年我委公共预算拨款</w:t>
      </w:r>
      <w:r>
        <w:rPr>
          <w:rFonts w:hint="eastAsia" w:ascii="仿宋" w:hAnsi="仿宋" w:eastAsia="仿宋"/>
          <w:sz w:val="32"/>
          <w:szCs w:val="32"/>
          <w:lang w:val="en-US" w:eastAsia="zh-CN"/>
        </w:rPr>
        <w:t>2655.5</w:t>
      </w:r>
      <w:r>
        <w:rPr>
          <w:rFonts w:hint="eastAsia" w:ascii="仿宋" w:hAnsi="仿宋" w:eastAsia="仿宋"/>
          <w:sz w:val="32"/>
          <w:szCs w:val="32"/>
        </w:rPr>
        <w:t>万元，其中：人员经费</w:t>
      </w:r>
      <w:r>
        <w:rPr>
          <w:rFonts w:hint="eastAsia" w:ascii="仿宋" w:hAnsi="仿宋" w:eastAsia="仿宋"/>
          <w:sz w:val="32"/>
          <w:szCs w:val="32"/>
          <w:lang w:val="en-US" w:eastAsia="zh-CN"/>
        </w:rPr>
        <w:t>2302.2</w:t>
      </w:r>
      <w:r>
        <w:rPr>
          <w:rFonts w:hint="eastAsia" w:ascii="仿宋" w:hAnsi="仿宋" w:eastAsia="仿宋"/>
          <w:sz w:val="32"/>
          <w:szCs w:val="32"/>
        </w:rPr>
        <w:t>万元，占财政预算总拨款的</w:t>
      </w:r>
      <w:r>
        <w:rPr>
          <w:rFonts w:hint="eastAsia" w:ascii="仿宋" w:hAnsi="仿宋" w:eastAsia="仿宋"/>
          <w:sz w:val="32"/>
          <w:szCs w:val="32"/>
          <w:lang w:val="en-US" w:eastAsia="zh-CN"/>
        </w:rPr>
        <w:t>86.7</w:t>
      </w:r>
      <w:r>
        <w:rPr>
          <w:rFonts w:hint="eastAsia" w:ascii="仿宋" w:hAnsi="仿宋" w:eastAsia="仿宋"/>
          <w:sz w:val="32"/>
          <w:szCs w:val="32"/>
        </w:rPr>
        <w:t>%，公用经费</w:t>
      </w:r>
      <w:r>
        <w:rPr>
          <w:rFonts w:hint="eastAsia" w:ascii="仿宋" w:hAnsi="仿宋" w:eastAsia="仿宋"/>
          <w:sz w:val="32"/>
          <w:szCs w:val="32"/>
          <w:lang w:val="en-US" w:eastAsia="zh-CN"/>
        </w:rPr>
        <w:t>188.8</w:t>
      </w:r>
      <w:r>
        <w:rPr>
          <w:rFonts w:hint="eastAsia" w:ascii="仿宋" w:hAnsi="仿宋" w:eastAsia="仿宋"/>
          <w:sz w:val="32"/>
          <w:szCs w:val="32"/>
        </w:rPr>
        <w:t>万元，占财政预算总拨款的</w:t>
      </w:r>
      <w:r>
        <w:rPr>
          <w:rFonts w:hint="eastAsia" w:ascii="仿宋" w:hAnsi="仿宋" w:eastAsia="仿宋"/>
          <w:sz w:val="32"/>
          <w:szCs w:val="32"/>
          <w:lang w:val="en-US" w:eastAsia="zh-CN"/>
        </w:rPr>
        <w:t>7.1</w:t>
      </w:r>
      <w:r>
        <w:rPr>
          <w:rFonts w:hint="eastAsia" w:ascii="仿宋" w:hAnsi="仿宋" w:eastAsia="仿宋"/>
          <w:sz w:val="32"/>
          <w:szCs w:val="32"/>
        </w:rPr>
        <w:t>%。</w:t>
      </w:r>
    </w:p>
    <w:p>
      <w:pPr>
        <w:jc w:val="left"/>
        <w:rPr>
          <w:rFonts w:ascii="仿宋" w:hAnsi="仿宋" w:eastAsia="仿宋"/>
          <w:sz w:val="32"/>
          <w:szCs w:val="32"/>
        </w:rPr>
      </w:pPr>
      <w:r>
        <w:rPr>
          <w:rFonts w:hint="eastAsia" w:ascii="仿宋" w:hAnsi="仿宋" w:eastAsia="仿宋"/>
          <w:sz w:val="32"/>
          <w:szCs w:val="32"/>
        </w:rPr>
        <w:t>（三）一般公共预算当年财政拨款具体使用情况</w:t>
      </w:r>
    </w:p>
    <w:p>
      <w:pPr>
        <w:ind w:firstLine="640" w:firstLineChars="200"/>
        <w:jc w:val="left"/>
        <w:rPr>
          <w:rFonts w:ascii="仿宋" w:hAnsi="仿宋" w:eastAsia="仿宋"/>
          <w:sz w:val="32"/>
          <w:szCs w:val="32"/>
        </w:rPr>
      </w:pPr>
      <w:r>
        <w:rPr>
          <w:rFonts w:hint="eastAsia" w:ascii="仿宋" w:hAnsi="仿宋" w:eastAsia="仿宋"/>
          <w:sz w:val="32"/>
          <w:szCs w:val="32"/>
        </w:rPr>
        <w:t>1、一般公共服务   发展和改革事务   行政运行经费</w:t>
      </w:r>
      <w:r>
        <w:rPr>
          <w:rFonts w:hint="eastAsia" w:ascii="仿宋" w:hAnsi="仿宋" w:eastAsia="仿宋"/>
          <w:sz w:val="32"/>
          <w:szCs w:val="32"/>
          <w:lang w:val="en-US" w:eastAsia="zh-CN"/>
        </w:rPr>
        <w:t>2308.7</w:t>
      </w:r>
      <w:r>
        <w:rPr>
          <w:rFonts w:hint="eastAsia" w:ascii="仿宋" w:hAnsi="仿宋" w:eastAsia="仿宋"/>
          <w:sz w:val="32"/>
          <w:szCs w:val="32"/>
        </w:rPr>
        <w:t>万元</w:t>
      </w:r>
    </w:p>
    <w:p>
      <w:pPr>
        <w:ind w:firstLine="640" w:firstLineChars="200"/>
        <w:jc w:val="left"/>
        <w:rPr>
          <w:rFonts w:ascii="仿宋" w:hAnsi="仿宋" w:eastAsia="仿宋"/>
          <w:sz w:val="32"/>
          <w:szCs w:val="32"/>
        </w:rPr>
      </w:pPr>
      <w:r>
        <w:rPr>
          <w:rFonts w:hint="eastAsia" w:ascii="仿宋" w:hAnsi="仿宋" w:eastAsia="仿宋"/>
          <w:sz w:val="32"/>
          <w:szCs w:val="32"/>
        </w:rPr>
        <w:t xml:space="preserve">2、一般公共服务   发展和改革事务   其他发展和改革事务支出    </w:t>
      </w:r>
      <w:r>
        <w:rPr>
          <w:rFonts w:hint="eastAsia" w:ascii="仿宋" w:hAnsi="仿宋" w:eastAsia="仿宋"/>
          <w:sz w:val="32"/>
          <w:szCs w:val="32"/>
          <w:lang w:val="en-US" w:eastAsia="zh-CN"/>
        </w:rPr>
        <w:t>153.5</w:t>
      </w:r>
      <w:r>
        <w:rPr>
          <w:rFonts w:hint="eastAsia" w:ascii="仿宋" w:hAnsi="仿宋" w:eastAsia="仿宋"/>
          <w:sz w:val="32"/>
          <w:szCs w:val="32"/>
        </w:rPr>
        <w:t>万元</w:t>
      </w:r>
    </w:p>
    <w:p>
      <w:pPr>
        <w:jc w:val="left"/>
        <w:rPr>
          <w:rFonts w:ascii="黑体" w:hAnsi="黑体" w:eastAsia="黑体"/>
          <w:sz w:val="32"/>
          <w:szCs w:val="32"/>
        </w:rPr>
      </w:pPr>
      <w:r>
        <w:rPr>
          <w:rFonts w:hint="eastAsia" w:ascii="黑体" w:hAnsi="黑体" w:eastAsia="黑体"/>
          <w:sz w:val="32"/>
          <w:szCs w:val="32"/>
        </w:rPr>
        <w:t>三、201</w:t>
      </w:r>
      <w:r>
        <w:rPr>
          <w:rFonts w:hint="eastAsia" w:ascii="黑体" w:hAnsi="黑体" w:eastAsia="黑体"/>
          <w:sz w:val="32"/>
          <w:szCs w:val="32"/>
          <w:lang w:val="en-US" w:eastAsia="zh-CN"/>
        </w:rPr>
        <w:t>8</w:t>
      </w:r>
      <w:r>
        <w:rPr>
          <w:rFonts w:hint="eastAsia" w:ascii="黑体" w:hAnsi="黑体" w:eastAsia="黑体"/>
          <w:sz w:val="32"/>
          <w:szCs w:val="32"/>
        </w:rPr>
        <w:t>年一般公共预算基本支出情况说明</w:t>
      </w:r>
    </w:p>
    <w:p>
      <w:pPr>
        <w:ind w:firstLine="640" w:firstLineChars="200"/>
        <w:jc w:val="left"/>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年我委机关运行经费安排</w:t>
      </w:r>
      <w:r>
        <w:rPr>
          <w:rFonts w:hint="eastAsia" w:ascii="仿宋" w:hAnsi="仿宋" w:eastAsia="仿宋"/>
          <w:sz w:val="32"/>
          <w:szCs w:val="32"/>
          <w:lang w:val="en-US" w:eastAsia="zh-CN"/>
        </w:rPr>
        <w:t>188.8</w:t>
      </w:r>
      <w:r>
        <w:rPr>
          <w:rFonts w:hint="eastAsia" w:ascii="仿宋" w:hAnsi="仿宋" w:eastAsia="仿宋"/>
          <w:sz w:val="32"/>
          <w:szCs w:val="32"/>
        </w:rPr>
        <w:t>万元，其中办公费</w:t>
      </w:r>
      <w:r>
        <w:rPr>
          <w:rFonts w:hint="eastAsia" w:ascii="仿宋" w:hAnsi="仿宋" w:eastAsia="仿宋"/>
          <w:sz w:val="32"/>
          <w:szCs w:val="32"/>
          <w:lang w:val="en-US" w:eastAsia="zh-CN"/>
        </w:rPr>
        <w:t>6.3</w:t>
      </w:r>
      <w:r>
        <w:rPr>
          <w:rFonts w:hint="eastAsia" w:ascii="仿宋" w:hAnsi="仿宋" w:eastAsia="仿宋"/>
          <w:sz w:val="32"/>
          <w:szCs w:val="32"/>
        </w:rPr>
        <w:t>万元，公议费</w:t>
      </w:r>
      <w:r>
        <w:rPr>
          <w:rFonts w:hint="eastAsia" w:ascii="仿宋" w:hAnsi="仿宋" w:eastAsia="仿宋"/>
          <w:sz w:val="32"/>
          <w:szCs w:val="32"/>
          <w:lang w:val="en-US" w:eastAsia="zh-CN"/>
        </w:rPr>
        <w:t>4</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46.9</w:t>
      </w:r>
      <w:r>
        <w:rPr>
          <w:rFonts w:hint="eastAsia" w:ascii="仿宋" w:hAnsi="仿宋" w:eastAsia="仿宋"/>
          <w:sz w:val="32"/>
          <w:szCs w:val="32"/>
        </w:rPr>
        <w:t>万元，公务接待费</w:t>
      </w:r>
      <w:r>
        <w:rPr>
          <w:rFonts w:hint="eastAsia" w:ascii="仿宋" w:hAnsi="仿宋" w:eastAsia="仿宋"/>
          <w:sz w:val="32"/>
          <w:szCs w:val="32"/>
          <w:lang w:val="en-US" w:eastAsia="zh-CN"/>
        </w:rPr>
        <w:t>3.6</w:t>
      </w:r>
      <w:r>
        <w:rPr>
          <w:rFonts w:hint="eastAsia" w:ascii="仿宋" w:hAnsi="仿宋" w:eastAsia="仿宋"/>
          <w:sz w:val="32"/>
          <w:szCs w:val="32"/>
        </w:rPr>
        <w:t>万元，差旅费37.</w:t>
      </w:r>
      <w:r>
        <w:rPr>
          <w:rFonts w:hint="eastAsia" w:ascii="仿宋" w:hAnsi="仿宋" w:eastAsia="仿宋"/>
          <w:sz w:val="32"/>
          <w:szCs w:val="32"/>
          <w:lang w:val="en-US" w:eastAsia="zh-CN"/>
        </w:rPr>
        <w:t>9</w:t>
      </w:r>
      <w:r>
        <w:rPr>
          <w:rFonts w:hint="eastAsia" w:ascii="仿宋" w:hAnsi="仿宋" w:eastAsia="仿宋"/>
          <w:sz w:val="32"/>
          <w:szCs w:val="32"/>
        </w:rPr>
        <w:t>万元，培训费</w:t>
      </w:r>
      <w:r>
        <w:rPr>
          <w:rFonts w:hint="eastAsia" w:ascii="仿宋" w:hAnsi="仿宋" w:eastAsia="仿宋"/>
          <w:sz w:val="32"/>
          <w:szCs w:val="32"/>
          <w:lang w:val="en-US" w:eastAsia="zh-CN"/>
        </w:rPr>
        <w:t>6.3</w:t>
      </w:r>
      <w:r>
        <w:rPr>
          <w:rFonts w:hint="eastAsia" w:ascii="仿宋" w:hAnsi="仿宋" w:eastAsia="仿宋"/>
          <w:sz w:val="32"/>
          <w:szCs w:val="32"/>
        </w:rPr>
        <w:t>万元，印刷费</w:t>
      </w:r>
      <w:r>
        <w:rPr>
          <w:rFonts w:hint="eastAsia" w:ascii="仿宋" w:hAnsi="仿宋" w:eastAsia="仿宋"/>
          <w:sz w:val="32"/>
          <w:szCs w:val="32"/>
          <w:lang w:val="en-US" w:eastAsia="zh-CN"/>
        </w:rPr>
        <w:t>1.6</w:t>
      </w:r>
      <w:r>
        <w:rPr>
          <w:rFonts w:hint="eastAsia" w:ascii="仿宋" w:hAnsi="仿宋" w:eastAsia="仿宋"/>
          <w:sz w:val="32"/>
          <w:szCs w:val="32"/>
        </w:rPr>
        <w:t>万元，公用取暖费</w:t>
      </w:r>
      <w:r>
        <w:rPr>
          <w:rFonts w:hint="eastAsia" w:ascii="仿宋" w:hAnsi="仿宋" w:eastAsia="仿宋"/>
          <w:sz w:val="32"/>
          <w:szCs w:val="32"/>
          <w:lang w:val="en-US" w:eastAsia="zh-CN"/>
        </w:rPr>
        <w:t>25.3</w:t>
      </w:r>
      <w:r>
        <w:rPr>
          <w:rFonts w:hint="eastAsia" w:ascii="仿宋" w:hAnsi="仿宋" w:eastAsia="仿宋"/>
          <w:sz w:val="32"/>
          <w:szCs w:val="32"/>
        </w:rPr>
        <w:t>万元，公用水费（含电费）</w:t>
      </w:r>
      <w:r>
        <w:rPr>
          <w:rFonts w:hint="eastAsia" w:ascii="仿宋" w:hAnsi="仿宋" w:eastAsia="仿宋"/>
          <w:sz w:val="32"/>
          <w:szCs w:val="32"/>
          <w:lang w:val="en-US" w:eastAsia="zh-CN"/>
        </w:rPr>
        <w:t>2.4</w:t>
      </w:r>
      <w:r>
        <w:rPr>
          <w:rFonts w:hint="eastAsia" w:ascii="仿宋" w:hAnsi="仿宋" w:eastAsia="仿宋"/>
          <w:sz w:val="32"/>
          <w:szCs w:val="32"/>
        </w:rPr>
        <w:t>万元，维修费</w:t>
      </w:r>
      <w:r>
        <w:rPr>
          <w:rFonts w:hint="eastAsia" w:ascii="仿宋" w:hAnsi="仿宋" w:eastAsia="仿宋"/>
          <w:sz w:val="32"/>
          <w:szCs w:val="32"/>
          <w:lang w:val="en-US" w:eastAsia="zh-CN"/>
        </w:rPr>
        <w:t>4</w:t>
      </w:r>
      <w:r>
        <w:rPr>
          <w:rFonts w:hint="eastAsia" w:ascii="仿宋" w:hAnsi="仿宋" w:eastAsia="仿宋"/>
          <w:sz w:val="32"/>
          <w:szCs w:val="32"/>
        </w:rPr>
        <w:t>万元，一般设备购置费</w:t>
      </w:r>
      <w:r>
        <w:rPr>
          <w:rFonts w:hint="eastAsia" w:ascii="仿宋" w:hAnsi="仿宋" w:eastAsia="仿宋"/>
          <w:sz w:val="32"/>
          <w:szCs w:val="32"/>
          <w:lang w:val="en-US" w:eastAsia="zh-CN"/>
        </w:rPr>
        <w:t>4</w:t>
      </w:r>
      <w:r>
        <w:rPr>
          <w:rFonts w:hint="eastAsia" w:ascii="仿宋" w:hAnsi="仿宋" w:eastAsia="仿宋"/>
          <w:sz w:val="32"/>
          <w:szCs w:val="32"/>
        </w:rPr>
        <w:t>万元，邮电费</w:t>
      </w:r>
      <w:r>
        <w:rPr>
          <w:rFonts w:hint="eastAsia" w:ascii="仿宋" w:hAnsi="仿宋" w:eastAsia="仿宋"/>
          <w:sz w:val="32"/>
          <w:szCs w:val="32"/>
          <w:lang w:val="en-US" w:eastAsia="zh-CN"/>
        </w:rPr>
        <w:t>18</w:t>
      </w:r>
      <w:r>
        <w:rPr>
          <w:rFonts w:hint="eastAsia" w:ascii="仿宋" w:hAnsi="仿宋" w:eastAsia="仿宋"/>
          <w:sz w:val="32"/>
          <w:szCs w:val="32"/>
        </w:rPr>
        <w:t>万元，业务费</w:t>
      </w:r>
      <w:r>
        <w:rPr>
          <w:rFonts w:hint="eastAsia" w:ascii="仿宋" w:hAnsi="仿宋" w:eastAsia="仿宋"/>
          <w:sz w:val="32"/>
          <w:szCs w:val="32"/>
          <w:lang w:val="en-US" w:eastAsia="zh-CN"/>
        </w:rPr>
        <w:t>4</w:t>
      </w:r>
      <w:r>
        <w:rPr>
          <w:rFonts w:hint="eastAsia" w:ascii="仿宋" w:hAnsi="仿宋" w:eastAsia="仿宋"/>
          <w:sz w:val="32"/>
          <w:szCs w:val="32"/>
        </w:rPr>
        <w:t>万元，福利费</w:t>
      </w:r>
      <w:r>
        <w:rPr>
          <w:rFonts w:hint="eastAsia" w:ascii="仿宋" w:hAnsi="仿宋" w:eastAsia="仿宋"/>
          <w:sz w:val="32"/>
          <w:szCs w:val="32"/>
          <w:lang w:val="en-US" w:eastAsia="zh-CN"/>
        </w:rPr>
        <w:t>0.8</w:t>
      </w:r>
      <w:r>
        <w:rPr>
          <w:rFonts w:hint="eastAsia" w:ascii="仿宋" w:hAnsi="仿宋" w:eastAsia="仿宋"/>
          <w:sz w:val="32"/>
          <w:szCs w:val="32"/>
        </w:rPr>
        <w:t>万元，其他</w:t>
      </w:r>
      <w:r>
        <w:rPr>
          <w:rFonts w:hint="eastAsia" w:ascii="仿宋" w:hAnsi="仿宋" w:eastAsia="仿宋"/>
          <w:sz w:val="32"/>
          <w:szCs w:val="32"/>
          <w:lang w:val="en-US" w:eastAsia="zh-CN"/>
        </w:rPr>
        <w:t>23.7</w:t>
      </w:r>
      <w:r>
        <w:rPr>
          <w:rFonts w:hint="eastAsia" w:ascii="仿宋" w:hAnsi="仿宋" w:eastAsia="仿宋"/>
          <w:sz w:val="32"/>
          <w:szCs w:val="32"/>
        </w:rPr>
        <w:t>万元。</w:t>
      </w:r>
    </w:p>
    <w:p>
      <w:pPr>
        <w:jc w:val="left"/>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一般公共预算</w:t>
      </w:r>
      <w:r>
        <w:rPr>
          <w:rFonts w:hint="eastAsia" w:ascii="黑体" w:hAnsi="黑体" w:eastAsia="黑体"/>
          <w:sz w:val="32"/>
          <w:szCs w:val="32"/>
        </w:rPr>
        <w:t>“三公”经费</w:t>
      </w:r>
      <w:r>
        <w:rPr>
          <w:rFonts w:hint="eastAsia" w:ascii="黑体" w:hAnsi="黑体" w:eastAsia="黑体"/>
          <w:sz w:val="32"/>
          <w:szCs w:val="32"/>
          <w:lang w:eastAsia="zh-CN"/>
        </w:rPr>
        <w:t>支出</w:t>
      </w:r>
    </w:p>
    <w:p>
      <w:pPr>
        <w:ind w:firstLine="640" w:firstLineChars="200"/>
        <w:jc w:val="left"/>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年我委“三公”经费预算</w:t>
      </w:r>
      <w:r>
        <w:rPr>
          <w:rFonts w:hint="eastAsia" w:ascii="仿宋" w:hAnsi="仿宋" w:eastAsia="仿宋"/>
          <w:sz w:val="32"/>
          <w:szCs w:val="32"/>
          <w:lang w:val="en-US" w:eastAsia="zh-CN"/>
        </w:rPr>
        <w:t>50.5</w:t>
      </w:r>
      <w:r>
        <w:rPr>
          <w:rFonts w:hint="eastAsia" w:ascii="仿宋" w:hAnsi="仿宋" w:eastAsia="仿宋"/>
          <w:sz w:val="32"/>
          <w:szCs w:val="32"/>
        </w:rPr>
        <w:t>万元，其中公务用车运行维护费</w:t>
      </w:r>
      <w:r>
        <w:rPr>
          <w:rFonts w:hint="eastAsia" w:ascii="仿宋" w:hAnsi="仿宋" w:eastAsia="仿宋"/>
          <w:sz w:val="32"/>
          <w:szCs w:val="32"/>
          <w:lang w:val="en-US" w:eastAsia="zh-CN"/>
        </w:rPr>
        <w:t>46.9</w:t>
      </w:r>
      <w:r>
        <w:rPr>
          <w:rFonts w:hint="eastAsia" w:ascii="仿宋" w:hAnsi="仿宋" w:eastAsia="仿宋"/>
          <w:sz w:val="32"/>
          <w:szCs w:val="32"/>
        </w:rPr>
        <w:t>万元，公务接待费3.</w:t>
      </w:r>
      <w:r>
        <w:rPr>
          <w:rFonts w:hint="eastAsia" w:ascii="仿宋" w:hAnsi="仿宋" w:eastAsia="仿宋"/>
          <w:sz w:val="32"/>
          <w:szCs w:val="32"/>
          <w:lang w:val="en-US" w:eastAsia="zh-CN"/>
        </w:rPr>
        <w:t>6</w:t>
      </w:r>
      <w:r>
        <w:rPr>
          <w:rFonts w:hint="eastAsia" w:ascii="仿宋" w:hAnsi="仿宋" w:eastAsia="仿宋"/>
          <w:sz w:val="32"/>
          <w:szCs w:val="32"/>
        </w:rPr>
        <w:t>万元，无因公出国（境）经费。与上一年相比，“三公”经费预算增加</w:t>
      </w:r>
      <w:r>
        <w:rPr>
          <w:rFonts w:hint="eastAsia" w:ascii="仿宋" w:hAnsi="仿宋" w:eastAsia="仿宋"/>
          <w:sz w:val="32"/>
          <w:szCs w:val="32"/>
          <w:lang w:val="en-US" w:eastAsia="zh-CN"/>
        </w:rPr>
        <w:t>9.2</w:t>
      </w:r>
      <w:r>
        <w:rPr>
          <w:rFonts w:hint="eastAsia" w:ascii="仿宋" w:hAnsi="仿宋" w:eastAsia="仿宋"/>
          <w:sz w:val="32"/>
          <w:szCs w:val="32"/>
        </w:rPr>
        <w:t>万元，其中，公务用车运行维护费</w:t>
      </w:r>
      <w:r>
        <w:rPr>
          <w:rFonts w:hint="eastAsia" w:ascii="仿宋" w:hAnsi="仿宋" w:eastAsia="仿宋"/>
          <w:sz w:val="32"/>
          <w:szCs w:val="32"/>
          <w:lang w:eastAsia="zh-CN"/>
        </w:rPr>
        <w:t>增加</w:t>
      </w:r>
      <w:r>
        <w:rPr>
          <w:rFonts w:hint="eastAsia" w:ascii="仿宋" w:hAnsi="仿宋" w:eastAsia="仿宋"/>
          <w:sz w:val="32"/>
          <w:szCs w:val="32"/>
          <w:lang w:val="en-US" w:eastAsia="zh-CN"/>
        </w:rPr>
        <w:t>9.5</w:t>
      </w:r>
      <w:r>
        <w:rPr>
          <w:rFonts w:hint="eastAsia" w:ascii="仿宋" w:hAnsi="仿宋" w:eastAsia="仿宋"/>
          <w:sz w:val="32"/>
          <w:szCs w:val="32"/>
        </w:rPr>
        <w:t>万元，公务接待</w:t>
      </w:r>
      <w:r>
        <w:rPr>
          <w:rFonts w:hint="eastAsia" w:ascii="仿宋" w:hAnsi="仿宋" w:eastAsia="仿宋"/>
          <w:sz w:val="32"/>
          <w:szCs w:val="32"/>
          <w:lang w:eastAsia="zh-CN"/>
        </w:rPr>
        <w:t>减少</w:t>
      </w:r>
      <w:r>
        <w:rPr>
          <w:rFonts w:hint="eastAsia" w:ascii="仿宋" w:hAnsi="仿宋" w:eastAsia="仿宋"/>
          <w:sz w:val="32"/>
          <w:szCs w:val="32"/>
        </w:rPr>
        <w:t>0.</w:t>
      </w:r>
      <w:r>
        <w:rPr>
          <w:rFonts w:hint="eastAsia" w:ascii="仿宋" w:hAnsi="仿宋" w:eastAsia="仿宋"/>
          <w:sz w:val="32"/>
          <w:szCs w:val="32"/>
          <w:lang w:val="en-US" w:eastAsia="zh-CN"/>
        </w:rPr>
        <w:t>3</w:t>
      </w:r>
      <w:r>
        <w:rPr>
          <w:rFonts w:hint="eastAsia" w:ascii="仿宋" w:hAnsi="仿宋" w:eastAsia="仿宋"/>
          <w:sz w:val="32"/>
          <w:szCs w:val="32"/>
        </w:rPr>
        <w:t>万元，</w:t>
      </w:r>
    </w:p>
    <w:p>
      <w:pPr>
        <w:ind w:firstLine="640" w:firstLineChars="200"/>
        <w:jc w:val="left"/>
        <w:rPr>
          <w:rFonts w:ascii="仿宋" w:hAnsi="仿宋" w:eastAsia="仿宋"/>
          <w:sz w:val="32"/>
          <w:szCs w:val="32"/>
        </w:rPr>
      </w:pPr>
      <w:r>
        <w:rPr>
          <w:rFonts w:hint="eastAsia" w:ascii="仿宋" w:hAnsi="仿宋" w:eastAsia="仿宋"/>
          <w:sz w:val="32"/>
          <w:szCs w:val="32"/>
        </w:rPr>
        <w:t>我委暂无因公出国（境）预算支出，无公务用车购置预算支出，公务用车保有量</w:t>
      </w:r>
      <w:r>
        <w:rPr>
          <w:rFonts w:hint="eastAsia" w:ascii="仿宋" w:hAnsi="仿宋" w:eastAsia="仿宋"/>
          <w:sz w:val="32"/>
          <w:szCs w:val="32"/>
          <w:lang w:val="en-US" w:eastAsia="zh-CN"/>
        </w:rPr>
        <w:t>12</w:t>
      </w:r>
      <w:r>
        <w:rPr>
          <w:rFonts w:hint="eastAsia" w:ascii="仿宋" w:hAnsi="仿宋" w:eastAsia="仿宋"/>
          <w:sz w:val="32"/>
          <w:szCs w:val="32"/>
        </w:rPr>
        <w:t>辆，其中财政认可</w:t>
      </w:r>
      <w:r>
        <w:rPr>
          <w:rFonts w:hint="eastAsia" w:ascii="仿宋" w:hAnsi="仿宋" w:eastAsia="仿宋"/>
          <w:sz w:val="32"/>
          <w:szCs w:val="32"/>
          <w:lang w:eastAsia="zh-CN"/>
        </w:rPr>
        <w:t>小汽车</w:t>
      </w:r>
      <w:r>
        <w:rPr>
          <w:rFonts w:hint="eastAsia" w:ascii="仿宋" w:hAnsi="仿宋" w:eastAsia="仿宋"/>
          <w:sz w:val="32"/>
          <w:szCs w:val="32"/>
        </w:rPr>
        <w:t>车辆数</w:t>
      </w:r>
      <w:r>
        <w:rPr>
          <w:rFonts w:hint="eastAsia" w:ascii="仿宋" w:hAnsi="仿宋" w:eastAsia="仿宋"/>
          <w:sz w:val="32"/>
          <w:szCs w:val="32"/>
          <w:lang w:val="en-US" w:eastAsia="zh-CN"/>
        </w:rPr>
        <w:t>3</w:t>
      </w:r>
      <w:r>
        <w:rPr>
          <w:rFonts w:hint="eastAsia" w:ascii="仿宋" w:hAnsi="仿宋" w:eastAsia="仿宋"/>
          <w:sz w:val="32"/>
          <w:szCs w:val="32"/>
        </w:rPr>
        <w:t>辆，财政认可</w:t>
      </w:r>
      <w:r>
        <w:rPr>
          <w:rFonts w:hint="eastAsia" w:ascii="仿宋" w:hAnsi="仿宋" w:eastAsia="仿宋"/>
          <w:sz w:val="32"/>
          <w:szCs w:val="32"/>
          <w:lang w:eastAsia="zh-CN"/>
        </w:rPr>
        <w:t>越野汽车</w:t>
      </w:r>
      <w:r>
        <w:rPr>
          <w:rFonts w:hint="eastAsia" w:ascii="仿宋" w:hAnsi="仿宋" w:eastAsia="仿宋"/>
          <w:sz w:val="32"/>
          <w:szCs w:val="32"/>
        </w:rPr>
        <w:t>车辆</w:t>
      </w:r>
      <w:r>
        <w:rPr>
          <w:rFonts w:hint="eastAsia" w:ascii="仿宋" w:hAnsi="仿宋" w:eastAsia="仿宋"/>
          <w:sz w:val="32"/>
          <w:szCs w:val="32"/>
          <w:lang w:val="en-US" w:eastAsia="zh-CN"/>
        </w:rPr>
        <w:t>5辆。</w:t>
      </w:r>
      <w:r>
        <w:rPr>
          <w:rFonts w:hint="eastAsia" w:ascii="仿宋" w:hAnsi="仿宋" w:eastAsia="仿宋"/>
          <w:sz w:val="32"/>
          <w:szCs w:val="32"/>
        </w:rPr>
        <w:t>预计国内公务接待批次</w:t>
      </w:r>
      <w:r>
        <w:rPr>
          <w:rFonts w:hint="eastAsia" w:ascii="仿宋" w:hAnsi="仿宋" w:eastAsia="仿宋"/>
          <w:sz w:val="32"/>
          <w:szCs w:val="32"/>
          <w:lang w:val="en-US" w:eastAsia="zh-CN"/>
        </w:rPr>
        <w:t>70</w:t>
      </w:r>
      <w:r>
        <w:rPr>
          <w:rFonts w:hint="eastAsia" w:ascii="仿宋" w:hAnsi="仿宋" w:eastAsia="仿宋"/>
          <w:sz w:val="32"/>
          <w:szCs w:val="32"/>
        </w:rPr>
        <w:t>次、人次控制在</w:t>
      </w:r>
      <w:r>
        <w:rPr>
          <w:rFonts w:hint="eastAsia" w:ascii="仿宋" w:hAnsi="仿宋" w:eastAsia="仿宋"/>
          <w:sz w:val="32"/>
          <w:szCs w:val="32"/>
          <w:lang w:val="en-US" w:eastAsia="zh-CN"/>
        </w:rPr>
        <w:t>230</w:t>
      </w:r>
      <w:r>
        <w:rPr>
          <w:rFonts w:hint="eastAsia" w:ascii="仿宋" w:hAnsi="仿宋" w:eastAsia="仿宋"/>
          <w:sz w:val="32"/>
          <w:szCs w:val="32"/>
        </w:rPr>
        <w:t>人次左右。</w:t>
      </w:r>
    </w:p>
    <w:p>
      <w:pPr>
        <w:jc w:val="left"/>
        <w:rPr>
          <w:rFonts w:ascii="黑体" w:hAnsi="黑体" w:eastAsia="黑体"/>
          <w:sz w:val="32"/>
          <w:szCs w:val="32"/>
        </w:rPr>
      </w:pPr>
      <w:r>
        <w:rPr>
          <w:rFonts w:hint="eastAsia" w:ascii="黑体" w:hAnsi="黑体" w:eastAsia="黑体"/>
          <w:sz w:val="32"/>
          <w:szCs w:val="32"/>
        </w:rPr>
        <w:t>五、201</w:t>
      </w:r>
      <w:r>
        <w:rPr>
          <w:rFonts w:hint="eastAsia" w:ascii="黑体" w:hAnsi="黑体" w:eastAsia="黑体"/>
          <w:sz w:val="32"/>
          <w:szCs w:val="32"/>
          <w:lang w:val="en-US" w:eastAsia="zh-CN"/>
        </w:rPr>
        <w:t>8</w:t>
      </w:r>
      <w:r>
        <w:rPr>
          <w:rFonts w:hint="eastAsia" w:ascii="黑体" w:hAnsi="黑体" w:eastAsia="黑体"/>
          <w:sz w:val="32"/>
          <w:szCs w:val="32"/>
        </w:rPr>
        <w:t>年政府性基金预算支</w:t>
      </w:r>
      <w:r>
        <w:rPr>
          <w:rFonts w:hint="eastAsia" w:ascii="黑体" w:hAnsi="黑体" w:eastAsia="黑体"/>
          <w:sz w:val="32"/>
          <w:szCs w:val="32"/>
          <w:lang w:eastAsia="zh-CN"/>
        </w:rPr>
        <w:t>出</w:t>
      </w:r>
    </w:p>
    <w:p>
      <w:pPr>
        <w:ind w:firstLine="640" w:firstLineChars="200"/>
        <w:jc w:val="left"/>
        <w:rPr>
          <w:rFonts w:ascii="仿宋" w:hAnsi="仿宋" w:eastAsia="仿宋"/>
          <w:sz w:val="32"/>
          <w:szCs w:val="32"/>
        </w:rPr>
      </w:pPr>
      <w:r>
        <w:rPr>
          <w:rFonts w:hint="eastAsia" w:ascii="仿宋" w:hAnsi="仿宋" w:eastAsia="仿宋"/>
          <w:sz w:val="32"/>
          <w:szCs w:val="32"/>
        </w:rPr>
        <w:t>我委无政府性基金预算。</w:t>
      </w:r>
    </w:p>
    <w:p>
      <w:pPr>
        <w:jc w:val="left"/>
        <w:rPr>
          <w:rFonts w:ascii="黑体" w:hAnsi="黑体" w:eastAsia="黑体"/>
          <w:sz w:val="32"/>
          <w:szCs w:val="32"/>
        </w:rPr>
      </w:pPr>
      <w:r>
        <w:rPr>
          <w:rFonts w:hint="eastAsia" w:ascii="黑体" w:hAnsi="黑体" w:eastAsia="黑体"/>
          <w:sz w:val="32"/>
          <w:szCs w:val="32"/>
        </w:rPr>
        <w:t>六、201</w:t>
      </w:r>
      <w:r>
        <w:rPr>
          <w:rFonts w:hint="eastAsia" w:ascii="黑体" w:hAnsi="黑体" w:eastAsia="黑体"/>
          <w:sz w:val="32"/>
          <w:szCs w:val="32"/>
          <w:lang w:val="en-US" w:eastAsia="zh-CN"/>
        </w:rPr>
        <w:t>8</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收支预算</w:t>
      </w:r>
      <w:r>
        <w:rPr>
          <w:rFonts w:hint="eastAsia" w:ascii="黑体" w:hAnsi="黑体" w:eastAsia="黑体"/>
          <w:sz w:val="32"/>
          <w:szCs w:val="32"/>
          <w:lang w:eastAsia="zh-CN"/>
        </w:rPr>
        <w:t>总表</w:t>
      </w:r>
      <w:r>
        <w:rPr>
          <w:rFonts w:hint="eastAsia" w:ascii="黑体" w:hAnsi="黑体" w:eastAsia="黑体"/>
          <w:sz w:val="32"/>
          <w:szCs w:val="32"/>
        </w:rPr>
        <w:t>情况总体说明</w:t>
      </w:r>
    </w:p>
    <w:p>
      <w:pPr>
        <w:ind w:firstLine="640" w:firstLineChars="200"/>
        <w:jc w:val="left"/>
        <w:rPr>
          <w:rFonts w:ascii="仿宋" w:hAnsi="仿宋" w:eastAsia="仿宋"/>
          <w:sz w:val="32"/>
          <w:szCs w:val="32"/>
        </w:rPr>
      </w:pPr>
      <w:r>
        <w:rPr>
          <w:rFonts w:hint="eastAsia" w:ascii="仿宋" w:hAnsi="仿宋" w:eastAsia="仿宋"/>
          <w:sz w:val="32"/>
          <w:szCs w:val="32"/>
        </w:rPr>
        <w:t>我委一般公共预算基本收入</w:t>
      </w:r>
      <w:r>
        <w:rPr>
          <w:rFonts w:hint="eastAsia" w:ascii="仿宋" w:hAnsi="仿宋" w:eastAsia="仿宋"/>
          <w:sz w:val="32"/>
          <w:szCs w:val="32"/>
          <w:lang w:val="en-US" w:eastAsia="zh-CN"/>
        </w:rPr>
        <w:t>2655.5</w:t>
      </w:r>
      <w:r>
        <w:rPr>
          <w:rFonts w:hint="eastAsia" w:ascii="仿宋" w:hAnsi="仿宋" w:eastAsia="仿宋"/>
          <w:sz w:val="32"/>
          <w:szCs w:val="32"/>
        </w:rPr>
        <w:t>万元，我委一般公共预算基本支出</w:t>
      </w:r>
      <w:r>
        <w:rPr>
          <w:rFonts w:hint="eastAsia" w:ascii="仿宋" w:hAnsi="仿宋" w:eastAsia="仿宋"/>
          <w:sz w:val="32"/>
          <w:szCs w:val="32"/>
          <w:lang w:val="en-US" w:eastAsia="zh-CN"/>
        </w:rPr>
        <w:t>2655.5</w:t>
      </w:r>
      <w:r>
        <w:rPr>
          <w:rFonts w:hint="eastAsia" w:ascii="仿宋" w:hAnsi="仿宋" w:eastAsia="仿宋"/>
          <w:sz w:val="32"/>
          <w:szCs w:val="32"/>
        </w:rPr>
        <w:t>万元。</w:t>
      </w:r>
    </w:p>
    <w:p>
      <w:pPr>
        <w:jc w:val="left"/>
        <w:rPr>
          <w:rFonts w:ascii="黑体" w:hAnsi="黑体" w:eastAsia="黑体"/>
          <w:sz w:val="32"/>
          <w:szCs w:val="32"/>
        </w:rPr>
      </w:pPr>
      <w:r>
        <w:rPr>
          <w:rFonts w:hint="eastAsia" w:ascii="黑体" w:hAnsi="黑体" w:eastAsia="黑体"/>
          <w:sz w:val="32"/>
          <w:szCs w:val="32"/>
        </w:rPr>
        <w:t>七、201</w:t>
      </w:r>
      <w:r>
        <w:rPr>
          <w:rFonts w:hint="eastAsia" w:ascii="黑体" w:hAnsi="黑体" w:eastAsia="黑体"/>
          <w:sz w:val="32"/>
          <w:szCs w:val="32"/>
          <w:lang w:val="en-US" w:eastAsia="zh-CN"/>
        </w:rPr>
        <w:t>8</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收入预算</w:t>
      </w:r>
      <w:r>
        <w:rPr>
          <w:rFonts w:hint="eastAsia" w:ascii="黑体" w:hAnsi="黑体" w:eastAsia="黑体"/>
          <w:sz w:val="32"/>
          <w:szCs w:val="32"/>
          <w:lang w:eastAsia="zh-CN"/>
        </w:rPr>
        <w:t>总表</w:t>
      </w:r>
      <w:r>
        <w:rPr>
          <w:rFonts w:hint="eastAsia" w:ascii="黑体" w:hAnsi="黑体" w:eastAsia="黑体"/>
          <w:sz w:val="32"/>
          <w:szCs w:val="32"/>
        </w:rPr>
        <w:t>情况说明</w:t>
      </w:r>
    </w:p>
    <w:p>
      <w:pPr>
        <w:ind w:firstLine="640" w:firstLineChars="200"/>
        <w:jc w:val="left"/>
        <w:rPr>
          <w:rFonts w:ascii="仿宋" w:hAnsi="仿宋" w:eastAsia="仿宋"/>
          <w:sz w:val="32"/>
          <w:szCs w:val="32"/>
        </w:rPr>
      </w:pPr>
      <w:r>
        <w:rPr>
          <w:rFonts w:hint="eastAsia" w:ascii="仿宋" w:hAnsi="仿宋" w:eastAsia="仿宋"/>
          <w:sz w:val="32"/>
          <w:szCs w:val="32"/>
        </w:rPr>
        <w:t>我委一般公共预算基本收入</w:t>
      </w:r>
      <w:r>
        <w:rPr>
          <w:rFonts w:hint="eastAsia" w:ascii="仿宋" w:hAnsi="仿宋" w:eastAsia="仿宋"/>
          <w:sz w:val="32"/>
          <w:szCs w:val="32"/>
          <w:lang w:val="en-US" w:eastAsia="zh-CN"/>
        </w:rPr>
        <w:t>2655.5</w:t>
      </w:r>
      <w:r>
        <w:rPr>
          <w:rFonts w:hint="eastAsia" w:ascii="仿宋" w:hAnsi="仿宋" w:eastAsia="仿宋"/>
          <w:sz w:val="32"/>
          <w:szCs w:val="32"/>
        </w:rPr>
        <w:t>万元，其中工资福利收入</w:t>
      </w:r>
      <w:r>
        <w:rPr>
          <w:rFonts w:hint="eastAsia" w:ascii="仿宋" w:hAnsi="仿宋" w:eastAsia="仿宋"/>
          <w:sz w:val="32"/>
          <w:szCs w:val="32"/>
          <w:lang w:val="en-US" w:eastAsia="zh-CN"/>
        </w:rPr>
        <w:t>2302.2</w:t>
      </w:r>
      <w:r>
        <w:rPr>
          <w:rFonts w:hint="eastAsia" w:ascii="仿宋" w:hAnsi="仿宋" w:eastAsia="仿宋"/>
          <w:sz w:val="32"/>
          <w:szCs w:val="32"/>
        </w:rPr>
        <w:t>万元，商品和服务收入</w:t>
      </w:r>
      <w:r>
        <w:rPr>
          <w:rFonts w:hint="eastAsia" w:ascii="仿宋" w:hAnsi="仿宋" w:eastAsia="仿宋"/>
          <w:sz w:val="32"/>
          <w:szCs w:val="32"/>
          <w:lang w:val="en-US" w:eastAsia="zh-CN"/>
        </w:rPr>
        <w:t>188.8</w:t>
      </w:r>
      <w:r>
        <w:rPr>
          <w:rFonts w:hint="eastAsia" w:ascii="仿宋" w:hAnsi="仿宋" w:eastAsia="仿宋"/>
          <w:sz w:val="32"/>
          <w:szCs w:val="32"/>
        </w:rPr>
        <w:t>万元，对个人和家庭的补助收入</w:t>
      </w:r>
      <w:r>
        <w:rPr>
          <w:rFonts w:hint="eastAsia" w:ascii="仿宋" w:hAnsi="仿宋" w:eastAsia="仿宋"/>
          <w:sz w:val="32"/>
          <w:szCs w:val="32"/>
          <w:lang w:val="en-US" w:eastAsia="zh-CN"/>
        </w:rPr>
        <w:t>11</w:t>
      </w:r>
      <w:r>
        <w:rPr>
          <w:rFonts w:hint="eastAsia" w:ascii="仿宋" w:hAnsi="仿宋" w:eastAsia="仿宋"/>
          <w:sz w:val="32"/>
          <w:szCs w:val="32"/>
        </w:rPr>
        <w:t>万元，项目收入</w:t>
      </w:r>
      <w:r>
        <w:rPr>
          <w:rFonts w:hint="eastAsia" w:ascii="仿宋" w:hAnsi="仿宋" w:eastAsia="仿宋"/>
          <w:sz w:val="32"/>
          <w:szCs w:val="32"/>
          <w:lang w:val="en-US" w:eastAsia="zh-CN"/>
        </w:rPr>
        <w:t>153.5</w:t>
      </w:r>
      <w:r>
        <w:rPr>
          <w:rFonts w:hint="eastAsia" w:ascii="仿宋" w:hAnsi="仿宋" w:eastAsia="仿宋"/>
          <w:sz w:val="32"/>
          <w:szCs w:val="32"/>
        </w:rPr>
        <w:t>万元，</w:t>
      </w:r>
    </w:p>
    <w:p>
      <w:pPr>
        <w:jc w:val="left"/>
        <w:rPr>
          <w:rFonts w:ascii="黑体" w:hAnsi="黑体" w:eastAsia="黑体"/>
          <w:sz w:val="32"/>
          <w:szCs w:val="32"/>
        </w:rPr>
      </w:pPr>
      <w:r>
        <w:rPr>
          <w:rFonts w:hint="eastAsia" w:ascii="黑体" w:hAnsi="黑体" w:eastAsia="黑体"/>
          <w:sz w:val="32"/>
          <w:szCs w:val="32"/>
        </w:rPr>
        <w:t>八、201</w:t>
      </w:r>
      <w:r>
        <w:rPr>
          <w:rFonts w:hint="eastAsia" w:ascii="黑体" w:hAnsi="黑体" w:eastAsia="黑体"/>
          <w:sz w:val="32"/>
          <w:szCs w:val="32"/>
          <w:lang w:val="en-US" w:eastAsia="zh-CN"/>
        </w:rPr>
        <w:t>8</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支出预算</w:t>
      </w:r>
      <w:r>
        <w:rPr>
          <w:rFonts w:hint="eastAsia" w:ascii="黑体" w:hAnsi="黑体" w:eastAsia="黑体"/>
          <w:sz w:val="32"/>
          <w:szCs w:val="32"/>
          <w:lang w:eastAsia="zh-CN"/>
        </w:rPr>
        <w:t>总表</w:t>
      </w:r>
      <w:r>
        <w:rPr>
          <w:rFonts w:hint="eastAsia" w:ascii="黑体" w:hAnsi="黑体" w:eastAsia="黑体"/>
          <w:sz w:val="32"/>
          <w:szCs w:val="32"/>
        </w:rPr>
        <w:t>情况说明</w:t>
      </w:r>
    </w:p>
    <w:p>
      <w:pPr>
        <w:ind w:firstLine="640" w:firstLineChars="200"/>
        <w:jc w:val="left"/>
        <w:rPr>
          <w:rFonts w:ascii="仿宋" w:hAnsi="仿宋" w:eastAsia="仿宋"/>
          <w:sz w:val="32"/>
          <w:szCs w:val="32"/>
        </w:rPr>
      </w:pPr>
      <w:r>
        <w:rPr>
          <w:rFonts w:hint="eastAsia" w:ascii="仿宋" w:hAnsi="仿宋" w:eastAsia="仿宋"/>
          <w:sz w:val="32"/>
          <w:szCs w:val="32"/>
        </w:rPr>
        <w:t>我委一般公共预算基本支出</w:t>
      </w:r>
      <w:r>
        <w:rPr>
          <w:rFonts w:hint="eastAsia" w:ascii="仿宋" w:hAnsi="仿宋" w:eastAsia="仿宋"/>
          <w:sz w:val="32"/>
          <w:szCs w:val="32"/>
          <w:lang w:val="en-US" w:eastAsia="zh-CN"/>
        </w:rPr>
        <w:t>2655.5</w:t>
      </w:r>
      <w:r>
        <w:rPr>
          <w:rFonts w:hint="eastAsia" w:ascii="仿宋" w:hAnsi="仿宋" w:eastAsia="仿宋"/>
          <w:sz w:val="32"/>
          <w:szCs w:val="32"/>
        </w:rPr>
        <w:t>万元。其中工资福利支出</w:t>
      </w:r>
      <w:r>
        <w:rPr>
          <w:rFonts w:hint="eastAsia" w:ascii="仿宋" w:hAnsi="仿宋" w:eastAsia="仿宋"/>
          <w:sz w:val="32"/>
          <w:szCs w:val="32"/>
          <w:lang w:val="en-US" w:eastAsia="zh-CN"/>
        </w:rPr>
        <w:t>2302.2</w:t>
      </w:r>
      <w:r>
        <w:rPr>
          <w:rFonts w:hint="eastAsia" w:ascii="仿宋" w:hAnsi="仿宋" w:eastAsia="仿宋"/>
          <w:sz w:val="32"/>
          <w:szCs w:val="32"/>
        </w:rPr>
        <w:t>万元，商品和服务支出</w:t>
      </w:r>
      <w:r>
        <w:rPr>
          <w:rFonts w:hint="eastAsia" w:ascii="仿宋" w:hAnsi="仿宋" w:eastAsia="仿宋"/>
          <w:sz w:val="32"/>
          <w:szCs w:val="32"/>
          <w:lang w:val="en-US" w:eastAsia="zh-CN"/>
        </w:rPr>
        <w:t>188.8</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11</w:t>
      </w:r>
      <w:r>
        <w:rPr>
          <w:rFonts w:hint="eastAsia" w:ascii="仿宋" w:hAnsi="仿宋" w:eastAsia="仿宋"/>
          <w:sz w:val="32"/>
          <w:szCs w:val="32"/>
        </w:rPr>
        <w:t>万元，项目支出</w:t>
      </w:r>
      <w:r>
        <w:rPr>
          <w:rFonts w:hint="eastAsia" w:ascii="仿宋" w:hAnsi="仿宋" w:eastAsia="仿宋"/>
          <w:sz w:val="32"/>
          <w:szCs w:val="32"/>
          <w:lang w:val="en-US" w:eastAsia="zh-CN"/>
        </w:rPr>
        <w:t>153.5</w:t>
      </w:r>
      <w:r>
        <w:rPr>
          <w:rFonts w:hint="eastAsia" w:ascii="仿宋" w:hAnsi="仿宋" w:eastAsia="仿宋"/>
          <w:sz w:val="32"/>
          <w:szCs w:val="32"/>
        </w:rPr>
        <w:t>万元。</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C55AA"/>
    <w:multiLevelType w:val="singleLevel"/>
    <w:tmpl w:val="590C55AA"/>
    <w:lvl w:ilvl="0" w:tentative="0">
      <w:start w:val="1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CD"/>
    <w:rsid w:val="000861EB"/>
    <w:rsid w:val="000B491B"/>
    <w:rsid w:val="003F18CD"/>
    <w:rsid w:val="00500946"/>
    <w:rsid w:val="00500A57"/>
    <w:rsid w:val="00513612"/>
    <w:rsid w:val="00550E24"/>
    <w:rsid w:val="006434CE"/>
    <w:rsid w:val="009823F2"/>
    <w:rsid w:val="00A2348E"/>
    <w:rsid w:val="00B43E71"/>
    <w:rsid w:val="00BB30B8"/>
    <w:rsid w:val="00C53521"/>
    <w:rsid w:val="00C92499"/>
    <w:rsid w:val="00DA24FC"/>
    <w:rsid w:val="00FA76E2"/>
    <w:rsid w:val="01523B28"/>
    <w:rsid w:val="0C2B7E6B"/>
    <w:rsid w:val="2B095EAA"/>
    <w:rsid w:val="2C4363E6"/>
    <w:rsid w:val="3CA941D7"/>
    <w:rsid w:val="4C014C6E"/>
    <w:rsid w:val="4DEB1CD7"/>
    <w:rsid w:val="51265D20"/>
    <w:rsid w:val="570820F2"/>
    <w:rsid w:val="57761102"/>
    <w:rsid w:val="595126C7"/>
    <w:rsid w:val="6A4012B5"/>
    <w:rsid w:val="70955A42"/>
    <w:rsid w:val="755806BB"/>
    <w:rsid w:val="7CD150E5"/>
    <w:rsid w:val="7D59760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1240</Words>
  <Characters>7069</Characters>
  <Lines>58</Lines>
  <Paragraphs>16</Paragraphs>
  <ScaleCrop>false</ScaleCrop>
  <LinksUpToDate>false</LinksUpToDate>
  <CharactersWithSpaces>8293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2017-05-17T01:32:00Z</dcterms:created>
  <dc:creator>微软中国</dc:creator>
  <cp:lastModifiedBy>Administrator</cp:lastModifiedBy>
  <cp:lastPrinted>2018-06-04T06:32:34Z</cp:lastPrinted>
  <dcterms:modified xsi:type="dcterms:W3CDTF">2018-06-04T06:35:14Z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