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E6" w:rsidRDefault="003C2DB3">
      <w:pPr>
        <w:jc w:val="left"/>
        <w:rPr>
          <w:rFonts w:ascii="仿宋" w:eastAsia="仿宋" w:hAnsi="仿宋" w:cs="方正仿宋简体"/>
          <w:sz w:val="32"/>
          <w:szCs w:val="32"/>
        </w:rPr>
      </w:pPr>
      <w:r>
        <w:rPr>
          <w:rFonts w:ascii="仿宋" w:eastAsia="仿宋" w:hAnsi="仿宋" w:cs="方正仿宋简体" w:hint="eastAsia"/>
          <w:sz w:val="32"/>
          <w:szCs w:val="32"/>
        </w:rPr>
        <w:t>附件</w:t>
      </w:r>
      <w:r>
        <w:rPr>
          <w:rFonts w:ascii="仿宋" w:eastAsia="仿宋" w:hAnsi="仿宋" w:cs="方正仿宋简体"/>
          <w:sz w:val="32"/>
          <w:szCs w:val="32"/>
        </w:rPr>
        <w:t>3</w:t>
      </w:r>
      <w:r>
        <w:rPr>
          <w:rFonts w:ascii="仿宋" w:eastAsia="仿宋" w:hAnsi="仿宋" w:cs="方正仿宋简体" w:hint="eastAsia"/>
          <w:sz w:val="32"/>
          <w:szCs w:val="32"/>
        </w:rPr>
        <w:t>：</w:t>
      </w:r>
    </w:p>
    <w:p w:rsidR="00954DE6" w:rsidRDefault="00954DE6">
      <w:pPr>
        <w:jc w:val="center"/>
        <w:rPr>
          <w:sz w:val="44"/>
          <w:szCs w:val="44"/>
        </w:rPr>
      </w:pPr>
    </w:p>
    <w:p w:rsidR="00954DE6" w:rsidRDefault="00954DE6">
      <w:pPr>
        <w:jc w:val="center"/>
        <w:rPr>
          <w:sz w:val="44"/>
          <w:szCs w:val="44"/>
        </w:rPr>
      </w:pPr>
    </w:p>
    <w:p w:rsidR="00954DE6" w:rsidRDefault="00954DE6">
      <w:pPr>
        <w:jc w:val="center"/>
        <w:rPr>
          <w:sz w:val="44"/>
          <w:szCs w:val="44"/>
        </w:rPr>
      </w:pPr>
    </w:p>
    <w:p w:rsidR="00954DE6" w:rsidRDefault="00954DE6">
      <w:pPr>
        <w:spacing w:line="640" w:lineRule="exact"/>
        <w:jc w:val="center"/>
        <w:rPr>
          <w:rFonts w:ascii="黑体" w:eastAsia="黑体"/>
          <w:b/>
          <w:sz w:val="52"/>
          <w:szCs w:val="52"/>
        </w:rPr>
      </w:pPr>
    </w:p>
    <w:p w:rsidR="00954DE6" w:rsidRDefault="00954DE6">
      <w:pPr>
        <w:spacing w:line="640" w:lineRule="exact"/>
        <w:jc w:val="center"/>
        <w:rPr>
          <w:rFonts w:ascii="黑体" w:eastAsia="黑体"/>
          <w:b/>
          <w:sz w:val="52"/>
          <w:szCs w:val="52"/>
        </w:rPr>
      </w:pPr>
    </w:p>
    <w:p w:rsidR="00954DE6" w:rsidRDefault="003C2DB3">
      <w:pPr>
        <w:spacing w:line="640" w:lineRule="exact"/>
        <w:jc w:val="center"/>
        <w:rPr>
          <w:rFonts w:ascii="黑体" w:eastAsia="黑体"/>
          <w:b/>
          <w:sz w:val="52"/>
          <w:szCs w:val="52"/>
        </w:rPr>
      </w:pPr>
      <w:r>
        <w:rPr>
          <w:rFonts w:ascii="黑体" w:eastAsia="黑体" w:hint="eastAsia"/>
          <w:b/>
          <w:sz w:val="52"/>
          <w:szCs w:val="52"/>
        </w:rPr>
        <w:t>那曲</w:t>
      </w:r>
      <w:r>
        <w:rPr>
          <w:rFonts w:ascii="黑体" w:eastAsia="黑体" w:hint="eastAsia"/>
          <w:b/>
          <w:sz w:val="52"/>
          <w:szCs w:val="52"/>
        </w:rPr>
        <w:t>市新华书店</w:t>
      </w:r>
      <w:r>
        <w:rPr>
          <w:rFonts w:ascii="黑体" w:eastAsia="黑体" w:hint="eastAsia"/>
          <w:b/>
          <w:sz w:val="52"/>
          <w:szCs w:val="52"/>
        </w:rPr>
        <w:t>2017</w:t>
      </w:r>
      <w:r>
        <w:rPr>
          <w:rFonts w:ascii="黑体" w:eastAsia="黑体" w:hint="eastAsia"/>
          <w:b/>
          <w:sz w:val="52"/>
          <w:szCs w:val="52"/>
        </w:rPr>
        <w:t>年度</w:t>
      </w:r>
    </w:p>
    <w:p w:rsidR="00954DE6" w:rsidRDefault="003C2DB3">
      <w:pPr>
        <w:spacing w:line="640" w:lineRule="exact"/>
        <w:jc w:val="center"/>
        <w:rPr>
          <w:rFonts w:ascii="黑体" w:eastAsia="黑体"/>
          <w:b/>
          <w:sz w:val="52"/>
          <w:szCs w:val="52"/>
        </w:rPr>
      </w:pPr>
      <w:r>
        <w:rPr>
          <w:rFonts w:ascii="黑体" w:eastAsia="黑体" w:hint="eastAsia"/>
          <w:b/>
          <w:sz w:val="52"/>
          <w:szCs w:val="52"/>
        </w:rPr>
        <w:t>部门决算</w:t>
      </w: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954DE6">
      <w:pPr>
        <w:rPr>
          <w:sz w:val="44"/>
          <w:szCs w:val="44"/>
        </w:rPr>
      </w:pPr>
    </w:p>
    <w:p w:rsidR="00954DE6" w:rsidRDefault="003C2DB3">
      <w:pPr>
        <w:jc w:val="center"/>
        <w:rPr>
          <w:rFonts w:ascii="宋体"/>
          <w:b/>
          <w:sz w:val="32"/>
          <w:szCs w:val="32"/>
          <w:u w:val="single"/>
        </w:rPr>
      </w:pPr>
      <w:r>
        <w:rPr>
          <w:rFonts w:ascii="宋体" w:hAnsi="宋体"/>
          <w:b/>
          <w:sz w:val="32"/>
          <w:szCs w:val="32"/>
          <w:u w:val="single"/>
        </w:rPr>
        <w:t xml:space="preserve"> 201</w:t>
      </w:r>
      <w:r>
        <w:rPr>
          <w:rFonts w:ascii="宋体" w:hAnsi="宋体" w:hint="eastAsia"/>
          <w:b/>
          <w:sz w:val="32"/>
          <w:szCs w:val="32"/>
          <w:u w:val="single"/>
        </w:rPr>
        <w:t>7</w:t>
      </w:r>
      <w:r>
        <w:rPr>
          <w:rFonts w:ascii="宋体" w:hAnsi="宋体"/>
          <w:b/>
          <w:sz w:val="32"/>
          <w:szCs w:val="32"/>
          <w:u w:val="single"/>
        </w:rPr>
        <w:t xml:space="preserve"> </w:t>
      </w:r>
      <w:r>
        <w:rPr>
          <w:rFonts w:ascii="宋体" w:hAnsi="宋体" w:hint="eastAsia"/>
          <w:b/>
          <w:sz w:val="32"/>
          <w:szCs w:val="32"/>
        </w:rPr>
        <w:t>年</w:t>
      </w:r>
      <w:r>
        <w:rPr>
          <w:rFonts w:ascii="宋体" w:hAnsi="宋体"/>
          <w:b/>
          <w:sz w:val="32"/>
          <w:szCs w:val="32"/>
          <w:u w:val="single"/>
        </w:rPr>
        <w:t xml:space="preserve"> </w:t>
      </w:r>
      <w:r>
        <w:rPr>
          <w:rFonts w:ascii="宋体" w:hAnsi="宋体" w:hint="eastAsia"/>
          <w:b/>
          <w:sz w:val="32"/>
          <w:szCs w:val="32"/>
          <w:u w:val="single"/>
        </w:rPr>
        <w:t>6</w:t>
      </w:r>
      <w:r>
        <w:rPr>
          <w:rFonts w:ascii="宋体" w:hAnsi="宋体" w:hint="eastAsia"/>
          <w:b/>
          <w:sz w:val="32"/>
          <w:szCs w:val="32"/>
        </w:rPr>
        <w:t>月</w:t>
      </w:r>
      <w:r>
        <w:rPr>
          <w:rFonts w:ascii="宋体" w:hAnsi="宋体"/>
          <w:b/>
          <w:sz w:val="32"/>
          <w:szCs w:val="32"/>
          <w:u w:val="single"/>
        </w:rPr>
        <w:t xml:space="preserve"> </w:t>
      </w:r>
      <w:r>
        <w:rPr>
          <w:rFonts w:ascii="宋体" w:hAnsi="宋体" w:hint="eastAsia"/>
          <w:b/>
          <w:sz w:val="32"/>
          <w:szCs w:val="32"/>
          <w:u w:val="single"/>
        </w:rPr>
        <w:t>1</w:t>
      </w:r>
      <w:r>
        <w:rPr>
          <w:rFonts w:ascii="宋体" w:hAnsi="宋体"/>
          <w:b/>
          <w:sz w:val="32"/>
          <w:szCs w:val="32"/>
          <w:u w:val="single"/>
        </w:rPr>
        <w:t xml:space="preserve"> </w:t>
      </w:r>
      <w:r>
        <w:rPr>
          <w:rFonts w:ascii="宋体" w:hAnsi="宋体" w:hint="eastAsia"/>
          <w:b/>
          <w:sz w:val="32"/>
          <w:szCs w:val="32"/>
          <w:u w:val="single"/>
        </w:rPr>
        <w:t>日</w:t>
      </w:r>
    </w:p>
    <w:p w:rsidR="00954DE6" w:rsidRDefault="003C2DB3">
      <w:pPr>
        <w:jc w:val="center"/>
        <w:rPr>
          <w:rFonts w:ascii="楷体" w:eastAsia="楷体" w:hAnsi="楷体" w:cs="楷体"/>
          <w:sz w:val="44"/>
          <w:szCs w:val="44"/>
        </w:rPr>
      </w:pPr>
      <w:r>
        <w:rPr>
          <w:rFonts w:ascii="楷体" w:eastAsia="楷体" w:hAnsi="楷体" w:cs="楷体" w:hint="eastAsia"/>
          <w:sz w:val="44"/>
          <w:szCs w:val="44"/>
        </w:rPr>
        <w:lastRenderedPageBreak/>
        <w:t>第一部分那曲市新华书店概况</w:t>
      </w:r>
    </w:p>
    <w:p w:rsidR="00954DE6" w:rsidRDefault="00954DE6">
      <w:pPr>
        <w:jc w:val="center"/>
        <w:rPr>
          <w:rFonts w:ascii="楷体" w:eastAsia="楷体" w:hAnsi="楷体" w:cs="楷体"/>
          <w:sz w:val="44"/>
          <w:szCs w:val="44"/>
        </w:rPr>
      </w:pPr>
    </w:p>
    <w:p w:rsidR="00954DE6" w:rsidRDefault="003C2DB3">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主要职能</w:t>
      </w:r>
    </w:p>
    <w:p w:rsidR="00954DE6" w:rsidRDefault="003C2DB3">
      <w:pPr>
        <w:ind w:firstLineChars="200" w:firstLine="640"/>
        <w:rPr>
          <w:rFonts w:ascii="楷体" w:eastAsia="楷体" w:hAnsi="楷体" w:cs="楷体"/>
          <w:sz w:val="32"/>
          <w:szCs w:val="32"/>
        </w:rPr>
      </w:pPr>
      <w:r>
        <w:rPr>
          <w:rFonts w:ascii="楷体" w:eastAsia="楷体" w:hAnsi="楷体" w:cs="楷体" w:hint="eastAsia"/>
          <w:sz w:val="32"/>
          <w:szCs w:val="32"/>
        </w:rPr>
        <w:t>新华书店作为社会主义物质文明、政治文明、和精神文明建设的窗口行业，是党和政府宣传文化，传播知识的重要阵地。作为文化产业的主力军，新华书店肩负着我地文化知识的传播重任。以科学发展观为统领，深刻认识和把握科学发展观的科学内涵和精神实质，努力做好图书发行销售工作，为推进那曲经济的发展发挥了应有的作用。</w:t>
      </w:r>
    </w:p>
    <w:p w:rsidR="00954DE6" w:rsidRDefault="003C2DB3">
      <w:pPr>
        <w:ind w:firstLineChars="200" w:firstLine="640"/>
        <w:rPr>
          <w:rFonts w:ascii="楷体" w:eastAsia="楷体" w:hAnsi="楷体" w:cs="楷体"/>
          <w:sz w:val="32"/>
          <w:szCs w:val="32"/>
        </w:rPr>
      </w:pPr>
      <w:r>
        <w:rPr>
          <w:rFonts w:ascii="楷体" w:eastAsia="楷体" w:hAnsi="楷体" w:cs="楷体" w:hint="eastAsia"/>
          <w:sz w:val="32"/>
          <w:szCs w:val="32"/>
        </w:rPr>
        <w:t>那曲</w:t>
      </w:r>
      <w:r>
        <w:rPr>
          <w:rFonts w:ascii="楷体" w:eastAsia="楷体" w:hAnsi="楷体" w:cs="楷体" w:hint="eastAsia"/>
          <w:sz w:val="32"/>
          <w:szCs w:val="32"/>
        </w:rPr>
        <w:t>市</w:t>
      </w:r>
      <w:r>
        <w:rPr>
          <w:rFonts w:ascii="楷体" w:eastAsia="楷体" w:hAnsi="楷体" w:cs="楷体" w:hint="eastAsia"/>
          <w:sz w:val="32"/>
          <w:szCs w:val="32"/>
        </w:rPr>
        <w:t>新华书店成立于</w:t>
      </w:r>
      <w:r>
        <w:rPr>
          <w:rFonts w:ascii="楷体" w:eastAsia="楷体" w:hAnsi="楷体" w:cs="楷体" w:hint="eastAsia"/>
          <w:sz w:val="32"/>
          <w:szCs w:val="32"/>
        </w:rPr>
        <w:t>1962</w:t>
      </w:r>
      <w:r>
        <w:rPr>
          <w:rFonts w:ascii="楷体" w:eastAsia="楷体" w:hAnsi="楷体" w:cs="楷体" w:hint="eastAsia"/>
          <w:sz w:val="32"/>
          <w:szCs w:val="32"/>
        </w:rPr>
        <w:t>年，属差额事业单位，机构编制</w:t>
      </w:r>
      <w:r>
        <w:rPr>
          <w:rFonts w:ascii="楷体" w:eastAsia="楷体" w:hAnsi="楷体" w:cs="楷体" w:hint="eastAsia"/>
          <w:sz w:val="32"/>
          <w:szCs w:val="32"/>
        </w:rPr>
        <w:t>11</w:t>
      </w:r>
      <w:r>
        <w:rPr>
          <w:rFonts w:ascii="楷体" w:eastAsia="楷体" w:hAnsi="楷体" w:cs="楷体" w:hint="eastAsia"/>
          <w:sz w:val="32"/>
          <w:szCs w:val="32"/>
        </w:rPr>
        <w:t>人，现有人员</w:t>
      </w:r>
      <w:r>
        <w:rPr>
          <w:rFonts w:ascii="楷体" w:eastAsia="楷体" w:hAnsi="楷体" w:cs="楷体" w:hint="eastAsia"/>
          <w:sz w:val="32"/>
          <w:szCs w:val="32"/>
        </w:rPr>
        <w:t>22</w:t>
      </w:r>
      <w:r>
        <w:rPr>
          <w:rFonts w:ascii="楷体" w:eastAsia="楷体" w:hAnsi="楷体" w:cs="楷体" w:hint="eastAsia"/>
          <w:sz w:val="32"/>
          <w:szCs w:val="32"/>
        </w:rPr>
        <w:t>人，其中在职工</w:t>
      </w:r>
      <w:r>
        <w:rPr>
          <w:rFonts w:ascii="楷体" w:eastAsia="楷体" w:hAnsi="楷体" w:cs="楷体" w:hint="eastAsia"/>
          <w:sz w:val="32"/>
          <w:szCs w:val="32"/>
        </w:rPr>
        <w:t>6</w:t>
      </w:r>
      <w:r>
        <w:rPr>
          <w:rFonts w:ascii="楷体" w:eastAsia="楷体" w:hAnsi="楷体" w:cs="楷体" w:hint="eastAsia"/>
          <w:sz w:val="32"/>
          <w:szCs w:val="32"/>
        </w:rPr>
        <w:t>人、退休职工</w:t>
      </w:r>
      <w:r>
        <w:rPr>
          <w:rFonts w:ascii="楷体" w:eastAsia="楷体" w:hAnsi="楷体" w:cs="楷体" w:hint="eastAsia"/>
          <w:sz w:val="32"/>
          <w:szCs w:val="32"/>
        </w:rPr>
        <w:t>8</w:t>
      </w:r>
      <w:r>
        <w:rPr>
          <w:rFonts w:ascii="楷体" w:eastAsia="楷体" w:hAnsi="楷体" w:cs="楷体" w:hint="eastAsia"/>
          <w:sz w:val="32"/>
          <w:szCs w:val="32"/>
        </w:rPr>
        <w:t>人，临时工</w:t>
      </w:r>
      <w:r>
        <w:rPr>
          <w:rFonts w:ascii="楷体" w:eastAsia="楷体" w:hAnsi="楷体" w:cs="楷体" w:hint="eastAsia"/>
          <w:sz w:val="32"/>
          <w:szCs w:val="32"/>
        </w:rPr>
        <w:t>8</w:t>
      </w:r>
      <w:r>
        <w:rPr>
          <w:rFonts w:ascii="楷体" w:eastAsia="楷体" w:hAnsi="楷体" w:cs="楷体" w:hint="eastAsia"/>
          <w:sz w:val="32"/>
          <w:szCs w:val="32"/>
        </w:rPr>
        <w:t>人，缺编</w:t>
      </w:r>
      <w:r>
        <w:rPr>
          <w:rFonts w:ascii="楷体" w:eastAsia="楷体" w:hAnsi="楷体" w:cs="楷体" w:hint="eastAsia"/>
          <w:sz w:val="32"/>
          <w:szCs w:val="32"/>
        </w:rPr>
        <w:t>5</w:t>
      </w:r>
      <w:r>
        <w:rPr>
          <w:rFonts w:ascii="楷体" w:eastAsia="楷体" w:hAnsi="楷体" w:cs="楷体" w:hint="eastAsia"/>
          <w:sz w:val="32"/>
          <w:szCs w:val="32"/>
        </w:rPr>
        <w:t>人，在职职工中干部</w:t>
      </w:r>
      <w:r>
        <w:rPr>
          <w:rFonts w:ascii="楷体" w:eastAsia="楷体" w:hAnsi="楷体" w:cs="楷体" w:hint="eastAsia"/>
          <w:sz w:val="32"/>
          <w:szCs w:val="32"/>
        </w:rPr>
        <w:t>1</w:t>
      </w:r>
      <w:r>
        <w:rPr>
          <w:rFonts w:ascii="楷体" w:eastAsia="楷体" w:hAnsi="楷体" w:cs="楷体" w:hint="eastAsia"/>
          <w:sz w:val="32"/>
          <w:szCs w:val="32"/>
        </w:rPr>
        <w:t>名、劳动合同制工人</w:t>
      </w:r>
      <w:r>
        <w:rPr>
          <w:rFonts w:ascii="楷体" w:eastAsia="楷体" w:hAnsi="楷体" w:cs="楷体" w:hint="eastAsia"/>
          <w:sz w:val="32"/>
          <w:szCs w:val="32"/>
        </w:rPr>
        <w:t>5</w:t>
      </w:r>
      <w:r>
        <w:rPr>
          <w:rFonts w:ascii="楷体" w:eastAsia="楷体" w:hAnsi="楷体" w:cs="楷体" w:hint="eastAsia"/>
          <w:sz w:val="32"/>
          <w:szCs w:val="32"/>
        </w:rPr>
        <w:t>名。财政每年给我店承担在职工工资的</w:t>
      </w:r>
      <w:r>
        <w:rPr>
          <w:rFonts w:ascii="楷体" w:eastAsia="楷体" w:hAnsi="楷体" w:cs="楷体" w:hint="eastAsia"/>
          <w:sz w:val="32"/>
          <w:szCs w:val="32"/>
        </w:rPr>
        <w:t>70%</w:t>
      </w:r>
      <w:r>
        <w:rPr>
          <w:rFonts w:ascii="楷体" w:eastAsia="楷体" w:hAnsi="楷体" w:cs="楷体" w:hint="eastAsia"/>
          <w:sz w:val="32"/>
          <w:szCs w:val="32"/>
        </w:rPr>
        <w:t>和退休职工的一部分补差工资及五险一金的</w:t>
      </w:r>
      <w:r>
        <w:rPr>
          <w:rFonts w:ascii="楷体" w:eastAsia="楷体" w:hAnsi="楷体" w:cs="楷体" w:hint="eastAsia"/>
          <w:sz w:val="32"/>
          <w:szCs w:val="32"/>
        </w:rPr>
        <w:t>80%</w:t>
      </w:r>
      <w:r>
        <w:rPr>
          <w:rFonts w:ascii="楷体" w:eastAsia="楷体" w:hAnsi="楷体" w:cs="楷体" w:hint="eastAsia"/>
          <w:sz w:val="32"/>
          <w:szCs w:val="32"/>
        </w:rPr>
        <w:t>。</w:t>
      </w:r>
    </w:p>
    <w:p w:rsidR="00954DE6" w:rsidRDefault="003C2DB3">
      <w:pPr>
        <w:numPr>
          <w:ilvl w:val="0"/>
          <w:numId w:val="1"/>
        </w:numPr>
        <w:ind w:firstLineChars="200" w:firstLine="643"/>
        <w:rPr>
          <w:rFonts w:ascii="楷体" w:eastAsia="楷体" w:hAnsi="楷体" w:cs="楷体"/>
          <w:b/>
          <w:bCs/>
          <w:sz w:val="32"/>
          <w:szCs w:val="32"/>
        </w:rPr>
      </w:pPr>
      <w:r>
        <w:rPr>
          <w:rFonts w:ascii="楷体" w:eastAsia="楷体" w:hAnsi="楷体" w:cs="楷体" w:hint="eastAsia"/>
          <w:b/>
          <w:bCs/>
          <w:sz w:val="32"/>
          <w:szCs w:val="32"/>
        </w:rPr>
        <w:t>那曲市新华书店部门单位构成</w:t>
      </w:r>
    </w:p>
    <w:p w:rsidR="00954DE6" w:rsidRDefault="003C2DB3">
      <w:pPr>
        <w:ind w:firstLineChars="200" w:firstLine="640"/>
        <w:rPr>
          <w:rFonts w:ascii="楷体" w:eastAsia="楷体" w:hAnsi="楷体" w:cs="楷体"/>
          <w:sz w:val="32"/>
          <w:szCs w:val="32"/>
        </w:rPr>
      </w:pPr>
      <w:r>
        <w:rPr>
          <w:rFonts w:ascii="楷体" w:eastAsia="楷体" w:hAnsi="楷体" w:cs="楷体" w:hint="eastAsia"/>
          <w:sz w:val="32"/>
          <w:szCs w:val="32"/>
        </w:rPr>
        <w:t>那曲市新华书店</w:t>
      </w:r>
      <w:r>
        <w:rPr>
          <w:rFonts w:ascii="楷体" w:eastAsia="楷体" w:hAnsi="楷体" w:cs="楷体" w:hint="eastAsia"/>
          <w:sz w:val="32"/>
          <w:szCs w:val="32"/>
        </w:rPr>
        <w:t>2017</w:t>
      </w:r>
      <w:r>
        <w:rPr>
          <w:rFonts w:ascii="楷体" w:eastAsia="楷体" w:hAnsi="楷体" w:cs="楷体" w:hint="eastAsia"/>
          <w:sz w:val="32"/>
          <w:szCs w:val="32"/>
        </w:rPr>
        <w:t>年度决算公开只包括本单位。</w:t>
      </w:r>
    </w:p>
    <w:p w:rsidR="00954DE6" w:rsidRDefault="00954DE6" w:rsidP="003C2DB3">
      <w:pPr>
        <w:rPr>
          <w:rFonts w:ascii="楷体" w:eastAsia="楷体" w:hAnsi="楷体" w:cs="楷体"/>
          <w:sz w:val="32"/>
          <w:szCs w:val="32"/>
        </w:rPr>
      </w:pPr>
    </w:p>
    <w:p w:rsidR="00954DE6" w:rsidRDefault="00954DE6">
      <w:pPr>
        <w:ind w:firstLineChars="200" w:firstLine="640"/>
        <w:rPr>
          <w:rFonts w:ascii="楷体" w:eastAsia="楷体" w:hAnsi="楷体" w:cs="楷体"/>
          <w:sz w:val="32"/>
          <w:szCs w:val="32"/>
        </w:rPr>
      </w:pPr>
    </w:p>
    <w:p w:rsidR="00954DE6" w:rsidRDefault="003C2DB3">
      <w:pPr>
        <w:ind w:firstLineChars="200" w:firstLine="883"/>
        <w:jc w:val="center"/>
        <w:rPr>
          <w:rFonts w:ascii="楷体" w:eastAsia="楷体" w:hAnsi="楷体" w:cs="楷体"/>
          <w:b/>
          <w:bCs/>
          <w:sz w:val="44"/>
          <w:szCs w:val="44"/>
        </w:rPr>
      </w:pPr>
      <w:r>
        <w:rPr>
          <w:rFonts w:ascii="楷体" w:eastAsia="楷体" w:hAnsi="楷体" w:cs="楷体" w:hint="eastAsia"/>
          <w:b/>
          <w:bCs/>
          <w:sz w:val="44"/>
          <w:szCs w:val="44"/>
        </w:rPr>
        <w:t>第二部分那曲市新华书店</w:t>
      </w:r>
      <w:r>
        <w:rPr>
          <w:rFonts w:ascii="楷体" w:eastAsia="楷体" w:hAnsi="楷体" w:cs="楷体" w:hint="eastAsia"/>
          <w:b/>
          <w:bCs/>
          <w:sz w:val="44"/>
          <w:szCs w:val="44"/>
        </w:rPr>
        <w:t>2017</w:t>
      </w:r>
      <w:r>
        <w:rPr>
          <w:rFonts w:ascii="楷体" w:eastAsia="楷体" w:hAnsi="楷体" w:cs="楷体" w:hint="eastAsia"/>
          <w:b/>
          <w:bCs/>
          <w:sz w:val="44"/>
          <w:szCs w:val="44"/>
        </w:rPr>
        <w:t>年度部门决算明细表</w:t>
      </w:r>
    </w:p>
    <w:p w:rsidR="00954DE6" w:rsidRDefault="00954DE6" w:rsidP="003C2DB3">
      <w:pPr>
        <w:rPr>
          <w:rFonts w:ascii="楷体" w:eastAsia="楷体" w:hAnsi="楷体" w:cs="楷体"/>
          <w:sz w:val="32"/>
          <w:szCs w:val="32"/>
        </w:rPr>
      </w:pPr>
    </w:p>
    <w:p w:rsidR="00954DE6" w:rsidRDefault="003C2DB3" w:rsidP="003C2DB3">
      <w:pPr>
        <w:ind w:firstLineChars="200" w:firstLine="643"/>
        <w:jc w:val="center"/>
        <w:rPr>
          <w:rFonts w:ascii="楷体" w:eastAsia="楷体" w:hAnsi="楷体" w:cs="楷体"/>
          <w:b/>
          <w:bCs/>
          <w:sz w:val="32"/>
          <w:szCs w:val="32"/>
        </w:rPr>
      </w:pPr>
      <w:r>
        <w:rPr>
          <w:rFonts w:ascii="楷体" w:eastAsia="楷体" w:hAnsi="楷体" w:cs="楷体" w:hint="eastAsia"/>
          <w:b/>
          <w:bCs/>
          <w:sz w:val="32"/>
          <w:szCs w:val="32"/>
        </w:rPr>
        <w:t>（表格见附件</w:t>
      </w:r>
      <w:r>
        <w:rPr>
          <w:rFonts w:ascii="楷体" w:eastAsia="楷体" w:hAnsi="楷体" w:cs="楷体" w:hint="eastAsia"/>
          <w:b/>
          <w:bCs/>
          <w:sz w:val="32"/>
          <w:szCs w:val="32"/>
        </w:rPr>
        <w:t>2</w:t>
      </w:r>
      <w:r>
        <w:rPr>
          <w:rFonts w:ascii="楷体" w:eastAsia="楷体" w:hAnsi="楷体" w:cs="楷体" w:hint="eastAsia"/>
          <w:b/>
          <w:bCs/>
          <w:sz w:val="32"/>
          <w:szCs w:val="32"/>
        </w:rPr>
        <w:t>）</w:t>
      </w:r>
    </w:p>
    <w:p w:rsidR="00954DE6" w:rsidRDefault="00954DE6">
      <w:pPr>
        <w:ind w:firstLineChars="200" w:firstLine="643"/>
        <w:jc w:val="center"/>
        <w:rPr>
          <w:rFonts w:ascii="楷体" w:eastAsia="楷体" w:hAnsi="楷体" w:cs="楷体"/>
          <w:b/>
          <w:bCs/>
          <w:sz w:val="32"/>
          <w:szCs w:val="32"/>
        </w:rPr>
      </w:pPr>
    </w:p>
    <w:p w:rsidR="00954DE6" w:rsidRDefault="003C2DB3">
      <w:pPr>
        <w:jc w:val="center"/>
        <w:rPr>
          <w:rFonts w:ascii="楷体" w:eastAsia="楷体" w:hAnsi="楷体" w:cs="楷体"/>
          <w:b/>
          <w:bCs/>
          <w:sz w:val="36"/>
          <w:szCs w:val="36"/>
        </w:rPr>
      </w:pPr>
      <w:r>
        <w:rPr>
          <w:rFonts w:ascii="楷体" w:eastAsia="楷体" w:hAnsi="楷体" w:cs="楷体" w:hint="eastAsia"/>
          <w:b/>
          <w:bCs/>
          <w:sz w:val="36"/>
          <w:szCs w:val="36"/>
        </w:rPr>
        <w:t>第三部分</w:t>
      </w:r>
      <w:r>
        <w:rPr>
          <w:rFonts w:ascii="楷体" w:eastAsia="楷体" w:hAnsi="楷体" w:cs="楷体" w:hint="eastAsia"/>
          <w:b/>
          <w:bCs/>
          <w:sz w:val="36"/>
          <w:szCs w:val="36"/>
        </w:rPr>
        <w:t>那曲市新华书店</w:t>
      </w:r>
      <w:r>
        <w:rPr>
          <w:rFonts w:ascii="楷体" w:eastAsia="楷体" w:hAnsi="楷体" w:cs="楷体" w:hint="eastAsia"/>
          <w:b/>
          <w:bCs/>
          <w:sz w:val="36"/>
          <w:szCs w:val="36"/>
        </w:rPr>
        <w:t>2017</w:t>
      </w:r>
      <w:r>
        <w:rPr>
          <w:rFonts w:ascii="楷体" w:eastAsia="楷体" w:hAnsi="楷体" w:cs="楷体" w:hint="eastAsia"/>
          <w:b/>
          <w:bCs/>
          <w:sz w:val="36"/>
          <w:szCs w:val="36"/>
        </w:rPr>
        <w:t>年度</w:t>
      </w:r>
    </w:p>
    <w:p w:rsidR="00954DE6" w:rsidRDefault="003C2DB3">
      <w:pPr>
        <w:jc w:val="center"/>
        <w:rPr>
          <w:rFonts w:ascii="楷体" w:eastAsia="楷体" w:hAnsi="楷体" w:cs="楷体"/>
          <w:b/>
          <w:bCs/>
          <w:sz w:val="36"/>
          <w:szCs w:val="36"/>
        </w:rPr>
      </w:pPr>
      <w:r>
        <w:rPr>
          <w:rFonts w:ascii="楷体" w:eastAsia="楷体" w:hAnsi="楷体" w:cs="楷体" w:hint="eastAsia"/>
          <w:b/>
          <w:bCs/>
          <w:sz w:val="36"/>
          <w:szCs w:val="36"/>
        </w:rPr>
        <w:t>部门决算情况说明</w:t>
      </w:r>
    </w:p>
    <w:p w:rsidR="00954DE6" w:rsidRDefault="003C2DB3">
      <w:pPr>
        <w:numPr>
          <w:ilvl w:val="0"/>
          <w:numId w:val="2"/>
        </w:numPr>
        <w:tabs>
          <w:tab w:val="left" w:pos="0"/>
        </w:tabs>
        <w:ind w:left="0" w:firstLine="720"/>
        <w:rPr>
          <w:rFonts w:ascii="楷体" w:eastAsia="楷体" w:hAnsi="楷体" w:cs="楷体"/>
          <w:b/>
          <w:sz w:val="32"/>
          <w:szCs w:val="32"/>
        </w:rPr>
      </w:pPr>
      <w:r>
        <w:rPr>
          <w:rFonts w:ascii="楷体" w:eastAsia="楷体" w:hAnsi="楷体" w:cs="楷体" w:hint="eastAsia"/>
          <w:b/>
          <w:sz w:val="32"/>
          <w:szCs w:val="32"/>
        </w:rPr>
        <w:t>2017</w:t>
      </w:r>
      <w:r>
        <w:rPr>
          <w:rFonts w:ascii="楷体" w:eastAsia="楷体" w:hAnsi="楷体" w:cs="楷体" w:hint="eastAsia"/>
          <w:b/>
          <w:sz w:val="32"/>
          <w:szCs w:val="32"/>
        </w:rPr>
        <w:t>年度财政拨款收支决算总体情况说明</w:t>
      </w:r>
    </w:p>
    <w:p w:rsidR="00954DE6" w:rsidRDefault="003C2DB3">
      <w:pPr>
        <w:tabs>
          <w:tab w:val="left" w:pos="0"/>
        </w:tabs>
        <w:ind w:left="720" w:firstLineChars="200" w:firstLine="643"/>
        <w:rPr>
          <w:rFonts w:ascii="楷体" w:eastAsia="楷体" w:hAnsi="楷体"/>
          <w:b/>
          <w:sz w:val="32"/>
          <w:szCs w:val="32"/>
        </w:rPr>
      </w:pPr>
      <w:r>
        <w:rPr>
          <w:rFonts w:ascii="楷体" w:eastAsia="楷体" w:hAnsi="楷体" w:hint="eastAsia"/>
          <w:b/>
          <w:sz w:val="32"/>
          <w:szCs w:val="32"/>
        </w:rPr>
        <w:t>一、</w:t>
      </w:r>
      <w:r>
        <w:rPr>
          <w:rFonts w:ascii="楷体" w:eastAsia="楷体" w:hAnsi="楷体" w:hint="eastAsia"/>
          <w:b/>
          <w:sz w:val="32"/>
          <w:szCs w:val="32"/>
        </w:rPr>
        <w:t>单位情况</w:t>
      </w:r>
    </w:p>
    <w:p w:rsidR="00954DE6" w:rsidRDefault="003C2DB3">
      <w:pPr>
        <w:tabs>
          <w:tab w:val="left" w:pos="0"/>
        </w:tabs>
        <w:ind w:firstLineChars="200" w:firstLine="640"/>
        <w:rPr>
          <w:rFonts w:ascii="楷体" w:eastAsia="楷体" w:hAnsi="楷体"/>
          <w:sz w:val="32"/>
          <w:szCs w:val="32"/>
        </w:rPr>
      </w:pPr>
      <w:r>
        <w:rPr>
          <w:rFonts w:ascii="楷体" w:eastAsia="楷体" w:hAnsi="楷体" w:hint="eastAsia"/>
          <w:sz w:val="32"/>
          <w:szCs w:val="32"/>
        </w:rPr>
        <w:t>㈠情况基本</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、那曲</w:t>
      </w:r>
      <w:r>
        <w:rPr>
          <w:rFonts w:ascii="楷体" w:eastAsia="楷体" w:hAnsi="楷体" w:hint="eastAsia"/>
          <w:sz w:val="32"/>
          <w:szCs w:val="32"/>
        </w:rPr>
        <w:t>市</w:t>
      </w:r>
      <w:r>
        <w:rPr>
          <w:rFonts w:ascii="楷体" w:eastAsia="楷体" w:hAnsi="楷体" w:hint="eastAsia"/>
          <w:sz w:val="32"/>
          <w:szCs w:val="32"/>
        </w:rPr>
        <w:t>新华书店作为社会主义物质文明、政治文明和精神文明建设的窗口行业，是党和政府宣传文化，传播知识的重要阵地。作为文化产业的主力军，新华书店肩负着我地文化知识的传播重任。</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、那曲</w:t>
      </w:r>
      <w:r>
        <w:rPr>
          <w:rFonts w:ascii="楷体" w:eastAsia="楷体" w:hAnsi="楷体" w:hint="eastAsia"/>
          <w:sz w:val="32"/>
          <w:szCs w:val="32"/>
        </w:rPr>
        <w:t>市</w:t>
      </w:r>
      <w:r>
        <w:rPr>
          <w:rFonts w:ascii="楷体" w:eastAsia="楷体" w:hAnsi="楷体" w:hint="eastAsia"/>
          <w:sz w:val="32"/>
          <w:szCs w:val="32"/>
        </w:rPr>
        <w:t>浙江中路</w:t>
      </w:r>
      <w:r>
        <w:rPr>
          <w:rFonts w:ascii="楷体" w:eastAsia="楷体" w:hAnsi="楷体" w:hint="eastAsia"/>
          <w:sz w:val="32"/>
          <w:szCs w:val="32"/>
        </w:rPr>
        <w:t>40</w:t>
      </w:r>
      <w:r>
        <w:rPr>
          <w:rFonts w:ascii="楷体" w:eastAsia="楷体" w:hAnsi="楷体" w:hint="eastAsia"/>
          <w:sz w:val="32"/>
          <w:szCs w:val="32"/>
        </w:rPr>
        <w:t>号，编制</w:t>
      </w:r>
      <w:r>
        <w:rPr>
          <w:rFonts w:ascii="楷体" w:eastAsia="楷体" w:hAnsi="楷体" w:hint="eastAsia"/>
          <w:sz w:val="32"/>
          <w:szCs w:val="32"/>
        </w:rPr>
        <w:t>11</w:t>
      </w:r>
      <w:r>
        <w:rPr>
          <w:rFonts w:ascii="楷体" w:eastAsia="楷体" w:hAnsi="楷体" w:hint="eastAsia"/>
          <w:sz w:val="32"/>
          <w:szCs w:val="32"/>
        </w:rPr>
        <w:t>人、现在在职职工</w:t>
      </w:r>
      <w:r>
        <w:rPr>
          <w:rFonts w:ascii="楷体" w:eastAsia="楷体" w:hAnsi="楷体" w:hint="eastAsia"/>
          <w:sz w:val="32"/>
          <w:szCs w:val="32"/>
        </w:rPr>
        <w:t>6</w:t>
      </w:r>
      <w:r>
        <w:rPr>
          <w:rFonts w:ascii="楷体" w:eastAsia="楷体" w:hAnsi="楷体" w:hint="eastAsia"/>
          <w:sz w:val="32"/>
          <w:szCs w:val="32"/>
        </w:rPr>
        <w:t>人，退休</w:t>
      </w:r>
      <w:r>
        <w:rPr>
          <w:rFonts w:ascii="楷体" w:eastAsia="楷体" w:hAnsi="楷体" w:hint="eastAsia"/>
          <w:sz w:val="32"/>
          <w:szCs w:val="32"/>
        </w:rPr>
        <w:t>2</w:t>
      </w:r>
      <w:r>
        <w:rPr>
          <w:rFonts w:ascii="楷体" w:eastAsia="楷体" w:hAnsi="楷体" w:hint="eastAsia"/>
          <w:sz w:val="32"/>
          <w:szCs w:val="32"/>
        </w:rPr>
        <w:t>人、事业编制</w:t>
      </w:r>
      <w:r>
        <w:rPr>
          <w:rFonts w:ascii="楷体" w:eastAsia="楷体" w:hAnsi="楷体" w:hint="eastAsia"/>
          <w:sz w:val="32"/>
          <w:szCs w:val="32"/>
        </w:rPr>
        <w:t>6</w:t>
      </w:r>
      <w:r>
        <w:rPr>
          <w:rFonts w:ascii="楷体" w:eastAsia="楷体" w:hAnsi="楷体" w:hint="eastAsia"/>
          <w:sz w:val="32"/>
          <w:szCs w:val="32"/>
        </w:rPr>
        <w:t>人（财政补助编制），本年度期末固定资产原值为</w:t>
      </w:r>
      <w:r>
        <w:rPr>
          <w:rFonts w:ascii="楷体" w:eastAsia="楷体" w:hAnsi="楷体" w:hint="eastAsia"/>
          <w:sz w:val="32"/>
          <w:szCs w:val="32"/>
        </w:rPr>
        <w:t>8303779.99</w:t>
      </w:r>
      <w:r>
        <w:rPr>
          <w:rFonts w:ascii="楷体" w:eastAsia="楷体" w:hAnsi="楷体" w:hint="eastAsia"/>
          <w:sz w:val="32"/>
          <w:szCs w:val="32"/>
        </w:rPr>
        <w:t>，其中本年</w:t>
      </w:r>
      <w:r>
        <w:rPr>
          <w:rFonts w:ascii="楷体" w:eastAsia="楷体" w:hAnsi="楷体" w:hint="eastAsia"/>
          <w:sz w:val="32"/>
          <w:szCs w:val="32"/>
        </w:rPr>
        <w:t>减少</w:t>
      </w:r>
      <w:r>
        <w:rPr>
          <w:rFonts w:ascii="楷体" w:eastAsia="楷体" w:hAnsi="楷体" w:hint="eastAsia"/>
          <w:sz w:val="32"/>
          <w:szCs w:val="32"/>
        </w:rPr>
        <w:t>固定资产</w:t>
      </w:r>
      <w:r>
        <w:rPr>
          <w:rFonts w:ascii="楷体" w:eastAsia="楷体" w:hAnsi="楷体" w:hint="eastAsia"/>
          <w:sz w:val="32"/>
          <w:szCs w:val="32"/>
        </w:rPr>
        <w:t>474801.37</w:t>
      </w:r>
      <w:r>
        <w:rPr>
          <w:rFonts w:ascii="楷体" w:eastAsia="楷体" w:hAnsi="楷体" w:hint="eastAsia"/>
          <w:sz w:val="32"/>
          <w:szCs w:val="32"/>
        </w:rPr>
        <w:t>（原值）。</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㈡</w:t>
      </w:r>
      <w:r>
        <w:rPr>
          <w:rFonts w:ascii="楷体" w:eastAsia="楷体" w:hAnsi="楷体" w:hint="eastAsia"/>
          <w:sz w:val="32"/>
          <w:szCs w:val="32"/>
        </w:rPr>
        <w:t>2017</w:t>
      </w:r>
      <w:r>
        <w:rPr>
          <w:rFonts w:ascii="楷体" w:eastAsia="楷体" w:hAnsi="楷体" w:hint="eastAsia"/>
          <w:sz w:val="32"/>
          <w:szCs w:val="32"/>
        </w:rPr>
        <w:t>年新华书店主要工作成效。</w:t>
      </w:r>
    </w:p>
    <w:p w:rsidR="00954DE6" w:rsidRDefault="003C2DB3">
      <w:pPr>
        <w:ind w:firstLineChars="200" w:firstLine="643"/>
        <w:rPr>
          <w:rFonts w:ascii="楷体" w:eastAsia="楷体" w:hAnsi="楷体"/>
          <w:sz w:val="32"/>
          <w:szCs w:val="32"/>
        </w:rPr>
      </w:pPr>
      <w:r>
        <w:rPr>
          <w:rFonts w:ascii="楷体" w:eastAsia="楷体" w:hAnsi="楷体" w:hint="eastAsia"/>
          <w:b/>
          <w:sz w:val="32"/>
          <w:szCs w:val="32"/>
        </w:rPr>
        <w:t>⑴、</w:t>
      </w:r>
      <w:r>
        <w:rPr>
          <w:rFonts w:ascii="楷体" w:eastAsia="楷体" w:hAnsi="楷体" w:hint="eastAsia"/>
          <w:sz w:val="32"/>
          <w:szCs w:val="32"/>
        </w:rPr>
        <w:t>积极开展主营业务工作</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全店职工齐心协力搞好图书教材发行销售工作。加强主营业务阵地作用，全心全意为我地的广大农牧民和社会各阶层读者服务。把满足广大农牧民群众的精神文化需求作为书店工作的出发点和落脚点。坚持三贴近的原则，贴近实际、贴近生活、贴近群众，最大限度地满足人民群众的精神文化需求。广大农牧民群众买得起、看得懂、用得上的图书</w:t>
      </w:r>
      <w:r>
        <w:rPr>
          <w:rFonts w:ascii="楷体" w:eastAsia="楷体" w:hAnsi="楷体" w:hint="eastAsia"/>
          <w:sz w:val="32"/>
          <w:szCs w:val="32"/>
        </w:rPr>
        <w:lastRenderedPageBreak/>
        <w:t>上架销售。</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把图书教材发行销售工作始终依靠群众，为了群众的工作方针。在进货过程中严格把关图书进货取道，杜绝政治性和非法性图书，引造良好的购书市场。图书教材发行工作的社会效益放在首位。截止目前图书教材总</w:t>
      </w:r>
      <w:r>
        <w:rPr>
          <w:rFonts w:ascii="楷体" w:eastAsia="楷体" w:hAnsi="楷体" w:hint="eastAsia"/>
          <w:sz w:val="32"/>
          <w:szCs w:val="32"/>
        </w:rPr>
        <w:t>进货码价</w:t>
      </w:r>
      <w:r>
        <w:rPr>
          <w:rFonts w:ascii="楷体" w:eastAsia="楷体" w:hAnsi="楷体" w:hint="eastAsia"/>
          <w:sz w:val="32"/>
          <w:szCs w:val="32"/>
        </w:rPr>
        <w:t>1981</w:t>
      </w:r>
      <w:r>
        <w:rPr>
          <w:rFonts w:ascii="楷体" w:eastAsia="楷体" w:hAnsi="楷体" w:hint="eastAsia"/>
          <w:sz w:val="32"/>
          <w:szCs w:val="32"/>
        </w:rPr>
        <w:t>万元、</w:t>
      </w:r>
      <w:r>
        <w:rPr>
          <w:rFonts w:ascii="楷体" w:eastAsia="楷体" w:hAnsi="楷体" w:hint="eastAsia"/>
          <w:sz w:val="32"/>
          <w:szCs w:val="32"/>
        </w:rPr>
        <w:t>2</w:t>
      </w:r>
      <w:r>
        <w:rPr>
          <w:rFonts w:ascii="楷体" w:eastAsia="楷体" w:hAnsi="楷体" w:hint="eastAsia"/>
          <w:sz w:val="32"/>
          <w:szCs w:val="32"/>
        </w:rPr>
        <w:t>65</w:t>
      </w:r>
      <w:r>
        <w:rPr>
          <w:rFonts w:ascii="楷体" w:eastAsia="楷体" w:hAnsi="楷体" w:hint="eastAsia"/>
          <w:sz w:val="32"/>
          <w:szCs w:val="32"/>
        </w:rPr>
        <w:t>万册。其中一般图书码价</w:t>
      </w:r>
      <w:r>
        <w:rPr>
          <w:rFonts w:ascii="楷体" w:eastAsia="楷体" w:hAnsi="楷体" w:hint="eastAsia"/>
          <w:sz w:val="32"/>
          <w:szCs w:val="32"/>
        </w:rPr>
        <w:t>175</w:t>
      </w:r>
      <w:r>
        <w:rPr>
          <w:rFonts w:ascii="楷体" w:eastAsia="楷体" w:hAnsi="楷体" w:hint="eastAsia"/>
          <w:sz w:val="32"/>
          <w:szCs w:val="32"/>
        </w:rPr>
        <w:t>万元、</w:t>
      </w:r>
      <w:r>
        <w:rPr>
          <w:rFonts w:ascii="楷体" w:eastAsia="楷体" w:hAnsi="楷体" w:hint="eastAsia"/>
          <w:sz w:val="32"/>
          <w:szCs w:val="32"/>
        </w:rPr>
        <w:t>1</w:t>
      </w:r>
      <w:r>
        <w:rPr>
          <w:rFonts w:ascii="楷体" w:eastAsia="楷体" w:hAnsi="楷体" w:hint="eastAsia"/>
          <w:sz w:val="32"/>
          <w:szCs w:val="32"/>
        </w:rPr>
        <w:t>7</w:t>
      </w:r>
      <w:r>
        <w:rPr>
          <w:rFonts w:ascii="楷体" w:eastAsia="楷体" w:hAnsi="楷体" w:hint="eastAsia"/>
          <w:sz w:val="32"/>
          <w:szCs w:val="32"/>
        </w:rPr>
        <w:t>万册。中小学教材发行码价</w:t>
      </w:r>
      <w:r>
        <w:rPr>
          <w:rFonts w:ascii="楷体" w:eastAsia="楷体" w:hAnsi="楷体" w:hint="eastAsia"/>
          <w:sz w:val="32"/>
          <w:szCs w:val="32"/>
        </w:rPr>
        <w:t>1</w:t>
      </w:r>
      <w:r>
        <w:rPr>
          <w:rFonts w:ascii="楷体" w:eastAsia="楷体" w:hAnsi="楷体" w:hint="eastAsia"/>
          <w:sz w:val="32"/>
          <w:szCs w:val="32"/>
        </w:rPr>
        <w:t>806</w:t>
      </w:r>
      <w:r>
        <w:rPr>
          <w:rFonts w:ascii="楷体" w:eastAsia="楷体" w:hAnsi="楷体" w:hint="eastAsia"/>
          <w:sz w:val="32"/>
          <w:szCs w:val="32"/>
        </w:rPr>
        <w:t>万元、</w:t>
      </w:r>
      <w:r>
        <w:rPr>
          <w:rFonts w:ascii="楷体" w:eastAsia="楷体" w:hAnsi="楷体" w:hint="eastAsia"/>
          <w:sz w:val="32"/>
          <w:szCs w:val="32"/>
        </w:rPr>
        <w:t>248</w:t>
      </w:r>
      <w:r>
        <w:rPr>
          <w:rFonts w:ascii="楷体" w:eastAsia="楷体" w:hAnsi="楷体" w:hint="eastAsia"/>
          <w:sz w:val="32"/>
          <w:szCs w:val="32"/>
        </w:rPr>
        <w:t>万册。截止</w:t>
      </w:r>
      <w:r>
        <w:rPr>
          <w:rFonts w:ascii="楷体" w:eastAsia="楷体" w:hAnsi="楷体" w:hint="eastAsia"/>
          <w:sz w:val="32"/>
          <w:szCs w:val="32"/>
        </w:rPr>
        <w:t>11</w:t>
      </w:r>
      <w:r>
        <w:rPr>
          <w:rFonts w:ascii="楷体" w:eastAsia="楷体" w:hAnsi="楷体" w:hint="eastAsia"/>
          <w:sz w:val="32"/>
          <w:szCs w:val="32"/>
        </w:rPr>
        <w:t>月份总销售收入码价</w:t>
      </w:r>
      <w:r>
        <w:rPr>
          <w:rFonts w:ascii="楷体" w:eastAsia="楷体" w:hAnsi="楷体" w:hint="eastAsia"/>
          <w:sz w:val="32"/>
          <w:szCs w:val="32"/>
        </w:rPr>
        <w:t>167</w:t>
      </w:r>
      <w:r>
        <w:rPr>
          <w:rFonts w:ascii="楷体" w:eastAsia="楷体" w:hAnsi="楷体" w:hint="eastAsia"/>
          <w:sz w:val="32"/>
          <w:szCs w:val="32"/>
        </w:rPr>
        <w:t>8</w:t>
      </w:r>
      <w:r>
        <w:rPr>
          <w:rFonts w:ascii="楷体" w:eastAsia="楷体" w:hAnsi="楷体" w:hint="eastAsia"/>
          <w:sz w:val="32"/>
          <w:szCs w:val="32"/>
        </w:rPr>
        <w:t>万元，其中一般图书销售</w:t>
      </w:r>
      <w:r>
        <w:rPr>
          <w:rFonts w:ascii="楷体" w:eastAsia="楷体" w:hAnsi="楷体" w:hint="eastAsia"/>
          <w:sz w:val="32"/>
          <w:szCs w:val="32"/>
        </w:rPr>
        <w:t>1</w:t>
      </w:r>
      <w:r>
        <w:rPr>
          <w:rFonts w:ascii="楷体" w:eastAsia="楷体" w:hAnsi="楷体" w:hint="eastAsia"/>
          <w:sz w:val="32"/>
          <w:szCs w:val="32"/>
        </w:rPr>
        <w:t>30</w:t>
      </w:r>
      <w:r>
        <w:rPr>
          <w:rFonts w:ascii="楷体" w:eastAsia="楷体" w:hAnsi="楷体" w:hint="eastAsia"/>
          <w:sz w:val="32"/>
          <w:szCs w:val="32"/>
        </w:rPr>
        <w:t>万元、</w:t>
      </w:r>
      <w:r>
        <w:rPr>
          <w:rFonts w:ascii="楷体" w:eastAsia="楷体" w:hAnsi="楷体" w:hint="eastAsia"/>
          <w:sz w:val="32"/>
          <w:szCs w:val="32"/>
        </w:rPr>
        <w:t>1</w:t>
      </w:r>
      <w:r>
        <w:rPr>
          <w:rFonts w:ascii="楷体" w:eastAsia="楷体" w:hAnsi="楷体" w:hint="eastAsia"/>
          <w:sz w:val="32"/>
          <w:szCs w:val="32"/>
        </w:rPr>
        <w:t>5</w:t>
      </w:r>
      <w:r>
        <w:rPr>
          <w:rFonts w:ascii="楷体" w:eastAsia="楷体" w:hAnsi="楷体" w:hint="eastAsia"/>
          <w:sz w:val="32"/>
          <w:szCs w:val="32"/>
        </w:rPr>
        <w:t>万册；教材发行销售码价</w:t>
      </w:r>
      <w:r>
        <w:rPr>
          <w:rFonts w:ascii="楷体" w:eastAsia="楷体" w:hAnsi="楷体" w:hint="eastAsia"/>
          <w:sz w:val="32"/>
          <w:szCs w:val="32"/>
        </w:rPr>
        <w:t>1</w:t>
      </w:r>
      <w:r>
        <w:rPr>
          <w:rFonts w:ascii="楷体" w:eastAsia="楷体" w:hAnsi="楷体" w:hint="eastAsia"/>
          <w:sz w:val="32"/>
          <w:szCs w:val="32"/>
        </w:rPr>
        <w:t>548</w:t>
      </w:r>
      <w:r>
        <w:rPr>
          <w:rFonts w:ascii="楷体" w:eastAsia="楷体" w:hAnsi="楷体" w:hint="eastAsia"/>
          <w:sz w:val="32"/>
          <w:szCs w:val="32"/>
        </w:rPr>
        <w:t>万元、</w:t>
      </w:r>
      <w:r>
        <w:rPr>
          <w:rFonts w:ascii="楷体" w:eastAsia="楷体" w:hAnsi="楷体" w:hint="eastAsia"/>
          <w:sz w:val="32"/>
          <w:szCs w:val="32"/>
        </w:rPr>
        <w:t>2</w:t>
      </w:r>
      <w:r>
        <w:rPr>
          <w:rFonts w:ascii="楷体" w:eastAsia="楷体" w:hAnsi="楷体" w:hint="eastAsia"/>
          <w:sz w:val="32"/>
          <w:szCs w:val="32"/>
        </w:rPr>
        <w:t>28</w:t>
      </w:r>
      <w:r>
        <w:rPr>
          <w:rFonts w:ascii="楷体" w:eastAsia="楷体" w:hAnsi="楷体" w:hint="eastAsia"/>
          <w:sz w:val="32"/>
          <w:szCs w:val="32"/>
        </w:rPr>
        <w:t>万册。一般图书比年初计划销售超额</w:t>
      </w:r>
      <w:r>
        <w:rPr>
          <w:rFonts w:ascii="楷体" w:eastAsia="楷体" w:hAnsi="楷体" w:hint="eastAsia"/>
          <w:sz w:val="32"/>
          <w:szCs w:val="32"/>
        </w:rPr>
        <w:t>24</w:t>
      </w:r>
      <w:r>
        <w:rPr>
          <w:rFonts w:ascii="楷体" w:eastAsia="楷体" w:hAnsi="楷体" w:hint="eastAsia"/>
          <w:sz w:val="32"/>
          <w:szCs w:val="32"/>
        </w:rPr>
        <w:t>万元，教材发行同比去年有所增长。</w:t>
      </w:r>
    </w:p>
    <w:p w:rsidR="00954DE6" w:rsidRDefault="003C2DB3">
      <w:pPr>
        <w:ind w:firstLineChars="200" w:firstLine="643"/>
        <w:rPr>
          <w:rFonts w:ascii="楷体" w:eastAsia="楷体" w:hAnsi="楷体"/>
          <w:sz w:val="32"/>
          <w:szCs w:val="32"/>
        </w:rPr>
      </w:pPr>
      <w:r>
        <w:rPr>
          <w:rFonts w:ascii="楷体" w:eastAsia="楷体" w:hAnsi="楷体" w:hint="eastAsia"/>
          <w:b/>
          <w:sz w:val="32"/>
          <w:szCs w:val="32"/>
        </w:rPr>
        <w:t>⑵、</w:t>
      </w:r>
      <w:r>
        <w:rPr>
          <w:rFonts w:ascii="楷体" w:eastAsia="楷体" w:hAnsi="楷体" w:hint="eastAsia"/>
          <w:sz w:val="32"/>
          <w:szCs w:val="32"/>
        </w:rPr>
        <w:t>加强维稳工作</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进一步加强单位内保工作和维护稳定工作常抓不懈，敏感时期严格执行</w:t>
      </w:r>
      <w:r>
        <w:rPr>
          <w:rFonts w:ascii="楷体" w:eastAsia="楷体" w:hAnsi="楷体" w:hint="eastAsia"/>
          <w:sz w:val="32"/>
          <w:szCs w:val="32"/>
        </w:rPr>
        <w:t>24</w:t>
      </w:r>
      <w:r>
        <w:rPr>
          <w:rFonts w:ascii="楷体" w:eastAsia="楷体" w:hAnsi="楷体" w:hint="eastAsia"/>
          <w:sz w:val="32"/>
          <w:szCs w:val="32"/>
        </w:rPr>
        <w:t>小时值班带班制度。</w:t>
      </w:r>
    </w:p>
    <w:p w:rsidR="00954DE6" w:rsidRDefault="003C2DB3">
      <w:pPr>
        <w:ind w:firstLineChars="200" w:firstLine="643"/>
        <w:rPr>
          <w:rFonts w:ascii="楷体" w:eastAsia="楷体" w:hAnsi="楷体"/>
          <w:b/>
          <w:sz w:val="32"/>
          <w:szCs w:val="32"/>
        </w:rPr>
      </w:pPr>
      <w:r>
        <w:rPr>
          <w:rFonts w:ascii="楷体" w:eastAsia="楷体" w:hAnsi="楷体" w:hint="eastAsia"/>
          <w:b/>
          <w:sz w:val="32"/>
          <w:szCs w:val="32"/>
        </w:rPr>
        <w:t>⑶、</w:t>
      </w:r>
      <w:r>
        <w:rPr>
          <w:rFonts w:ascii="楷体" w:eastAsia="楷体" w:hAnsi="楷体" w:hint="eastAsia"/>
          <w:sz w:val="32"/>
          <w:szCs w:val="32"/>
        </w:rPr>
        <w:t>存在的困难</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、因我店现有只有</w:t>
      </w:r>
      <w:r>
        <w:rPr>
          <w:rFonts w:ascii="楷体" w:eastAsia="楷体" w:hAnsi="楷体" w:hint="eastAsia"/>
          <w:sz w:val="32"/>
          <w:szCs w:val="32"/>
        </w:rPr>
        <w:t>6</w:t>
      </w:r>
      <w:r>
        <w:rPr>
          <w:rFonts w:ascii="楷体" w:eastAsia="楷体" w:hAnsi="楷体" w:hint="eastAsia"/>
          <w:sz w:val="32"/>
          <w:szCs w:val="32"/>
        </w:rPr>
        <w:t>名在职职工，其中</w:t>
      </w:r>
      <w:r>
        <w:rPr>
          <w:rFonts w:ascii="楷体" w:eastAsia="楷体" w:hAnsi="楷体" w:hint="eastAsia"/>
          <w:sz w:val="32"/>
          <w:szCs w:val="32"/>
        </w:rPr>
        <w:t>2</w:t>
      </w:r>
      <w:r>
        <w:rPr>
          <w:rFonts w:ascii="楷体" w:eastAsia="楷体" w:hAnsi="楷体" w:hint="eastAsia"/>
          <w:sz w:val="32"/>
          <w:szCs w:val="32"/>
        </w:rPr>
        <w:t>人长期病假，</w:t>
      </w:r>
      <w:r>
        <w:rPr>
          <w:rFonts w:ascii="楷体" w:eastAsia="楷体" w:hAnsi="楷体" w:hint="eastAsia"/>
          <w:sz w:val="32"/>
          <w:szCs w:val="32"/>
        </w:rPr>
        <w:t>1</w:t>
      </w:r>
      <w:r>
        <w:rPr>
          <w:rFonts w:ascii="楷体" w:eastAsia="楷体" w:hAnsi="楷体" w:hint="eastAsia"/>
          <w:sz w:val="32"/>
          <w:szCs w:val="32"/>
        </w:rPr>
        <w:t>人要驻村，这样</w:t>
      </w:r>
      <w:r>
        <w:rPr>
          <w:rFonts w:ascii="楷体" w:eastAsia="楷体" w:hAnsi="楷体" w:hint="eastAsia"/>
          <w:sz w:val="32"/>
          <w:szCs w:val="32"/>
        </w:rPr>
        <w:t>3</w:t>
      </w:r>
      <w:r>
        <w:rPr>
          <w:rFonts w:ascii="楷体" w:eastAsia="楷体" w:hAnsi="楷体" w:hint="eastAsia"/>
          <w:sz w:val="32"/>
          <w:szCs w:val="32"/>
        </w:rPr>
        <w:t>名职工完成所有工作任务。</w:t>
      </w:r>
      <w:r>
        <w:rPr>
          <w:rFonts w:ascii="楷体" w:eastAsia="楷体" w:hAnsi="楷体" w:hint="eastAsia"/>
          <w:sz w:val="32"/>
          <w:szCs w:val="32"/>
        </w:rPr>
        <w:t>工作任务重、工作量大，在家职工没有正常的双休日和节假日，一人干三、四个人的工作。</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、新华书店长期以来自筹资金建设基础设施，做为国家事业单位十三五规划中没有任何的基础设施建设项目。</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总之本年度通过全体干部职工的共同努力下取得了良好的经济效益和社会效益。</w:t>
      </w:r>
    </w:p>
    <w:p w:rsidR="00954DE6" w:rsidRDefault="003C2DB3">
      <w:pPr>
        <w:pStyle w:val="p0"/>
        <w:numPr>
          <w:ilvl w:val="0"/>
          <w:numId w:val="2"/>
        </w:numPr>
        <w:ind w:firstLineChars="200" w:firstLine="643"/>
        <w:rPr>
          <w:rFonts w:ascii="楷体" w:eastAsia="楷体" w:hAnsi="楷体"/>
          <w:b/>
          <w:kern w:val="2"/>
          <w:sz w:val="32"/>
          <w:szCs w:val="32"/>
        </w:rPr>
      </w:pPr>
      <w:r>
        <w:rPr>
          <w:rFonts w:ascii="楷体" w:eastAsia="楷体" w:hAnsi="楷体" w:hint="eastAsia"/>
          <w:b/>
          <w:kern w:val="2"/>
          <w:sz w:val="32"/>
          <w:szCs w:val="32"/>
        </w:rPr>
        <w:lastRenderedPageBreak/>
        <w:t>收入支出预算执行情况分析</w:t>
      </w:r>
    </w:p>
    <w:p w:rsidR="00954DE6" w:rsidRDefault="003C2DB3">
      <w:pPr>
        <w:numPr>
          <w:ilvl w:val="0"/>
          <w:numId w:val="3"/>
        </w:numPr>
        <w:ind w:firstLineChars="200" w:firstLine="640"/>
        <w:rPr>
          <w:rFonts w:ascii="楷体" w:eastAsia="楷体" w:hAnsi="楷体"/>
          <w:sz w:val="32"/>
          <w:szCs w:val="32"/>
        </w:rPr>
      </w:pPr>
      <w:r>
        <w:rPr>
          <w:rFonts w:ascii="楷体" w:eastAsia="楷体" w:hAnsi="楷体" w:hint="eastAsia"/>
          <w:sz w:val="32"/>
          <w:szCs w:val="32"/>
        </w:rPr>
        <w:t>入支出预算安排情况</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年度财政拨</w:t>
      </w:r>
      <w:r>
        <w:rPr>
          <w:rFonts w:ascii="楷体" w:eastAsia="楷体" w:hAnsi="楷体" w:hint="eastAsia"/>
          <w:sz w:val="32"/>
          <w:szCs w:val="32"/>
        </w:rPr>
        <w:t>款收</w:t>
      </w:r>
      <w:r>
        <w:rPr>
          <w:rFonts w:ascii="楷体" w:eastAsia="楷体" w:hAnsi="楷体" w:hint="eastAsia"/>
          <w:sz w:val="32"/>
          <w:szCs w:val="32"/>
        </w:rPr>
        <w:t>入数：</w:t>
      </w:r>
      <w:r>
        <w:rPr>
          <w:rFonts w:ascii="楷体" w:eastAsia="楷体" w:hAnsi="楷体" w:hint="eastAsia"/>
          <w:sz w:val="32"/>
          <w:szCs w:val="32"/>
        </w:rPr>
        <w:t>1189900.00</w:t>
      </w:r>
      <w:r>
        <w:rPr>
          <w:rFonts w:ascii="楷体" w:eastAsia="楷体" w:hAnsi="楷体" w:hint="eastAsia"/>
          <w:sz w:val="32"/>
          <w:szCs w:val="32"/>
        </w:rPr>
        <w:t>元，其中年初预算</w:t>
      </w:r>
      <w:r>
        <w:rPr>
          <w:rFonts w:ascii="楷体" w:eastAsia="楷体" w:hAnsi="楷体" w:hint="eastAsia"/>
          <w:sz w:val="32"/>
          <w:szCs w:val="32"/>
        </w:rPr>
        <w:t>1042</w:t>
      </w:r>
      <w:r>
        <w:rPr>
          <w:rFonts w:ascii="楷体" w:eastAsia="楷体" w:hAnsi="楷体" w:hint="eastAsia"/>
          <w:sz w:val="32"/>
          <w:szCs w:val="32"/>
        </w:rPr>
        <w:t>000.00</w:t>
      </w:r>
      <w:r>
        <w:rPr>
          <w:rFonts w:ascii="楷体" w:eastAsia="楷体" w:hAnsi="楷体" w:hint="eastAsia"/>
          <w:sz w:val="32"/>
          <w:szCs w:val="32"/>
        </w:rPr>
        <w:t>元，</w:t>
      </w:r>
      <w:r>
        <w:rPr>
          <w:rFonts w:ascii="楷体" w:eastAsia="楷体" w:hAnsi="楷体" w:hint="eastAsia"/>
          <w:sz w:val="32"/>
          <w:szCs w:val="32"/>
        </w:rPr>
        <w:t>总收入</w:t>
      </w:r>
      <w:r>
        <w:rPr>
          <w:rFonts w:ascii="楷体" w:eastAsia="楷体" w:hAnsi="楷体" w:hint="eastAsia"/>
          <w:sz w:val="32"/>
          <w:szCs w:val="32"/>
        </w:rPr>
        <w:t>比去年</w:t>
      </w:r>
      <w:r>
        <w:rPr>
          <w:rFonts w:ascii="楷体" w:eastAsia="楷体" w:hAnsi="楷体" w:hint="eastAsia"/>
          <w:sz w:val="32"/>
          <w:szCs w:val="32"/>
        </w:rPr>
        <w:t>增加</w:t>
      </w:r>
      <w:r>
        <w:rPr>
          <w:rFonts w:ascii="楷体" w:eastAsia="楷体" w:hAnsi="楷体" w:hint="eastAsia"/>
          <w:sz w:val="32"/>
          <w:szCs w:val="32"/>
        </w:rPr>
        <w:t>122900.00</w:t>
      </w:r>
      <w:r>
        <w:rPr>
          <w:rFonts w:ascii="楷体" w:eastAsia="楷体" w:hAnsi="楷体" w:hint="eastAsia"/>
          <w:sz w:val="32"/>
          <w:szCs w:val="32"/>
        </w:rPr>
        <w:t>元。本年度单位总支出：</w:t>
      </w:r>
      <w:r>
        <w:rPr>
          <w:rFonts w:ascii="楷体" w:eastAsia="楷体" w:hAnsi="楷体" w:hint="eastAsia"/>
          <w:sz w:val="32"/>
          <w:szCs w:val="32"/>
        </w:rPr>
        <w:t>11895400</w:t>
      </w:r>
      <w:r>
        <w:rPr>
          <w:rFonts w:ascii="楷体" w:eastAsia="楷体" w:hAnsi="楷体" w:hint="eastAsia"/>
          <w:sz w:val="32"/>
          <w:szCs w:val="32"/>
        </w:rPr>
        <w:t>.00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1075499.00</w:t>
      </w:r>
      <w:r>
        <w:rPr>
          <w:rFonts w:ascii="楷体" w:eastAsia="楷体" w:hAnsi="楷体" w:hint="eastAsia"/>
          <w:sz w:val="32"/>
          <w:szCs w:val="32"/>
        </w:rPr>
        <w:t>元、公用支出：</w:t>
      </w:r>
      <w:r>
        <w:rPr>
          <w:rFonts w:ascii="楷体" w:eastAsia="楷体" w:hAnsi="楷体" w:hint="eastAsia"/>
          <w:sz w:val="32"/>
          <w:szCs w:val="32"/>
        </w:rPr>
        <w:t>1.00</w:t>
      </w:r>
      <w:r>
        <w:rPr>
          <w:rFonts w:ascii="楷体" w:eastAsia="楷体" w:hAnsi="楷体" w:hint="eastAsia"/>
          <w:sz w:val="32"/>
          <w:szCs w:val="32"/>
        </w:rPr>
        <w:t>元、对个人和家庭的补助支出</w:t>
      </w:r>
      <w:r>
        <w:rPr>
          <w:rFonts w:ascii="楷体" w:eastAsia="楷体" w:hAnsi="楷体" w:hint="eastAsia"/>
          <w:sz w:val="32"/>
          <w:szCs w:val="32"/>
        </w:rPr>
        <w:t>81800.00</w:t>
      </w:r>
      <w:r>
        <w:rPr>
          <w:rFonts w:ascii="楷体" w:eastAsia="楷体" w:hAnsi="楷体" w:hint="eastAsia"/>
          <w:sz w:val="32"/>
          <w:szCs w:val="32"/>
        </w:rPr>
        <w:t>元、</w:t>
      </w:r>
      <w:r>
        <w:rPr>
          <w:rFonts w:ascii="楷体" w:eastAsia="楷体" w:hAnsi="楷体" w:hint="eastAsia"/>
          <w:sz w:val="32"/>
          <w:szCs w:val="32"/>
        </w:rPr>
        <w:t>其它医疗保障支出</w:t>
      </w:r>
      <w:r>
        <w:rPr>
          <w:rFonts w:ascii="楷体" w:eastAsia="楷体" w:hAnsi="楷体" w:hint="eastAsia"/>
          <w:sz w:val="32"/>
          <w:szCs w:val="32"/>
        </w:rPr>
        <w:t>9400.00</w:t>
      </w:r>
      <w:r>
        <w:rPr>
          <w:rFonts w:ascii="楷体" w:eastAsia="楷体" w:hAnsi="楷体" w:hint="eastAsia"/>
          <w:sz w:val="32"/>
          <w:szCs w:val="32"/>
        </w:rPr>
        <w:t>元、行政事业单位退休支出</w:t>
      </w:r>
      <w:r>
        <w:rPr>
          <w:rFonts w:ascii="楷体" w:eastAsia="楷体" w:hAnsi="楷体" w:hint="eastAsia"/>
          <w:sz w:val="32"/>
          <w:szCs w:val="32"/>
        </w:rPr>
        <w:t>400.00</w:t>
      </w:r>
      <w:r>
        <w:rPr>
          <w:rFonts w:ascii="楷体" w:eastAsia="楷体" w:hAnsi="楷体" w:hint="eastAsia"/>
          <w:sz w:val="32"/>
          <w:szCs w:val="32"/>
        </w:rPr>
        <w:t>元</w:t>
      </w:r>
      <w:r>
        <w:rPr>
          <w:rFonts w:ascii="楷体" w:eastAsia="楷体" w:hAnsi="楷体" w:hint="eastAsia"/>
          <w:sz w:val="32"/>
          <w:szCs w:val="32"/>
        </w:rPr>
        <w:t>。财政预算与单位总支出</w:t>
      </w:r>
      <w:r>
        <w:rPr>
          <w:rFonts w:ascii="楷体" w:eastAsia="楷体" w:hAnsi="楷体" w:hint="eastAsia"/>
          <w:sz w:val="32"/>
          <w:szCs w:val="32"/>
        </w:rPr>
        <w:t>增加</w:t>
      </w:r>
      <w:r>
        <w:rPr>
          <w:rFonts w:ascii="楷体" w:eastAsia="楷体" w:hAnsi="楷体" w:hint="eastAsia"/>
          <w:sz w:val="32"/>
          <w:szCs w:val="32"/>
        </w:rPr>
        <w:t>的主要原因为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hint="eastAsia"/>
          <w:sz w:val="32"/>
          <w:szCs w:val="32"/>
        </w:rPr>
        <w:t>。</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㈡收入支出执行情况</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本年度我单位的财政补助收入和支出</w:t>
      </w:r>
      <w:r>
        <w:rPr>
          <w:rFonts w:ascii="楷体" w:eastAsia="楷体" w:hAnsi="楷体" w:hint="eastAsia"/>
          <w:sz w:val="32"/>
          <w:szCs w:val="32"/>
        </w:rPr>
        <w:t>基本</w:t>
      </w:r>
      <w:r>
        <w:rPr>
          <w:rFonts w:ascii="楷体" w:eastAsia="楷体" w:hAnsi="楷体" w:hint="eastAsia"/>
          <w:sz w:val="32"/>
          <w:szCs w:val="32"/>
        </w:rPr>
        <w:t>保持平衡</w:t>
      </w:r>
      <w:r>
        <w:rPr>
          <w:rFonts w:ascii="楷体" w:eastAsia="楷体" w:hAnsi="楷体" w:hint="eastAsia"/>
          <w:sz w:val="32"/>
          <w:szCs w:val="32"/>
        </w:rPr>
        <w:t>，因拨款时间比较晚，奖励工资中的</w:t>
      </w:r>
      <w:r>
        <w:rPr>
          <w:rFonts w:ascii="楷体" w:eastAsia="楷体" w:hAnsi="楷体" w:hint="eastAsia"/>
          <w:sz w:val="32"/>
          <w:szCs w:val="32"/>
        </w:rPr>
        <w:t>4500.00</w:t>
      </w:r>
      <w:r>
        <w:rPr>
          <w:rFonts w:ascii="楷体" w:eastAsia="楷体" w:hAnsi="楷体" w:hint="eastAsia"/>
          <w:sz w:val="32"/>
          <w:szCs w:val="32"/>
        </w:rPr>
        <w:t>元结转下一年</w:t>
      </w:r>
      <w:r>
        <w:rPr>
          <w:rFonts w:ascii="楷体" w:eastAsia="楷体" w:hAnsi="楷体" w:hint="eastAsia"/>
          <w:sz w:val="32"/>
          <w:szCs w:val="32"/>
        </w:rPr>
        <w:t>。</w:t>
      </w:r>
    </w:p>
    <w:p w:rsidR="00954DE6" w:rsidRDefault="003C2DB3">
      <w:pPr>
        <w:numPr>
          <w:ilvl w:val="0"/>
          <w:numId w:val="2"/>
        </w:numPr>
        <w:ind w:firstLineChars="200" w:firstLine="643"/>
        <w:rPr>
          <w:rFonts w:ascii="楷体" w:eastAsia="楷体" w:hAnsi="楷体"/>
          <w:b/>
          <w:sz w:val="32"/>
          <w:szCs w:val="32"/>
        </w:rPr>
      </w:pPr>
      <w:r>
        <w:rPr>
          <w:rFonts w:ascii="楷体" w:eastAsia="楷体" w:hAnsi="楷体" w:hint="eastAsia"/>
          <w:b/>
          <w:sz w:val="32"/>
          <w:szCs w:val="32"/>
        </w:rPr>
        <w:t>资产负债情况分析</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年末资产负债数为</w:t>
      </w:r>
      <w:r>
        <w:rPr>
          <w:rFonts w:ascii="楷体" w:eastAsia="楷体" w:hAnsi="楷体" w:hint="eastAsia"/>
          <w:sz w:val="32"/>
          <w:szCs w:val="32"/>
        </w:rPr>
        <w:t>20946007.84</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hint="eastAsia"/>
          <w:sz w:val="32"/>
          <w:szCs w:val="32"/>
        </w:rPr>
        <w:t>比去年增加</w:t>
      </w:r>
      <w:r>
        <w:rPr>
          <w:rFonts w:ascii="楷体" w:eastAsia="楷体" w:hAnsi="楷体" w:hint="eastAsia"/>
          <w:sz w:val="32"/>
          <w:szCs w:val="32"/>
        </w:rPr>
        <w:t>3480251.2</w:t>
      </w:r>
      <w:r>
        <w:rPr>
          <w:rFonts w:ascii="楷体" w:eastAsia="楷体" w:hAnsi="楷体" w:hint="eastAsia"/>
          <w:sz w:val="32"/>
          <w:szCs w:val="32"/>
        </w:rPr>
        <w:t>元。</w:t>
      </w:r>
    </w:p>
    <w:p w:rsidR="00954DE6" w:rsidRDefault="003C2DB3">
      <w:pPr>
        <w:numPr>
          <w:ilvl w:val="0"/>
          <w:numId w:val="2"/>
        </w:numPr>
        <w:ind w:firstLineChars="200" w:firstLine="643"/>
        <w:rPr>
          <w:rFonts w:ascii="楷体" w:eastAsia="楷体" w:hAnsi="楷体"/>
          <w:b/>
          <w:sz w:val="32"/>
          <w:szCs w:val="32"/>
        </w:rPr>
      </w:pPr>
      <w:r>
        <w:rPr>
          <w:rFonts w:ascii="楷体" w:eastAsia="楷体" w:hAnsi="楷体" w:hint="eastAsia"/>
          <w:b/>
          <w:sz w:val="32"/>
          <w:szCs w:val="32"/>
        </w:rPr>
        <w:t>本年度单位决算等财务工作开展情况</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本年度我单位的财务工作在去年的基础上，</w:t>
      </w:r>
      <w:r>
        <w:rPr>
          <w:rFonts w:ascii="楷体" w:eastAsia="楷体" w:hAnsi="楷体"/>
          <w:sz w:val="32"/>
          <w:szCs w:val="32"/>
        </w:rPr>
        <w:t>不断</w:t>
      </w:r>
      <w:r>
        <w:rPr>
          <w:rFonts w:ascii="楷体" w:eastAsia="楷体" w:hAnsi="楷体"/>
          <w:sz w:val="32"/>
          <w:szCs w:val="32"/>
        </w:rPr>
        <w:t>提升</w:t>
      </w:r>
      <w:r>
        <w:rPr>
          <w:rFonts w:ascii="楷体" w:eastAsia="楷体" w:hAnsi="楷体" w:hint="eastAsia"/>
          <w:sz w:val="32"/>
          <w:szCs w:val="32"/>
        </w:rPr>
        <w:t>财务</w:t>
      </w:r>
      <w:r>
        <w:rPr>
          <w:rFonts w:ascii="楷体" w:eastAsia="楷体" w:hAnsi="楷体"/>
          <w:sz w:val="32"/>
          <w:szCs w:val="32"/>
        </w:rPr>
        <w:t>工作管理与服务水平。贯彻执行中央八项规定，</w:t>
      </w:r>
      <w:r>
        <w:rPr>
          <w:rFonts w:ascii="楷体" w:eastAsia="楷体" w:hAnsi="楷体" w:hint="eastAsia"/>
          <w:sz w:val="32"/>
          <w:szCs w:val="32"/>
        </w:rPr>
        <w:t>本着客观、严谨、细致的原则，在办理财务事务时做民实事求是、细心审核、加强监督，严格执行财经纪律纪律按照教务报账制度和会计基础工作规范化的要求进行财务报账工作。</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财务人员在本职工作中遵纪守法、廉洁自律，做到秉公</w:t>
      </w:r>
      <w:r>
        <w:rPr>
          <w:rFonts w:ascii="楷体" w:eastAsia="楷体" w:hAnsi="楷体" w:hint="eastAsia"/>
          <w:sz w:val="32"/>
          <w:szCs w:val="32"/>
        </w:rPr>
        <w:lastRenderedPageBreak/>
        <w:t>理财、清正廉洁。在实际工作中，结合群众文化工作的特点，规范财务行为，把好财务关，坚持厉行节约、勤俭办事，努力提高资金资金的使用效益。严格把关领导干部及单位的“三公”经费及专项经费。</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本年度单位决算中财务人员</w:t>
      </w:r>
      <w:r>
        <w:rPr>
          <w:rFonts w:ascii="楷体" w:eastAsia="楷体" w:hAnsi="楷体"/>
          <w:sz w:val="32"/>
          <w:szCs w:val="32"/>
        </w:rPr>
        <w:t>放弃周末和元旦假期的休息时间，加班加点，认真细致地搞好</w:t>
      </w:r>
      <w:hyperlink r:id="rId9" w:tgtFrame="_blank" w:history="1">
        <w:r>
          <w:rPr>
            <w:rFonts w:ascii="楷体" w:eastAsia="楷体" w:hAnsi="楷体"/>
            <w:sz w:val="32"/>
            <w:szCs w:val="32"/>
          </w:rPr>
          <w:t>年终决算</w:t>
        </w:r>
      </w:hyperlink>
      <w:r>
        <w:rPr>
          <w:rFonts w:ascii="楷体" w:eastAsia="楷体" w:hAnsi="楷体"/>
          <w:sz w:val="32"/>
          <w:szCs w:val="32"/>
        </w:rPr>
        <w:t>和编制各种</w:t>
      </w:r>
      <w:hyperlink r:id="rId10" w:tgtFrame="_blank" w:history="1">
        <w:r>
          <w:rPr>
            <w:rFonts w:ascii="楷体" w:eastAsia="楷体" w:hAnsi="楷体"/>
            <w:sz w:val="32"/>
            <w:szCs w:val="32"/>
          </w:rPr>
          <w:t>会计报表</w:t>
        </w:r>
      </w:hyperlink>
      <w:r>
        <w:rPr>
          <w:rFonts w:ascii="楷体" w:eastAsia="楷体" w:hAnsi="楷体"/>
          <w:sz w:val="32"/>
          <w:szCs w:val="32"/>
        </w:rPr>
        <w:t>。</w:t>
      </w:r>
    </w:p>
    <w:p w:rsidR="00954DE6" w:rsidRDefault="00954DE6">
      <w:pPr>
        <w:ind w:firstLineChars="200" w:firstLine="640"/>
        <w:rPr>
          <w:rFonts w:ascii="楷体" w:eastAsia="楷体" w:hAnsi="楷体" w:cs="楷体"/>
          <w:sz w:val="32"/>
          <w:szCs w:val="32"/>
        </w:rPr>
      </w:pPr>
    </w:p>
    <w:p w:rsidR="00954DE6" w:rsidRDefault="003C2DB3">
      <w:pPr>
        <w:ind w:firstLineChars="200" w:firstLine="640"/>
        <w:rPr>
          <w:rFonts w:ascii="楷体" w:eastAsia="楷体" w:hAnsi="楷体" w:cs="楷体"/>
          <w:b/>
          <w:sz w:val="32"/>
          <w:szCs w:val="32"/>
        </w:rPr>
      </w:pPr>
      <w:r>
        <w:rPr>
          <w:rFonts w:ascii="楷体" w:eastAsia="楷体" w:hAnsi="楷体" w:cs="楷体" w:hint="eastAsia"/>
          <w:sz w:val="32"/>
          <w:szCs w:val="32"/>
        </w:rPr>
        <w:t>二、</w:t>
      </w:r>
      <w:r>
        <w:rPr>
          <w:rFonts w:ascii="楷体" w:eastAsia="楷体" w:hAnsi="楷体" w:cs="楷体" w:hint="eastAsia"/>
          <w:b/>
          <w:sz w:val="32"/>
          <w:szCs w:val="32"/>
        </w:rPr>
        <w:t>2017</w:t>
      </w:r>
      <w:r>
        <w:rPr>
          <w:rFonts w:ascii="楷体" w:eastAsia="楷体" w:hAnsi="楷体" w:cs="楷体" w:hint="eastAsia"/>
          <w:b/>
          <w:sz w:val="32"/>
          <w:szCs w:val="32"/>
        </w:rPr>
        <w:t>年度一般公共预算当年财政拨款支出决算情况说明</w:t>
      </w:r>
    </w:p>
    <w:p w:rsidR="00954DE6" w:rsidRDefault="003C2DB3">
      <w:pPr>
        <w:ind w:firstLineChars="200" w:firstLine="643"/>
        <w:rPr>
          <w:rFonts w:ascii="楷体" w:eastAsia="楷体" w:hAnsi="楷体" w:cs="楷体"/>
          <w:bCs/>
          <w:sz w:val="32"/>
          <w:szCs w:val="32"/>
        </w:rPr>
      </w:pPr>
      <w:r>
        <w:rPr>
          <w:rFonts w:ascii="楷体" w:eastAsia="楷体" w:hAnsi="楷体" w:cs="楷体" w:hint="eastAsia"/>
          <w:b/>
          <w:sz w:val="32"/>
          <w:szCs w:val="32"/>
        </w:rPr>
        <w:t>㈠</w:t>
      </w:r>
      <w:r>
        <w:rPr>
          <w:rFonts w:ascii="楷体" w:eastAsia="楷体" w:hAnsi="楷体" w:cs="楷体" w:hint="eastAsia"/>
          <w:bCs/>
          <w:sz w:val="32"/>
          <w:szCs w:val="32"/>
        </w:rPr>
        <w:t>一般公共预算当年财政拨款决算规模变化情况与上年决算数同口径比较</w:t>
      </w:r>
    </w:p>
    <w:p w:rsidR="00954DE6" w:rsidRDefault="003C2DB3">
      <w:pPr>
        <w:ind w:firstLineChars="200" w:firstLine="640"/>
        <w:rPr>
          <w:rFonts w:ascii="楷体" w:eastAsia="楷体" w:hAnsi="楷体" w:cs="楷体"/>
          <w:bCs/>
          <w:sz w:val="32"/>
          <w:szCs w:val="32"/>
        </w:rPr>
      </w:pPr>
      <w:r>
        <w:rPr>
          <w:rFonts w:ascii="楷体" w:eastAsia="楷体" w:hAnsi="楷体" w:cs="楷体" w:hint="eastAsia"/>
          <w:sz w:val="32"/>
          <w:szCs w:val="32"/>
        </w:rPr>
        <w:t>2017</w:t>
      </w:r>
      <w:r>
        <w:rPr>
          <w:rFonts w:ascii="楷体" w:eastAsia="楷体" w:hAnsi="楷体" w:cs="楷体" w:hint="eastAsia"/>
          <w:sz w:val="32"/>
          <w:szCs w:val="32"/>
        </w:rPr>
        <w:t>年度财政预算拨入数：</w:t>
      </w:r>
      <w:r>
        <w:rPr>
          <w:rFonts w:ascii="楷体" w:eastAsia="楷体" w:hAnsi="楷体" w:hint="eastAsia"/>
          <w:sz w:val="32"/>
          <w:szCs w:val="32"/>
        </w:rPr>
        <w:t>118</w:t>
      </w:r>
      <w:r>
        <w:rPr>
          <w:rFonts w:ascii="楷体" w:eastAsia="楷体" w:hAnsi="楷体" w:hint="eastAsia"/>
          <w:sz w:val="32"/>
          <w:szCs w:val="32"/>
        </w:rPr>
        <w:t>9900.00</w:t>
      </w:r>
      <w:r>
        <w:rPr>
          <w:rFonts w:ascii="楷体" w:eastAsia="楷体" w:hAnsi="楷体" w:cs="楷体" w:hint="eastAsia"/>
          <w:sz w:val="32"/>
          <w:szCs w:val="32"/>
        </w:rPr>
        <w:t>元比去</w:t>
      </w:r>
      <w:r>
        <w:rPr>
          <w:rFonts w:ascii="楷体" w:eastAsia="楷体" w:hAnsi="楷体" w:hint="eastAsia"/>
          <w:sz w:val="32"/>
          <w:szCs w:val="32"/>
        </w:rPr>
        <w:t>年</w:t>
      </w:r>
      <w:r>
        <w:rPr>
          <w:rFonts w:ascii="楷体" w:eastAsia="楷体" w:hAnsi="楷体" w:hint="eastAsia"/>
          <w:sz w:val="32"/>
          <w:szCs w:val="32"/>
        </w:rPr>
        <w:t>减</w:t>
      </w:r>
      <w:r>
        <w:rPr>
          <w:rFonts w:ascii="楷体" w:eastAsia="楷体" w:hAnsi="楷体" w:hint="eastAsia"/>
          <w:sz w:val="32"/>
          <w:szCs w:val="32"/>
        </w:rPr>
        <w:t>比去年</w:t>
      </w:r>
      <w:r>
        <w:rPr>
          <w:rFonts w:ascii="楷体" w:eastAsia="楷体" w:hAnsi="楷体" w:hint="eastAsia"/>
          <w:sz w:val="32"/>
          <w:szCs w:val="32"/>
        </w:rPr>
        <w:t>增加</w:t>
      </w:r>
      <w:r>
        <w:rPr>
          <w:rFonts w:ascii="楷体" w:eastAsia="楷体" w:hAnsi="楷体" w:hint="eastAsia"/>
          <w:sz w:val="32"/>
          <w:szCs w:val="32"/>
        </w:rPr>
        <w:t>122900.00</w:t>
      </w:r>
      <w:r>
        <w:rPr>
          <w:rFonts w:ascii="楷体" w:eastAsia="楷体" w:hAnsi="楷体" w:hint="eastAsia"/>
          <w:sz w:val="32"/>
          <w:szCs w:val="32"/>
        </w:rPr>
        <w:t>元。</w:t>
      </w:r>
      <w:r>
        <w:rPr>
          <w:rFonts w:ascii="楷体" w:eastAsia="楷体" w:hAnsi="楷体" w:cs="楷体" w:hint="eastAsia"/>
          <w:sz w:val="32"/>
          <w:szCs w:val="32"/>
        </w:rPr>
        <w:t>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cs="楷体" w:hint="eastAsia"/>
          <w:sz w:val="32"/>
          <w:szCs w:val="32"/>
        </w:rPr>
        <w:t>。</w:t>
      </w:r>
    </w:p>
    <w:p w:rsidR="00954DE6" w:rsidRDefault="003C2DB3">
      <w:pPr>
        <w:ind w:firstLineChars="200" w:firstLine="643"/>
        <w:rPr>
          <w:rFonts w:ascii="楷体" w:eastAsia="楷体" w:hAnsi="楷体" w:cs="楷体"/>
          <w:bCs/>
          <w:sz w:val="32"/>
          <w:szCs w:val="32"/>
        </w:rPr>
      </w:pPr>
      <w:r>
        <w:rPr>
          <w:rFonts w:ascii="楷体" w:eastAsia="楷体" w:hAnsi="楷体" w:cs="楷体" w:hint="eastAsia"/>
          <w:b/>
          <w:sz w:val="32"/>
          <w:szCs w:val="32"/>
        </w:rPr>
        <w:t>㈡</w:t>
      </w:r>
      <w:r>
        <w:rPr>
          <w:rFonts w:ascii="楷体" w:eastAsia="楷体" w:hAnsi="楷体" w:cs="楷体" w:hint="eastAsia"/>
          <w:bCs/>
          <w:sz w:val="32"/>
          <w:szCs w:val="32"/>
        </w:rPr>
        <w:t>一般公共预算当年财政拨款决算结构情况分大类说明金额及占比</w:t>
      </w:r>
    </w:p>
    <w:p w:rsidR="00954DE6" w:rsidRDefault="003C2DB3">
      <w:pPr>
        <w:ind w:firstLineChars="200" w:firstLine="640"/>
        <w:rPr>
          <w:rFonts w:ascii="楷体" w:eastAsia="楷体" w:hAnsi="楷体" w:cs="楷体"/>
          <w:sz w:val="32"/>
          <w:szCs w:val="32"/>
        </w:rPr>
      </w:pPr>
      <w:r>
        <w:rPr>
          <w:rFonts w:ascii="楷体" w:eastAsia="楷体" w:hAnsi="楷体" w:cs="楷体" w:hint="eastAsia"/>
          <w:bCs/>
          <w:sz w:val="32"/>
          <w:szCs w:val="32"/>
        </w:rPr>
        <w:t>一般公共预算当年财政拨款决算</w:t>
      </w:r>
      <w:r>
        <w:rPr>
          <w:rFonts w:ascii="楷体" w:eastAsia="楷体" w:hAnsi="楷体" w:cs="楷体" w:hint="eastAsia"/>
          <w:sz w:val="32"/>
          <w:szCs w:val="32"/>
        </w:rPr>
        <w:t>1189900</w:t>
      </w:r>
      <w:r>
        <w:rPr>
          <w:rFonts w:ascii="楷体" w:eastAsia="楷体" w:hAnsi="楷体" w:cs="楷体" w:hint="eastAsia"/>
          <w:sz w:val="32"/>
          <w:szCs w:val="32"/>
        </w:rPr>
        <w:t>.00</w:t>
      </w:r>
      <w:r>
        <w:rPr>
          <w:rFonts w:ascii="楷体" w:eastAsia="楷体" w:hAnsi="楷体" w:cs="楷体" w:hint="eastAsia"/>
          <w:sz w:val="32"/>
          <w:szCs w:val="32"/>
        </w:rPr>
        <w:t>元，其中人员支出：</w:t>
      </w:r>
      <w:r>
        <w:rPr>
          <w:rFonts w:ascii="楷体" w:eastAsia="楷体" w:hAnsi="楷体" w:hint="eastAsia"/>
          <w:sz w:val="32"/>
          <w:szCs w:val="32"/>
        </w:rPr>
        <w:t>1075499.00</w:t>
      </w:r>
      <w:r>
        <w:rPr>
          <w:rFonts w:ascii="楷体" w:eastAsia="楷体" w:hAnsi="楷体" w:cs="楷体" w:hint="eastAsia"/>
          <w:sz w:val="32"/>
          <w:szCs w:val="32"/>
        </w:rPr>
        <w:t>元</w:t>
      </w:r>
      <w:r>
        <w:rPr>
          <w:rFonts w:ascii="楷体" w:eastAsia="楷体" w:hAnsi="楷体" w:cs="楷体" w:hint="eastAsia"/>
          <w:sz w:val="32"/>
          <w:szCs w:val="32"/>
        </w:rPr>
        <w:t>（占总决算的</w:t>
      </w:r>
      <w:r>
        <w:rPr>
          <w:rFonts w:ascii="楷体" w:eastAsia="楷体" w:hAnsi="楷体" w:cs="楷体" w:hint="eastAsia"/>
          <w:sz w:val="32"/>
          <w:szCs w:val="32"/>
        </w:rPr>
        <w:t>90%</w:t>
      </w:r>
      <w:r>
        <w:rPr>
          <w:rFonts w:ascii="楷体" w:eastAsia="楷体" w:hAnsi="楷体" w:cs="楷体" w:hint="eastAsia"/>
          <w:sz w:val="32"/>
          <w:szCs w:val="32"/>
        </w:rPr>
        <w:t>）</w:t>
      </w:r>
      <w:r>
        <w:rPr>
          <w:rFonts w:ascii="楷体" w:eastAsia="楷体" w:hAnsi="楷体" w:cs="楷体" w:hint="eastAsia"/>
          <w:sz w:val="32"/>
          <w:szCs w:val="32"/>
        </w:rPr>
        <w:t>、公用支出：</w:t>
      </w:r>
      <w:r>
        <w:rPr>
          <w:rFonts w:ascii="楷体" w:eastAsia="楷体" w:hAnsi="楷体" w:cs="楷体" w:hint="eastAsia"/>
          <w:sz w:val="32"/>
          <w:szCs w:val="32"/>
        </w:rPr>
        <w:t>1.00</w:t>
      </w:r>
      <w:r>
        <w:rPr>
          <w:rFonts w:ascii="楷体" w:eastAsia="楷体" w:hAnsi="楷体" w:cs="楷体" w:hint="eastAsia"/>
          <w:sz w:val="32"/>
          <w:szCs w:val="32"/>
        </w:rPr>
        <w:t>元、对个人和家庭的补助支出</w:t>
      </w:r>
      <w:r>
        <w:rPr>
          <w:rFonts w:ascii="楷体" w:eastAsia="楷体" w:hAnsi="楷体" w:hint="eastAsia"/>
          <w:sz w:val="32"/>
          <w:szCs w:val="32"/>
        </w:rPr>
        <w:t>109900.00</w:t>
      </w:r>
      <w:r>
        <w:rPr>
          <w:rFonts w:ascii="楷体" w:eastAsia="楷体" w:hAnsi="楷体" w:cs="楷体" w:hint="eastAsia"/>
          <w:sz w:val="32"/>
          <w:szCs w:val="32"/>
        </w:rPr>
        <w:t>（占总决算的</w:t>
      </w:r>
      <w:r>
        <w:rPr>
          <w:rFonts w:ascii="楷体" w:eastAsia="楷体" w:hAnsi="楷体" w:cs="楷体" w:hint="eastAsia"/>
          <w:sz w:val="32"/>
          <w:szCs w:val="32"/>
        </w:rPr>
        <w:t>9%</w:t>
      </w:r>
      <w:r>
        <w:rPr>
          <w:rFonts w:ascii="楷体" w:eastAsia="楷体" w:hAnsi="楷体" w:cs="楷体" w:hint="eastAsia"/>
          <w:sz w:val="32"/>
          <w:szCs w:val="32"/>
        </w:rPr>
        <w:t>）</w:t>
      </w:r>
      <w:r>
        <w:rPr>
          <w:rFonts w:ascii="楷体" w:eastAsia="楷体" w:hAnsi="楷体" w:cs="楷体" w:hint="eastAsia"/>
          <w:sz w:val="32"/>
          <w:szCs w:val="32"/>
        </w:rPr>
        <w:t>。结转和结余</w:t>
      </w:r>
      <w:r>
        <w:rPr>
          <w:rFonts w:ascii="楷体" w:eastAsia="楷体" w:hAnsi="楷体" w:cs="楷体" w:hint="eastAsia"/>
          <w:sz w:val="32"/>
          <w:szCs w:val="32"/>
        </w:rPr>
        <w:t>4500.00</w:t>
      </w:r>
      <w:r>
        <w:rPr>
          <w:rFonts w:ascii="楷体" w:eastAsia="楷体" w:hAnsi="楷体" w:cs="楷体" w:hint="eastAsia"/>
          <w:sz w:val="32"/>
          <w:szCs w:val="32"/>
        </w:rPr>
        <w:t>元</w:t>
      </w:r>
      <w:r>
        <w:rPr>
          <w:rFonts w:ascii="楷体" w:eastAsia="楷体" w:hAnsi="楷体" w:cs="楷体" w:hint="eastAsia"/>
          <w:sz w:val="32"/>
          <w:szCs w:val="32"/>
        </w:rPr>
        <w:t>（占总决算的</w:t>
      </w:r>
      <w:r>
        <w:rPr>
          <w:rFonts w:ascii="楷体" w:eastAsia="楷体" w:hAnsi="楷体" w:cs="楷体" w:hint="eastAsia"/>
          <w:sz w:val="32"/>
          <w:szCs w:val="32"/>
        </w:rPr>
        <w:t>1%</w:t>
      </w:r>
      <w:r>
        <w:rPr>
          <w:rFonts w:ascii="楷体" w:eastAsia="楷体" w:hAnsi="楷体" w:cs="楷体" w:hint="eastAsia"/>
          <w:sz w:val="32"/>
          <w:szCs w:val="32"/>
        </w:rPr>
        <w:t>）。（</w:t>
      </w:r>
    </w:p>
    <w:p w:rsidR="00954DE6" w:rsidRDefault="003C2DB3">
      <w:pPr>
        <w:ind w:firstLineChars="200" w:firstLine="643"/>
        <w:rPr>
          <w:rFonts w:ascii="楷体" w:eastAsia="楷体" w:hAnsi="楷体" w:cs="楷体"/>
          <w:bCs/>
          <w:sz w:val="32"/>
          <w:szCs w:val="32"/>
        </w:rPr>
      </w:pPr>
      <w:r>
        <w:rPr>
          <w:rFonts w:ascii="楷体" w:eastAsia="楷体" w:hAnsi="楷体" w:cs="楷体" w:hint="eastAsia"/>
          <w:b/>
          <w:sz w:val="32"/>
          <w:szCs w:val="32"/>
        </w:rPr>
        <w:t>㈢</w:t>
      </w:r>
      <w:r>
        <w:rPr>
          <w:rFonts w:ascii="楷体" w:eastAsia="楷体" w:hAnsi="楷体" w:cs="楷体" w:hint="eastAsia"/>
          <w:bCs/>
          <w:sz w:val="32"/>
          <w:szCs w:val="32"/>
        </w:rPr>
        <w:t>一般公共预算当年财政拨款决算具体使用情况</w:t>
      </w:r>
    </w:p>
    <w:p w:rsidR="00954DE6" w:rsidRDefault="003C2DB3">
      <w:pPr>
        <w:ind w:firstLineChars="200" w:firstLine="640"/>
        <w:rPr>
          <w:rFonts w:ascii="楷体" w:eastAsia="楷体" w:hAnsi="楷体" w:cs="楷体"/>
          <w:bCs/>
          <w:sz w:val="32"/>
          <w:szCs w:val="32"/>
        </w:rPr>
      </w:pPr>
      <w:r>
        <w:rPr>
          <w:rFonts w:ascii="楷体" w:eastAsia="楷体" w:hAnsi="楷体" w:cs="楷体" w:hint="eastAsia"/>
          <w:bCs/>
          <w:sz w:val="32"/>
          <w:szCs w:val="32"/>
        </w:rPr>
        <w:lastRenderedPageBreak/>
        <w:t>财政拨款决算使用率达到</w:t>
      </w:r>
      <w:r>
        <w:rPr>
          <w:rFonts w:ascii="楷体" w:eastAsia="楷体" w:hAnsi="楷体" w:cs="楷体" w:hint="eastAsia"/>
          <w:bCs/>
          <w:sz w:val="32"/>
          <w:szCs w:val="32"/>
        </w:rPr>
        <w:t>99.62%</w:t>
      </w:r>
      <w:r>
        <w:rPr>
          <w:rFonts w:ascii="楷体" w:eastAsia="楷体" w:hAnsi="楷体" w:cs="楷体" w:hint="eastAsia"/>
          <w:bCs/>
          <w:sz w:val="32"/>
          <w:szCs w:val="32"/>
        </w:rPr>
        <w:t>。</w:t>
      </w:r>
    </w:p>
    <w:p w:rsidR="00954DE6" w:rsidRDefault="003C2DB3">
      <w:pPr>
        <w:ind w:firstLineChars="200" w:firstLine="643"/>
        <w:rPr>
          <w:rFonts w:ascii="楷体" w:eastAsia="楷体" w:hAnsi="楷体"/>
          <w:sz w:val="32"/>
          <w:szCs w:val="32"/>
        </w:rPr>
      </w:pPr>
      <w:r>
        <w:rPr>
          <w:rFonts w:ascii="楷体" w:eastAsia="楷体" w:hAnsi="楷体" w:cs="楷体" w:hint="eastAsia"/>
          <w:b/>
          <w:sz w:val="32"/>
          <w:szCs w:val="32"/>
        </w:rPr>
        <w:t>三、</w:t>
      </w:r>
      <w:r>
        <w:rPr>
          <w:rFonts w:ascii="楷体" w:eastAsia="楷体" w:hAnsi="楷体" w:cs="楷体" w:hint="eastAsia"/>
          <w:b/>
          <w:sz w:val="32"/>
          <w:szCs w:val="32"/>
        </w:rPr>
        <w:t>2017</w:t>
      </w:r>
      <w:r>
        <w:rPr>
          <w:rFonts w:ascii="楷体" w:eastAsia="楷体" w:hAnsi="楷体" w:cs="楷体" w:hint="eastAsia"/>
          <w:b/>
          <w:sz w:val="32"/>
          <w:szCs w:val="32"/>
        </w:rPr>
        <w:t>年度一般公共预算基本支出决算情况明说</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本年度单位总支出：</w:t>
      </w:r>
      <w:r>
        <w:rPr>
          <w:rFonts w:ascii="楷体" w:eastAsia="楷体" w:hAnsi="楷体" w:hint="eastAsia"/>
          <w:sz w:val="32"/>
          <w:szCs w:val="32"/>
        </w:rPr>
        <w:t>1185400</w:t>
      </w:r>
      <w:r>
        <w:rPr>
          <w:rFonts w:ascii="楷体" w:eastAsia="楷体" w:hAnsi="楷体" w:hint="eastAsia"/>
          <w:sz w:val="32"/>
          <w:szCs w:val="32"/>
        </w:rPr>
        <w:t>.00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1075499.00</w:t>
      </w:r>
      <w:r>
        <w:rPr>
          <w:rFonts w:ascii="楷体" w:eastAsia="楷体" w:hAnsi="楷体" w:hint="eastAsia"/>
          <w:sz w:val="32"/>
          <w:szCs w:val="32"/>
        </w:rPr>
        <w:t>元、公用支出：</w:t>
      </w:r>
      <w:r>
        <w:rPr>
          <w:rFonts w:ascii="楷体" w:eastAsia="楷体" w:hAnsi="楷体" w:hint="eastAsia"/>
          <w:sz w:val="32"/>
          <w:szCs w:val="32"/>
        </w:rPr>
        <w:t>1.00</w:t>
      </w:r>
      <w:r>
        <w:rPr>
          <w:rFonts w:ascii="楷体" w:eastAsia="楷体" w:hAnsi="楷体" w:hint="eastAsia"/>
          <w:sz w:val="32"/>
          <w:szCs w:val="32"/>
        </w:rPr>
        <w:t>元、对个人和家庭的补助支出</w:t>
      </w:r>
      <w:r>
        <w:rPr>
          <w:rFonts w:ascii="楷体" w:eastAsia="楷体" w:hAnsi="楷体" w:hint="eastAsia"/>
          <w:sz w:val="32"/>
          <w:szCs w:val="32"/>
        </w:rPr>
        <w:t>100100.00</w:t>
      </w:r>
      <w:r>
        <w:rPr>
          <w:rFonts w:ascii="楷体" w:eastAsia="楷体" w:hAnsi="楷体" w:hint="eastAsia"/>
          <w:sz w:val="32"/>
          <w:szCs w:val="32"/>
        </w:rPr>
        <w:t>元、</w:t>
      </w:r>
      <w:r>
        <w:rPr>
          <w:rFonts w:ascii="楷体" w:eastAsia="楷体" w:hAnsi="楷体" w:hint="eastAsia"/>
          <w:sz w:val="32"/>
          <w:szCs w:val="32"/>
        </w:rPr>
        <w:t>其它医疗保障支出</w:t>
      </w:r>
      <w:r>
        <w:rPr>
          <w:rFonts w:ascii="楷体" w:eastAsia="楷体" w:hAnsi="楷体" w:hint="eastAsia"/>
          <w:sz w:val="32"/>
          <w:szCs w:val="32"/>
        </w:rPr>
        <w:t>9400.00</w:t>
      </w:r>
      <w:r>
        <w:rPr>
          <w:rFonts w:ascii="楷体" w:eastAsia="楷体" w:hAnsi="楷体" w:hint="eastAsia"/>
          <w:sz w:val="32"/>
          <w:szCs w:val="32"/>
        </w:rPr>
        <w:t>元、行政事业单位退休支出</w:t>
      </w:r>
      <w:r>
        <w:rPr>
          <w:rFonts w:ascii="楷体" w:eastAsia="楷体" w:hAnsi="楷体" w:hint="eastAsia"/>
          <w:sz w:val="32"/>
          <w:szCs w:val="32"/>
        </w:rPr>
        <w:t>400.00</w:t>
      </w:r>
      <w:r>
        <w:rPr>
          <w:rFonts w:ascii="楷体" w:eastAsia="楷体" w:hAnsi="楷体" w:hint="eastAsia"/>
          <w:sz w:val="32"/>
          <w:szCs w:val="32"/>
        </w:rPr>
        <w:t>元</w:t>
      </w:r>
      <w:r>
        <w:rPr>
          <w:rFonts w:ascii="楷体" w:eastAsia="楷体" w:hAnsi="楷体" w:hint="eastAsia"/>
          <w:sz w:val="32"/>
          <w:szCs w:val="32"/>
        </w:rPr>
        <w:t>。支出比去年</w:t>
      </w:r>
      <w:r>
        <w:rPr>
          <w:rFonts w:ascii="楷体" w:eastAsia="楷体" w:hAnsi="楷体" w:hint="eastAsia"/>
          <w:sz w:val="32"/>
          <w:szCs w:val="32"/>
        </w:rPr>
        <w:t>增加</w:t>
      </w:r>
      <w:r>
        <w:rPr>
          <w:rFonts w:ascii="楷体" w:eastAsia="楷体" w:hAnsi="楷体" w:hint="eastAsia"/>
          <w:sz w:val="32"/>
          <w:szCs w:val="32"/>
        </w:rPr>
        <w:t>122900.00</w:t>
      </w:r>
      <w:r>
        <w:rPr>
          <w:rFonts w:ascii="楷体" w:eastAsia="楷体" w:hAnsi="楷体" w:hint="eastAsia"/>
          <w:sz w:val="32"/>
          <w:szCs w:val="32"/>
        </w:rPr>
        <w:t>元。财政预算与单位总支出</w:t>
      </w:r>
      <w:r>
        <w:rPr>
          <w:rFonts w:ascii="楷体" w:eastAsia="楷体" w:hAnsi="楷体" w:hint="eastAsia"/>
          <w:sz w:val="32"/>
          <w:szCs w:val="32"/>
        </w:rPr>
        <w:t>增加</w:t>
      </w:r>
      <w:r>
        <w:rPr>
          <w:rFonts w:ascii="楷体" w:eastAsia="楷体" w:hAnsi="楷体" w:hint="eastAsia"/>
          <w:sz w:val="32"/>
          <w:szCs w:val="32"/>
        </w:rPr>
        <w:t>的主要原因为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cs="楷体" w:hint="eastAsia"/>
          <w:sz w:val="32"/>
          <w:szCs w:val="32"/>
        </w:rPr>
        <w:t>。</w:t>
      </w:r>
    </w:p>
    <w:p w:rsidR="00954DE6" w:rsidRDefault="003C2DB3">
      <w:pPr>
        <w:ind w:firstLineChars="200" w:firstLine="643"/>
        <w:rPr>
          <w:rFonts w:ascii="楷体" w:eastAsia="楷体" w:hAnsi="楷体" w:cs="楷体"/>
          <w:b/>
          <w:bCs/>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2017</w:t>
      </w:r>
      <w:r>
        <w:rPr>
          <w:rFonts w:ascii="楷体" w:eastAsia="楷体" w:hAnsi="楷体" w:cs="楷体" w:hint="eastAsia"/>
          <w:b/>
          <w:bCs/>
          <w:sz w:val="32"/>
          <w:szCs w:val="32"/>
        </w:rPr>
        <w:t>年“三公”经费决算情况说明</w:t>
      </w:r>
    </w:p>
    <w:p w:rsidR="00954DE6" w:rsidRDefault="003C2DB3">
      <w:pPr>
        <w:ind w:firstLineChars="200" w:firstLine="640"/>
        <w:rPr>
          <w:rFonts w:ascii="楷体" w:eastAsia="楷体" w:hAnsi="楷体" w:cs="楷体"/>
          <w:sz w:val="32"/>
          <w:szCs w:val="32"/>
        </w:rPr>
      </w:pPr>
      <w:r>
        <w:rPr>
          <w:rFonts w:ascii="楷体" w:eastAsia="楷体" w:hAnsi="楷体" w:cs="楷体" w:hint="eastAsia"/>
          <w:sz w:val="32"/>
          <w:szCs w:val="32"/>
        </w:rPr>
        <w:t>我单位属差额事业单位，无“三公”经费。</w:t>
      </w:r>
    </w:p>
    <w:p w:rsidR="00954DE6" w:rsidRDefault="003C2DB3">
      <w:pPr>
        <w:ind w:firstLineChars="200" w:firstLine="643"/>
        <w:rPr>
          <w:rFonts w:ascii="楷体" w:eastAsia="楷体" w:hAnsi="楷体" w:cs="楷体"/>
          <w:b/>
          <w:bCs/>
          <w:sz w:val="32"/>
          <w:szCs w:val="32"/>
        </w:rPr>
      </w:pPr>
      <w:r>
        <w:rPr>
          <w:rFonts w:ascii="楷体" w:eastAsia="楷体" w:hAnsi="楷体" w:cs="楷体" w:hint="eastAsia"/>
          <w:b/>
          <w:bCs/>
          <w:sz w:val="32"/>
          <w:szCs w:val="32"/>
        </w:rPr>
        <w:t>五、</w:t>
      </w:r>
      <w:r>
        <w:rPr>
          <w:rFonts w:ascii="楷体" w:eastAsia="楷体" w:hAnsi="楷体" w:cs="楷体" w:hint="eastAsia"/>
          <w:b/>
          <w:bCs/>
          <w:sz w:val="32"/>
          <w:szCs w:val="32"/>
        </w:rPr>
        <w:t>2017</w:t>
      </w:r>
      <w:r>
        <w:rPr>
          <w:rFonts w:ascii="楷体" w:eastAsia="楷体" w:hAnsi="楷体" w:cs="楷体" w:hint="eastAsia"/>
          <w:b/>
          <w:bCs/>
          <w:sz w:val="32"/>
          <w:szCs w:val="32"/>
        </w:rPr>
        <w:t>年度收支决算情况总体说明</w:t>
      </w:r>
    </w:p>
    <w:p w:rsidR="00954DE6" w:rsidRDefault="003C2DB3">
      <w:pPr>
        <w:ind w:firstLineChars="200" w:firstLine="640"/>
        <w:rPr>
          <w:rFonts w:ascii="楷体" w:eastAsia="楷体" w:hAnsi="楷体" w:cs="楷体"/>
          <w:sz w:val="32"/>
          <w:szCs w:val="32"/>
        </w:rPr>
      </w:pPr>
      <w:r>
        <w:rPr>
          <w:rFonts w:ascii="楷体" w:eastAsia="楷体" w:hAnsi="楷体" w:hint="eastAsia"/>
          <w:sz w:val="32"/>
          <w:szCs w:val="32"/>
        </w:rPr>
        <w:t>2017</w:t>
      </w:r>
      <w:r>
        <w:rPr>
          <w:rFonts w:ascii="楷体" w:eastAsia="楷体" w:hAnsi="楷体" w:hint="eastAsia"/>
          <w:sz w:val="32"/>
          <w:szCs w:val="32"/>
        </w:rPr>
        <w:t>年度财政预</w:t>
      </w:r>
      <w:r>
        <w:rPr>
          <w:rFonts w:ascii="楷体" w:eastAsia="楷体" w:hAnsi="楷体" w:hint="eastAsia"/>
          <w:sz w:val="32"/>
          <w:szCs w:val="32"/>
        </w:rPr>
        <w:t>算拨</w:t>
      </w:r>
      <w:r>
        <w:rPr>
          <w:rFonts w:ascii="楷体" w:eastAsia="楷体" w:hAnsi="楷体" w:hint="eastAsia"/>
          <w:sz w:val="32"/>
          <w:szCs w:val="32"/>
        </w:rPr>
        <w:t>收</w:t>
      </w:r>
      <w:r>
        <w:rPr>
          <w:rFonts w:ascii="楷体" w:eastAsia="楷体" w:hAnsi="楷体" w:hint="eastAsia"/>
          <w:sz w:val="32"/>
          <w:szCs w:val="32"/>
        </w:rPr>
        <w:t>入数：</w:t>
      </w:r>
      <w:r>
        <w:rPr>
          <w:rFonts w:ascii="楷体" w:eastAsia="楷体" w:hAnsi="楷体" w:cs="楷体" w:hint="eastAsia"/>
          <w:sz w:val="32"/>
          <w:szCs w:val="32"/>
        </w:rPr>
        <w:t>1189900</w:t>
      </w:r>
      <w:r>
        <w:rPr>
          <w:rFonts w:ascii="楷体" w:eastAsia="楷体" w:hAnsi="楷体" w:cs="楷体" w:hint="eastAsia"/>
          <w:sz w:val="32"/>
          <w:szCs w:val="32"/>
        </w:rPr>
        <w:t>.00</w:t>
      </w:r>
      <w:r>
        <w:rPr>
          <w:rFonts w:ascii="楷体" w:eastAsia="楷体" w:hAnsi="楷体" w:cs="楷体" w:hint="eastAsia"/>
          <w:sz w:val="32"/>
          <w:szCs w:val="32"/>
        </w:rPr>
        <w:t>元，其中人员支出：</w:t>
      </w:r>
      <w:r>
        <w:rPr>
          <w:rFonts w:ascii="楷体" w:eastAsia="楷体" w:hAnsi="楷体" w:hint="eastAsia"/>
          <w:sz w:val="32"/>
          <w:szCs w:val="32"/>
        </w:rPr>
        <w:t>1075499.00</w:t>
      </w:r>
      <w:r>
        <w:rPr>
          <w:rFonts w:ascii="楷体" w:eastAsia="楷体" w:hAnsi="楷体" w:cs="楷体" w:hint="eastAsia"/>
          <w:sz w:val="32"/>
          <w:szCs w:val="32"/>
        </w:rPr>
        <w:t>元、公用支出：</w:t>
      </w:r>
      <w:r>
        <w:rPr>
          <w:rFonts w:ascii="楷体" w:eastAsia="楷体" w:hAnsi="楷体" w:cs="楷体" w:hint="eastAsia"/>
          <w:sz w:val="32"/>
          <w:szCs w:val="32"/>
        </w:rPr>
        <w:t>1.00</w:t>
      </w:r>
      <w:r>
        <w:rPr>
          <w:rFonts w:ascii="楷体" w:eastAsia="楷体" w:hAnsi="楷体" w:cs="楷体" w:hint="eastAsia"/>
          <w:sz w:val="32"/>
          <w:szCs w:val="32"/>
        </w:rPr>
        <w:t>元、对个人和家庭的补助支出</w:t>
      </w:r>
      <w:r>
        <w:rPr>
          <w:rFonts w:ascii="楷体" w:eastAsia="楷体" w:hAnsi="楷体" w:hint="eastAsia"/>
          <w:sz w:val="32"/>
          <w:szCs w:val="32"/>
        </w:rPr>
        <w:t>109900.00</w:t>
      </w:r>
      <w:r>
        <w:rPr>
          <w:rFonts w:ascii="楷体" w:eastAsia="楷体" w:hAnsi="楷体" w:hint="eastAsia"/>
          <w:sz w:val="32"/>
          <w:szCs w:val="32"/>
        </w:rPr>
        <w:t>、</w:t>
      </w:r>
      <w:r>
        <w:rPr>
          <w:rFonts w:ascii="楷体" w:eastAsia="楷体" w:hAnsi="楷体" w:cs="楷体" w:hint="eastAsia"/>
          <w:sz w:val="32"/>
          <w:szCs w:val="32"/>
        </w:rPr>
        <w:t>结转和结余</w:t>
      </w:r>
      <w:r>
        <w:rPr>
          <w:rFonts w:ascii="楷体" w:eastAsia="楷体" w:hAnsi="楷体" w:cs="楷体" w:hint="eastAsia"/>
          <w:sz w:val="32"/>
          <w:szCs w:val="32"/>
        </w:rPr>
        <w:t>4500.00</w:t>
      </w:r>
      <w:r>
        <w:rPr>
          <w:rFonts w:ascii="楷体" w:eastAsia="楷体" w:hAnsi="楷体" w:cs="楷体" w:hint="eastAsia"/>
          <w:sz w:val="32"/>
          <w:szCs w:val="32"/>
        </w:rPr>
        <w:t>元。</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本年度单位总支出：</w:t>
      </w:r>
      <w:r>
        <w:rPr>
          <w:rFonts w:ascii="楷体" w:eastAsia="楷体" w:hAnsi="楷体" w:hint="eastAsia"/>
          <w:sz w:val="32"/>
          <w:szCs w:val="32"/>
        </w:rPr>
        <w:t>1185400</w:t>
      </w:r>
      <w:r>
        <w:rPr>
          <w:rFonts w:ascii="楷体" w:eastAsia="楷体" w:hAnsi="楷体" w:hint="eastAsia"/>
          <w:sz w:val="32"/>
          <w:szCs w:val="32"/>
        </w:rPr>
        <w:t>.00</w:t>
      </w:r>
      <w:r>
        <w:rPr>
          <w:rFonts w:ascii="楷体" w:eastAsia="楷体" w:hAnsi="楷体" w:hint="eastAsia"/>
          <w:sz w:val="32"/>
          <w:szCs w:val="32"/>
        </w:rPr>
        <w:t>元，其中</w:t>
      </w:r>
      <w:r>
        <w:rPr>
          <w:rFonts w:ascii="楷体" w:eastAsia="楷体" w:hAnsi="楷体" w:hint="eastAsia"/>
          <w:sz w:val="32"/>
          <w:szCs w:val="32"/>
        </w:rPr>
        <w:t>工资福利</w:t>
      </w:r>
      <w:r>
        <w:rPr>
          <w:rFonts w:ascii="楷体" w:eastAsia="楷体" w:hAnsi="楷体" w:hint="eastAsia"/>
          <w:sz w:val="32"/>
          <w:szCs w:val="32"/>
        </w:rPr>
        <w:t>支出：</w:t>
      </w:r>
      <w:r>
        <w:rPr>
          <w:rFonts w:ascii="楷体" w:eastAsia="楷体" w:hAnsi="楷体" w:hint="eastAsia"/>
          <w:sz w:val="32"/>
          <w:szCs w:val="32"/>
        </w:rPr>
        <w:t>1075499.00</w:t>
      </w:r>
      <w:r>
        <w:rPr>
          <w:rFonts w:ascii="楷体" w:eastAsia="楷体" w:hAnsi="楷体" w:hint="eastAsia"/>
          <w:sz w:val="32"/>
          <w:szCs w:val="32"/>
        </w:rPr>
        <w:t>元、公用支出：</w:t>
      </w:r>
      <w:r>
        <w:rPr>
          <w:rFonts w:ascii="楷体" w:eastAsia="楷体" w:hAnsi="楷体" w:hint="eastAsia"/>
          <w:sz w:val="32"/>
          <w:szCs w:val="32"/>
        </w:rPr>
        <w:t>1.00</w:t>
      </w:r>
      <w:r>
        <w:rPr>
          <w:rFonts w:ascii="楷体" w:eastAsia="楷体" w:hAnsi="楷体" w:hint="eastAsia"/>
          <w:sz w:val="32"/>
          <w:szCs w:val="32"/>
        </w:rPr>
        <w:t>元、对个人和家庭的补助支出</w:t>
      </w:r>
      <w:r>
        <w:rPr>
          <w:rFonts w:ascii="楷体" w:eastAsia="楷体" w:hAnsi="楷体" w:hint="eastAsia"/>
          <w:sz w:val="32"/>
          <w:szCs w:val="32"/>
        </w:rPr>
        <w:t>100100.00</w:t>
      </w:r>
      <w:r>
        <w:rPr>
          <w:rFonts w:ascii="楷体" w:eastAsia="楷体" w:hAnsi="楷体" w:hint="eastAsia"/>
          <w:sz w:val="32"/>
          <w:szCs w:val="32"/>
        </w:rPr>
        <w:t>元、</w:t>
      </w:r>
      <w:r>
        <w:rPr>
          <w:rFonts w:ascii="楷体" w:eastAsia="楷体" w:hAnsi="楷体" w:hint="eastAsia"/>
          <w:sz w:val="32"/>
          <w:szCs w:val="32"/>
        </w:rPr>
        <w:t>其它医疗保障支出</w:t>
      </w:r>
      <w:r>
        <w:rPr>
          <w:rFonts w:ascii="楷体" w:eastAsia="楷体" w:hAnsi="楷体" w:hint="eastAsia"/>
          <w:sz w:val="32"/>
          <w:szCs w:val="32"/>
        </w:rPr>
        <w:t>9400.00</w:t>
      </w:r>
      <w:r>
        <w:rPr>
          <w:rFonts w:ascii="楷体" w:eastAsia="楷体" w:hAnsi="楷体" w:hint="eastAsia"/>
          <w:sz w:val="32"/>
          <w:szCs w:val="32"/>
        </w:rPr>
        <w:t>元、行政事业单位退休支出</w:t>
      </w:r>
      <w:r>
        <w:rPr>
          <w:rFonts w:ascii="楷体" w:eastAsia="楷体" w:hAnsi="楷体" w:hint="eastAsia"/>
          <w:sz w:val="32"/>
          <w:szCs w:val="32"/>
        </w:rPr>
        <w:t>400.00</w:t>
      </w:r>
      <w:r>
        <w:rPr>
          <w:rFonts w:ascii="楷体" w:eastAsia="楷体" w:hAnsi="楷体" w:hint="eastAsia"/>
          <w:sz w:val="32"/>
          <w:szCs w:val="32"/>
        </w:rPr>
        <w:t>元</w:t>
      </w:r>
      <w:r>
        <w:rPr>
          <w:rFonts w:ascii="楷体" w:eastAsia="楷体" w:hAnsi="楷体" w:hint="eastAsia"/>
          <w:sz w:val="32"/>
          <w:szCs w:val="32"/>
        </w:rPr>
        <w:t>。支出比去年</w:t>
      </w:r>
      <w:r>
        <w:rPr>
          <w:rFonts w:ascii="楷体" w:eastAsia="楷体" w:hAnsi="楷体" w:hint="eastAsia"/>
          <w:sz w:val="32"/>
          <w:szCs w:val="32"/>
        </w:rPr>
        <w:t>增加</w:t>
      </w:r>
      <w:r>
        <w:rPr>
          <w:rFonts w:ascii="楷体" w:eastAsia="楷体" w:hAnsi="楷体" w:hint="eastAsia"/>
          <w:sz w:val="32"/>
          <w:szCs w:val="32"/>
        </w:rPr>
        <w:t>122900.00</w:t>
      </w:r>
      <w:r>
        <w:rPr>
          <w:rFonts w:ascii="楷体" w:eastAsia="楷体" w:hAnsi="楷体" w:hint="eastAsia"/>
          <w:sz w:val="32"/>
          <w:szCs w:val="32"/>
        </w:rPr>
        <w:t>元。</w:t>
      </w:r>
    </w:p>
    <w:p w:rsidR="00954DE6" w:rsidRDefault="003C2DB3">
      <w:pPr>
        <w:ind w:firstLineChars="200" w:firstLine="643"/>
        <w:rPr>
          <w:rFonts w:ascii="楷体" w:eastAsia="楷体" w:hAnsi="楷体"/>
          <w:b/>
          <w:bCs/>
          <w:sz w:val="32"/>
          <w:szCs w:val="32"/>
        </w:rPr>
      </w:pPr>
      <w:r>
        <w:rPr>
          <w:rFonts w:ascii="楷体" w:eastAsia="楷体" w:hAnsi="楷体" w:hint="eastAsia"/>
          <w:b/>
          <w:bCs/>
          <w:sz w:val="32"/>
          <w:szCs w:val="32"/>
        </w:rPr>
        <w:t>六、</w:t>
      </w:r>
      <w:r>
        <w:rPr>
          <w:rFonts w:ascii="楷体" w:eastAsia="楷体" w:hAnsi="楷体" w:hint="eastAsia"/>
          <w:b/>
          <w:bCs/>
          <w:sz w:val="32"/>
          <w:szCs w:val="32"/>
        </w:rPr>
        <w:t>2017</w:t>
      </w:r>
      <w:r>
        <w:rPr>
          <w:rFonts w:ascii="楷体" w:eastAsia="楷体" w:hAnsi="楷体" w:hint="eastAsia"/>
          <w:b/>
          <w:bCs/>
          <w:sz w:val="32"/>
          <w:szCs w:val="32"/>
        </w:rPr>
        <w:t>年度收入决算情况说明</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t>2017</w:t>
      </w:r>
      <w:r>
        <w:rPr>
          <w:rFonts w:ascii="楷体" w:eastAsia="楷体" w:hAnsi="楷体" w:hint="eastAsia"/>
          <w:sz w:val="32"/>
          <w:szCs w:val="32"/>
        </w:rPr>
        <w:t>年度财政预算拨入数：</w:t>
      </w:r>
      <w:r>
        <w:rPr>
          <w:rFonts w:ascii="楷体" w:eastAsia="楷体" w:hAnsi="楷体" w:cs="楷体" w:hint="eastAsia"/>
          <w:sz w:val="32"/>
          <w:szCs w:val="32"/>
        </w:rPr>
        <w:t>1189900</w:t>
      </w:r>
      <w:r>
        <w:rPr>
          <w:rFonts w:ascii="楷体" w:eastAsia="楷体" w:hAnsi="楷体" w:cs="楷体" w:hint="eastAsia"/>
          <w:sz w:val="32"/>
          <w:szCs w:val="32"/>
        </w:rPr>
        <w:t>.00</w:t>
      </w:r>
      <w:r>
        <w:rPr>
          <w:rFonts w:ascii="楷体" w:eastAsia="楷体" w:hAnsi="楷体" w:hint="eastAsia"/>
          <w:sz w:val="32"/>
          <w:szCs w:val="32"/>
        </w:rPr>
        <w:t>元</w:t>
      </w:r>
      <w:r>
        <w:rPr>
          <w:rFonts w:ascii="楷体" w:eastAsia="楷体" w:hAnsi="楷体" w:hint="eastAsia"/>
          <w:sz w:val="32"/>
          <w:szCs w:val="32"/>
        </w:rPr>
        <w:t>。</w:t>
      </w:r>
      <w:r>
        <w:rPr>
          <w:rFonts w:ascii="楷体" w:eastAsia="楷体" w:hAnsi="楷体" w:hint="eastAsia"/>
          <w:sz w:val="32"/>
          <w:szCs w:val="32"/>
        </w:rPr>
        <w:t>比去年</w:t>
      </w:r>
      <w:r>
        <w:rPr>
          <w:rFonts w:ascii="楷体" w:eastAsia="楷体" w:hAnsi="楷体" w:hint="eastAsia"/>
          <w:sz w:val="32"/>
          <w:szCs w:val="32"/>
        </w:rPr>
        <w:t>增加</w:t>
      </w:r>
      <w:r>
        <w:rPr>
          <w:rFonts w:ascii="楷体" w:eastAsia="楷体" w:hAnsi="楷体" w:hint="eastAsia"/>
          <w:sz w:val="32"/>
          <w:szCs w:val="32"/>
        </w:rPr>
        <w:t>122900.00</w:t>
      </w:r>
      <w:r>
        <w:rPr>
          <w:rFonts w:ascii="楷体" w:eastAsia="楷体" w:hAnsi="楷体" w:hint="eastAsia"/>
          <w:sz w:val="32"/>
          <w:szCs w:val="32"/>
        </w:rPr>
        <w:t>元。</w:t>
      </w:r>
    </w:p>
    <w:p w:rsidR="00954DE6" w:rsidRDefault="003C2DB3">
      <w:pPr>
        <w:ind w:firstLineChars="200" w:firstLine="643"/>
        <w:rPr>
          <w:rFonts w:ascii="楷体" w:eastAsia="楷体" w:hAnsi="楷体"/>
          <w:b/>
          <w:bCs/>
          <w:sz w:val="32"/>
          <w:szCs w:val="32"/>
        </w:rPr>
      </w:pPr>
      <w:r>
        <w:rPr>
          <w:rFonts w:ascii="楷体" w:eastAsia="楷体" w:hAnsi="楷体" w:hint="eastAsia"/>
          <w:b/>
          <w:bCs/>
          <w:sz w:val="32"/>
          <w:szCs w:val="32"/>
        </w:rPr>
        <w:t>七、</w:t>
      </w:r>
      <w:r>
        <w:rPr>
          <w:rFonts w:ascii="楷体" w:eastAsia="楷体" w:hAnsi="楷体" w:hint="eastAsia"/>
          <w:b/>
          <w:bCs/>
          <w:sz w:val="32"/>
          <w:szCs w:val="32"/>
        </w:rPr>
        <w:t>2017</w:t>
      </w:r>
      <w:r>
        <w:rPr>
          <w:rFonts w:ascii="楷体" w:eastAsia="楷体" w:hAnsi="楷体" w:hint="eastAsia"/>
          <w:b/>
          <w:bCs/>
          <w:sz w:val="32"/>
          <w:szCs w:val="32"/>
        </w:rPr>
        <w:t>年度支出决算情况说明</w:t>
      </w:r>
    </w:p>
    <w:p w:rsidR="00954DE6" w:rsidRDefault="003C2DB3">
      <w:pPr>
        <w:ind w:firstLineChars="200" w:firstLine="640"/>
        <w:rPr>
          <w:rFonts w:ascii="楷体" w:eastAsia="楷体" w:hAnsi="楷体"/>
          <w:sz w:val="32"/>
          <w:szCs w:val="32"/>
        </w:rPr>
      </w:pPr>
      <w:r>
        <w:rPr>
          <w:rFonts w:ascii="楷体" w:eastAsia="楷体" w:hAnsi="楷体" w:hint="eastAsia"/>
          <w:sz w:val="32"/>
          <w:szCs w:val="32"/>
        </w:rPr>
        <w:lastRenderedPageBreak/>
        <w:t>本年度单位总支出：</w:t>
      </w:r>
      <w:r>
        <w:rPr>
          <w:rFonts w:ascii="楷体" w:eastAsia="楷体" w:hAnsi="楷体" w:cs="楷体" w:hint="eastAsia"/>
          <w:sz w:val="32"/>
          <w:szCs w:val="32"/>
        </w:rPr>
        <w:t>1185400</w:t>
      </w:r>
      <w:r>
        <w:rPr>
          <w:rFonts w:ascii="楷体" w:eastAsia="楷体" w:hAnsi="楷体" w:cs="楷体" w:hint="eastAsia"/>
          <w:sz w:val="32"/>
          <w:szCs w:val="32"/>
        </w:rPr>
        <w:t>.00</w:t>
      </w:r>
      <w:r>
        <w:rPr>
          <w:rFonts w:ascii="楷体" w:eastAsia="楷体" w:hAnsi="楷体" w:cs="楷体" w:hint="eastAsia"/>
          <w:sz w:val="32"/>
          <w:szCs w:val="32"/>
        </w:rPr>
        <w:t>元，其中人员支出：</w:t>
      </w:r>
      <w:r>
        <w:rPr>
          <w:rFonts w:ascii="楷体" w:eastAsia="楷体" w:hAnsi="楷体" w:hint="eastAsia"/>
          <w:sz w:val="32"/>
          <w:szCs w:val="32"/>
        </w:rPr>
        <w:t>1075499.00</w:t>
      </w:r>
      <w:r>
        <w:rPr>
          <w:rFonts w:ascii="楷体" w:eastAsia="楷体" w:hAnsi="楷体" w:cs="楷体" w:hint="eastAsia"/>
          <w:sz w:val="32"/>
          <w:szCs w:val="32"/>
        </w:rPr>
        <w:t>元、公用支出：</w:t>
      </w:r>
      <w:r>
        <w:rPr>
          <w:rFonts w:ascii="楷体" w:eastAsia="楷体" w:hAnsi="楷体" w:cs="楷体" w:hint="eastAsia"/>
          <w:sz w:val="32"/>
          <w:szCs w:val="32"/>
        </w:rPr>
        <w:t>1.00</w:t>
      </w:r>
      <w:r>
        <w:rPr>
          <w:rFonts w:ascii="楷体" w:eastAsia="楷体" w:hAnsi="楷体" w:cs="楷体" w:hint="eastAsia"/>
          <w:sz w:val="32"/>
          <w:szCs w:val="32"/>
        </w:rPr>
        <w:t>元、对个人和家庭的补助支出</w:t>
      </w:r>
      <w:r>
        <w:rPr>
          <w:rFonts w:ascii="楷体" w:eastAsia="楷体" w:hAnsi="楷体" w:hint="eastAsia"/>
          <w:sz w:val="32"/>
          <w:szCs w:val="32"/>
        </w:rPr>
        <w:t>109900.00</w:t>
      </w:r>
      <w:r>
        <w:rPr>
          <w:rFonts w:ascii="楷体" w:eastAsia="楷体" w:hAnsi="楷体" w:cs="楷体" w:hint="eastAsia"/>
          <w:sz w:val="32"/>
          <w:szCs w:val="32"/>
        </w:rPr>
        <w:t>。</w:t>
      </w:r>
      <w:r>
        <w:rPr>
          <w:rFonts w:ascii="楷体" w:eastAsia="楷体" w:hAnsi="楷体" w:hint="eastAsia"/>
          <w:sz w:val="32"/>
          <w:szCs w:val="32"/>
        </w:rPr>
        <w:t>支出比去年</w:t>
      </w:r>
      <w:r>
        <w:rPr>
          <w:rFonts w:ascii="楷体" w:eastAsia="楷体" w:hAnsi="楷体" w:hint="eastAsia"/>
          <w:sz w:val="32"/>
          <w:szCs w:val="32"/>
        </w:rPr>
        <w:t>增加</w:t>
      </w:r>
      <w:r>
        <w:rPr>
          <w:rFonts w:ascii="楷体" w:eastAsia="楷体" w:hAnsi="楷体" w:hint="eastAsia"/>
          <w:sz w:val="32"/>
          <w:szCs w:val="32"/>
        </w:rPr>
        <w:t>118400.00</w:t>
      </w:r>
      <w:r>
        <w:rPr>
          <w:rFonts w:ascii="楷体" w:eastAsia="楷体" w:hAnsi="楷体" w:hint="eastAsia"/>
          <w:sz w:val="32"/>
          <w:szCs w:val="32"/>
        </w:rPr>
        <w:t>元。财政预算与单位总支出</w:t>
      </w:r>
      <w:r>
        <w:rPr>
          <w:rFonts w:ascii="楷体" w:eastAsia="楷体" w:hAnsi="楷体" w:hint="eastAsia"/>
          <w:sz w:val="32"/>
          <w:szCs w:val="32"/>
        </w:rPr>
        <w:t>增加</w:t>
      </w:r>
      <w:r>
        <w:rPr>
          <w:rFonts w:ascii="楷体" w:eastAsia="楷体" w:hAnsi="楷体" w:hint="eastAsia"/>
          <w:sz w:val="32"/>
          <w:szCs w:val="32"/>
        </w:rPr>
        <w:t>的主要原因为</w:t>
      </w:r>
      <w:r>
        <w:rPr>
          <w:rFonts w:ascii="楷体" w:eastAsia="楷体" w:hAnsi="楷体" w:hint="eastAsia"/>
          <w:sz w:val="32"/>
          <w:szCs w:val="32"/>
        </w:rPr>
        <w:t>2017</w:t>
      </w:r>
      <w:r>
        <w:rPr>
          <w:rFonts w:ascii="楷体" w:eastAsia="楷体" w:hAnsi="楷体" w:hint="eastAsia"/>
          <w:sz w:val="32"/>
          <w:szCs w:val="32"/>
        </w:rPr>
        <w:t>年增资</w:t>
      </w:r>
      <w:r>
        <w:rPr>
          <w:rFonts w:ascii="楷体" w:eastAsia="楷体" w:hAnsi="楷体" w:hint="eastAsia"/>
          <w:sz w:val="32"/>
          <w:szCs w:val="32"/>
        </w:rPr>
        <w:t>及折算工龄增效等</w:t>
      </w:r>
      <w:r>
        <w:rPr>
          <w:rFonts w:ascii="楷体" w:eastAsia="楷体" w:hAnsi="楷体" w:cs="楷体" w:hint="eastAsia"/>
          <w:sz w:val="32"/>
          <w:szCs w:val="32"/>
        </w:rPr>
        <w:t>。</w:t>
      </w:r>
    </w:p>
    <w:p w:rsidR="00954DE6" w:rsidRDefault="00954DE6">
      <w:pPr>
        <w:ind w:firstLineChars="200" w:firstLine="640"/>
        <w:rPr>
          <w:rFonts w:ascii="楷体" w:eastAsia="楷体" w:hAnsi="楷体"/>
          <w:sz w:val="32"/>
          <w:szCs w:val="32"/>
        </w:rPr>
      </w:pPr>
    </w:p>
    <w:p w:rsidR="00954DE6" w:rsidRDefault="00954DE6">
      <w:pPr>
        <w:ind w:firstLineChars="200" w:firstLine="640"/>
        <w:rPr>
          <w:rFonts w:ascii="楷体" w:eastAsia="楷体" w:hAnsi="楷体"/>
          <w:sz w:val="32"/>
          <w:szCs w:val="32"/>
        </w:rPr>
      </w:pPr>
    </w:p>
    <w:p w:rsidR="00954DE6" w:rsidRDefault="00954DE6">
      <w:pPr>
        <w:ind w:firstLineChars="200" w:firstLine="643"/>
        <w:jc w:val="right"/>
        <w:rPr>
          <w:rFonts w:ascii="楷体" w:eastAsia="楷体" w:hAnsi="楷体"/>
          <w:b/>
          <w:bCs/>
          <w:sz w:val="32"/>
          <w:szCs w:val="32"/>
        </w:rPr>
      </w:pPr>
    </w:p>
    <w:p w:rsidR="003C2DB3" w:rsidRDefault="003C2DB3">
      <w:pPr>
        <w:ind w:firstLineChars="200" w:firstLine="643"/>
        <w:jc w:val="right"/>
        <w:rPr>
          <w:rFonts w:ascii="楷体" w:eastAsia="楷体" w:hAnsi="楷体" w:hint="eastAsia"/>
          <w:b/>
          <w:bCs/>
          <w:sz w:val="32"/>
          <w:szCs w:val="32"/>
        </w:rPr>
      </w:pPr>
    </w:p>
    <w:p w:rsidR="003C2DB3" w:rsidRDefault="003C2DB3">
      <w:pPr>
        <w:ind w:firstLineChars="200" w:firstLine="643"/>
        <w:jc w:val="right"/>
        <w:rPr>
          <w:rFonts w:ascii="楷体" w:eastAsia="楷体" w:hAnsi="楷体" w:hint="eastAsia"/>
          <w:b/>
          <w:bCs/>
          <w:sz w:val="32"/>
          <w:szCs w:val="32"/>
        </w:rPr>
      </w:pPr>
    </w:p>
    <w:p w:rsidR="003C2DB3" w:rsidRDefault="003C2DB3">
      <w:pPr>
        <w:ind w:firstLineChars="200" w:firstLine="643"/>
        <w:jc w:val="right"/>
        <w:rPr>
          <w:rFonts w:ascii="楷体" w:eastAsia="楷体" w:hAnsi="楷体" w:hint="eastAsia"/>
          <w:b/>
          <w:bCs/>
          <w:sz w:val="32"/>
          <w:szCs w:val="32"/>
        </w:rPr>
      </w:pPr>
    </w:p>
    <w:p w:rsidR="003C2DB3" w:rsidRDefault="003C2DB3">
      <w:pPr>
        <w:ind w:firstLineChars="200" w:firstLine="643"/>
        <w:jc w:val="right"/>
        <w:rPr>
          <w:rFonts w:ascii="楷体" w:eastAsia="楷体" w:hAnsi="楷体" w:hint="eastAsia"/>
          <w:b/>
          <w:bCs/>
          <w:sz w:val="32"/>
          <w:szCs w:val="32"/>
        </w:rPr>
      </w:pPr>
    </w:p>
    <w:p w:rsidR="003C2DB3" w:rsidRDefault="003C2DB3">
      <w:pPr>
        <w:ind w:firstLineChars="200" w:firstLine="643"/>
        <w:jc w:val="right"/>
        <w:rPr>
          <w:rFonts w:ascii="楷体" w:eastAsia="楷体" w:hAnsi="楷体" w:hint="eastAsia"/>
          <w:b/>
          <w:bCs/>
          <w:sz w:val="32"/>
          <w:szCs w:val="32"/>
        </w:rPr>
      </w:pPr>
    </w:p>
    <w:p w:rsidR="003C2DB3" w:rsidRDefault="003C2DB3">
      <w:pPr>
        <w:ind w:firstLineChars="200" w:firstLine="643"/>
        <w:jc w:val="right"/>
        <w:rPr>
          <w:rFonts w:ascii="楷体" w:eastAsia="楷体" w:hAnsi="楷体" w:hint="eastAsia"/>
          <w:b/>
          <w:bCs/>
          <w:sz w:val="32"/>
          <w:szCs w:val="32"/>
        </w:rPr>
      </w:pPr>
    </w:p>
    <w:p w:rsidR="003C2DB3" w:rsidRDefault="003C2DB3">
      <w:pPr>
        <w:ind w:firstLineChars="200" w:firstLine="643"/>
        <w:jc w:val="right"/>
        <w:rPr>
          <w:rFonts w:ascii="楷体" w:eastAsia="楷体" w:hAnsi="楷体" w:hint="eastAsia"/>
          <w:b/>
          <w:bCs/>
          <w:sz w:val="32"/>
          <w:szCs w:val="32"/>
        </w:rPr>
      </w:pPr>
    </w:p>
    <w:p w:rsidR="00954DE6" w:rsidRDefault="003C2DB3">
      <w:pPr>
        <w:ind w:firstLineChars="200" w:firstLine="643"/>
        <w:jc w:val="right"/>
        <w:rPr>
          <w:rFonts w:ascii="楷体" w:eastAsia="楷体" w:hAnsi="楷体"/>
          <w:b/>
          <w:bCs/>
          <w:sz w:val="32"/>
          <w:szCs w:val="32"/>
        </w:rPr>
      </w:pPr>
      <w:r>
        <w:rPr>
          <w:rFonts w:ascii="楷体" w:eastAsia="楷体" w:hAnsi="楷体" w:hint="eastAsia"/>
          <w:b/>
          <w:bCs/>
          <w:sz w:val="32"/>
          <w:szCs w:val="32"/>
        </w:rPr>
        <w:t>西藏那曲市新华书店</w:t>
      </w:r>
    </w:p>
    <w:p w:rsidR="00954DE6" w:rsidRDefault="00954DE6">
      <w:pPr>
        <w:ind w:firstLineChars="200" w:firstLine="643"/>
        <w:jc w:val="right"/>
        <w:rPr>
          <w:rFonts w:ascii="楷体" w:eastAsia="楷体" w:hAnsi="楷体"/>
          <w:b/>
          <w:bCs/>
          <w:sz w:val="32"/>
          <w:szCs w:val="32"/>
        </w:rPr>
      </w:pPr>
    </w:p>
    <w:p w:rsidR="00954DE6" w:rsidRDefault="003C2DB3">
      <w:pPr>
        <w:ind w:firstLineChars="200" w:firstLine="643"/>
        <w:jc w:val="right"/>
        <w:rPr>
          <w:rFonts w:ascii="楷体" w:eastAsia="楷体" w:hAnsi="楷体"/>
          <w:b/>
          <w:bCs/>
          <w:sz w:val="32"/>
          <w:szCs w:val="32"/>
        </w:rPr>
      </w:pPr>
      <w:r>
        <w:rPr>
          <w:rFonts w:ascii="楷体" w:eastAsia="楷体" w:hAnsi="楷体" w:hint="eastAsia"/>
          <w:b/>
          <w:bCs/>
          <w:sz w:val="32"/>
          <w:szCs w:val="32"/>
        </w:rPr>
        <w:t>2017</w:t>
      </w:r>
      <w:r>
        <w:rPr>
          <w:rFonts w:ascii="楷体" w:eastAsia="楷体" w:hAnsi="楷体" w:hint="eastAsia"/>
          <w:b/>
          <w:bCs/>
          <w:sz w:val="32"/>
          <w:szCs w:val="32"/>
        </w:rPr>
        <w:t>年</w:t>
      </w:r>
      <w:r>
        <w:rPr>
          <w:rFonts w:ascii="楷体" w:eastAsia="楷体" w:hAnsi="楷体" w:hint="eastAsia"/>
          <w:b/>
          <w:bCs/>
          <w:sz w:val="32"/>
          <w:szCs w:val="32"/>
        </w:rPr>
        <w:t>6</w:t>
      </w:r>
      <w:r>
        <w:rPr>
          <w:rFonts w:ascii="楷体" w:eastAsia="楷体" w:hAnsi="楷体" w:hint="eastAsia"/>
          <w:b/>
          <w:bCs/>
          <w:sz w:val="32"/>
          <w:szCs w:val="32"/>
        </w:rPr>
        <w:t>月</w:t>
      </w:r>
      <w:r>
        <w:rPr>
          <w:rFonts w:ascii="楷体" w:eastAsia="楷体" w:hAnsi="楷体" w:hint="eastAsia"/>
          <w:b/>
          <w:bCs/>
          <w:sz w:val="32"/>
          <w:szCs w:val="32"/>
        </w:rPr>
        <w:t>1</w:t>
      </w:r>
      <w:bookmarkStart w:id="0" w:name="_GoBack"/>
      <w:bookmarkEnd w:id="0"/>
      <w:r>
        <w:rPr>
          <w:rFonts w:ascii="楷体" w:eastAsia="楷体" w:hAnsi="楷体" w:hint="eastAsia"/>
          <w:b/>
          <w:bCs/>
          <w:sz w:val="32"/>
          <w:szCs w:val="32"/>
        </w:rPr>
        <w:t>日</w:t>
      </w:r>
    </w:p>
    <w:p w:rsidR="00954DE6" w:rsidRDefault="00954DE6">
      <w:pPr>
        <w:rPr>
          <w:rFonts w:ascii="楷体" w:eastAsia="楷体" w:hAnsi="楷体"/>
          <w:sz w:val="32"/>
          <w:szCs w:val="32"/>
        </w:rPr>
      </w:pPr>
    </w:p>
    <w:p w:rsidR="00954DE6" w:rsidRDefault="003C2DB3">
      <w:pPr>
        <w:jc w:val="left"/>
        <w:rPr>
          <w:rFonts w:ascii="仿宋" w:eastAsia="仿宋" w:hAnsi="仿宋" w:cs="仿宋"/>
          <w:sz w:val="32"/>
          <w:szCs w:val="32"/>
        </w:rPr>
      </w:pPr>
      <w:r>
        <w:rPr>
          <w:rFonts w:ascii="仿宋" w:eastAsia="仿宋" w:hAnsi="仿宋" w:cs="仿宋"/>
          <w:sz w:val="32"/>
          <w:szCs w:val="32"/>
        </w:rPr>
        <w:t xml:space="preserve">                              </w:t>
      </w:r>
    </w:p>
    <w:p w:rsidR="00954DE6" w:rsidRDefault="00954DE6">
      <w:pPr>
        <w:jc w:val="left"/>
        <w:rPr>
          <w:rFonts w:ascii="仿宋" w:eastAsia="仿宋" w:hAnsi="仿宋" w:cs="仿宋"/>
          <w:b/>
          <w:bCs/>
          <w:sz w:val="32"/>
          <w:szCs w:val="32"/>
        </w:rPr>
      </w:pPr>
    </w:p>
    <w:p w:rsidR="00954DE6" w:rsidRDefault="003C2DB3">
      <w:pPr>
        <w:jc w:val="left"/>
        <w:rPr>
          <w:rFonts w:ascii="仿宋" w:eastAsia="仿宋" w:hAnsi="仿宋" w:cs="仿宋"/>
          <w:b/>
          <w:bCs/>
          <w:sz w:val="32"/>
          <w:szCs w:val="32"/>
        </w:rPr>
      </w:pPr>
      <w:r>
        <w:rPr>
          <w:rFonts w:ascii="仿宋" w:eastAsia="仿宋" w:hAnsi="仿宋" w:cs="仿宋"/>
          <w:b/>
          <w:bCs/>
          <w:sz w:val="32"/>
          <w:szCs w:val="32"/>
        </w:rPr>
        <w:t xml:space="preserve"> </w:t>
      </w:r>
    </w:p>
    <w:p w:rsidR="00954DE6" w:rsidRDefault="00954DE6">
      <w:pPr>
        <w:jc w:val="left"/>
        <w:rPr>
          <w:rFonts w:ascii="仿宋" w:eastAsia="仿宋" w:hAnsi="仿宋" w:cs="仿宋"/>
          <w:sz w:val="32"/>
          <w:szCs w:val="32"/>
        </w:rPr>
      </w:pPr>
    </w:p>
    <w:p w:rsidR="00954DE6" w:rsidRDefault="00954DE6">
      <w:pPr>
        <w:jc w:val="left"/>
        <w:rPr>
          <w:rFonts w:ascii="仿宋" w:eastAsia="仿宋" w:hAnsi="仿宋" w:cs="仿宋"/>
          <w:sz w:val="32"/>
          <w:szCs w:val="32"/>
        </w:rPr>
      </w:pPr>
    </w:p>
    <w:sectPr w:rsidR="00954DE6" w:rsidSect="00954DE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E6" w:rsidRDefault="00954DE6" w:rsidP="00954DE6">
      <w:r>
        <w:separator/>
      </w:r>
    </w:p>
  </w:endnote>
  <w:endnote w:type="continuationSeparator" w:id="0">
    <w:p w:rsidR="00954DE6" w:rsidRDefault="00954DE6" w:rsidP="00954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E6" w:rsidRDefault="00954D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E6" w:rsidRDefault="00954D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E6" w:rsidRDefault="00954D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E6" w:rsidRDefault="00954DE6" w:rsidP="00954DE6">
      <w:r>
        <w:separator/>
      </w:r>
    </w:p>
  </w:footnote>
  <w:footnote w:type="continuationSeparator" w:id="0">
    <w:p w:rsidR="00954DE6" w:rsidRDefault="00954DE6" w:rsidP="00954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E6" w:rsidRDefault="00954D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E6" w:rsidRDefault="00954DE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E6" w:rsidRDefault="00954D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F10"/>
    <w:multiLevelType w:val="multilevel"/>
    <w:tmpl w:val="0F072F10"/>
    <w:lvl w:ilvl="0">
      <w:start w:val="1"/>
      <w:numFmt w:val="japaneseCounting"/>
      <w:lvlText w:val="%1、"/>
      <w:lvlJc w:val="left"/>
      <w:pPr>
        <w:tabs>
          <w:tab w:val="left" w:pos="1140"/>
        </w:tabs>
        <w:ind w:left="1140" w:hanging="4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CA85689"/>
    <w:multiLevelType w:val="multilevel"/>
    <w:tmpl w:val="2CA85689"/>
    <w:lvl w:ilvl="0">
      <w:start w:val="1"/>
      <w:numFmt w:val="ideograph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78DA1DA"/>
    <w:multiLevelType w:val="singleLevel"/>
    <w:tmpl w:val="578DA1DA"/>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4CC00FBE"/>
    <w:rsid w:val="00002E47"/>
    <w:rsid w:val="000C71B1"/>
    <w:rsid w:val="001617FD"/>
    <w:rsid w:val="0021598A"/>
    <w:rsid w:val="00336F49"/>
    <w:rsid w:val="003C2DB3"/>
    <w:rsid w:val="00493031"/>
    <w:rsid w:val="004E602E"/>
    <w:rsid w:val="005B0C64"/>
    <w:rsid w:val="005C4309"/>
    <w:rsid w:val="00601C38"/>
    <w:rsid w:val="006648FC"/>
    <w:rsid w:val="00680A75"/>
    <w:rsid w:val="006B6824"/>
    <w:rsid w:val="006C4F6F"/>
    <w:rsid w:val="00782654"/>
    <w:rsid w:val="00823998"/>
    <w:rsid w:val="008735C8"/>
    <w:rsid w:val="008F6C92"/>
    <w:rsid w:val="009531EC"/>
    <w:rsid w:val="00954DE6"/>
    <w:rsid w:val="009C3095"/>
    <w:rsid w:val="00AC3143"/>
    <w:rsid w:val="00C209D8"/>
    <w:rsid w:val="00CA7C39"/>
    <w:rsid w:val="00CB2287"/>
    <w:rsid w:val="00D16E03"/>
    <w:rsid w:val="00D45BAF"/>
    <w:rsid w:val="00D67EE2"/>
    <w:rsid w:val="00DF25DF"/>
    <w:rsid w:val="00EE244C"/>
    <w:rsid w:val="00FC6795"/>
    <w:rsid w:val="00FD4A6B"/>
    <w:rsid w:val="00FE1D1E"/>
    <w:rsid w:val="023F7C34"/>
    <w:rsid w:val="04EC6F18"/>
    <w:rsid w:val="054D2D62"/>
    <w:rsid w:val="05966C0A"/>
    <w:rsid w:val="07801575"/>
    <w:rsid w:val="0A2662EF"/>
    <w:rsid w:val="0B7649AB"/>
    <w:rsid w:val="0CF6610D"/>
    <w:rsid w:val="0E8E65D7"/>
    <w:rsid w:val="0FC45469"/>
    <w:rsid w:val="10704975"/>
    <w:rsid w:val="13031022"/>
    <w:rsid w:val="13FD7A94"/>
    <w:rsid w:val="142B2465"/>
    <w:rsid w:val="17312B3C"/>
    <w:rsid w:val="17AD0C9A"/>
    <w:rsid w:val="1ACA140D"/>
    <w:rsid w:val="1B5654B5"/>
    <w:rsid w:val="1C814A88"/>
    <w:rsid w:val="20853A47"/>
    <w:rsid w:val="23F02CE7"/>
    <w:rsid w:val="254F58AD"/>
    <w:rsid w:val="25DB57D2"/>
    <w:rsid w:val="263F6803"/>
    <w:rsid w:val="26AE4520"/>
    <w:rsid w:val="26ED462E"/>
    <w:rsid w:val="287C1529"/>
    <w:rsid w:val="2A534E0F"/>
    <w:rsid w:val="2C5F1D2B"/>
    <w:rsid w:val="33672547"/>
    <w:rsid w:val="342F10E3"/>
    <w:rsid w:val="346369C3"/>
    <w:rsid w:val="362835C3"/>
    <w:rsid w:val="369D28FB"/>
    <w:rsid w:val="38273474"/>
    <w:rsid w:val="3917037E"/>
    <w:rsid w:val="399979A1"/>
    <w:rsid w:val="3E7B6D6F"/>
    <w:rsid w:val="3F775ECB"/>
    <w:rsid w:val="401F704D"/>
    <w:rsid w:val="4280653D"/>
    <w:rsid w:val="433A7013"/>
    <w:rsid w:val="44966E1F"/>
    <w:rsid w:val="4608170D"/>
    <w:rsid w:val="47165012"/>
    <w:rsid w:val="47A96712"/>
    <w:rsid w:val="4A7440F6"/>
    <w:rsid w:val="4B281D17"/>
    <w:rsid w:val="4C0007C6"/>
    <w:rsid w:val="4CC00FBE"/>
    <w:rsid w:val="4E857CAD"/>
    <w:rsid w:val="544D5617"/>
    <w:rsid w:val="58512C0B"/>
    <w:rsid w:val="59763040"/>
    <w:rsid w:val="5B2B3000"/>
    <w:rsid w:val="5F6C2B8C"/>
    <w:rsid w:val="600B6D0B"/>
    <w:rsid w:val="6050694D"/>
    <w:rsid w:val="61AB172D"/>
    <w:rsid w:val="61D50436"/>
    <w:rsid w:val="625E5003"/>
    <w:rsid w:val="62B87B52"/>
    <w:rsid w:val="633D5581"/>
    <w:rsid w:val="663A6187"/>
    <w:rsid w:val="66CB07CD"/>
    <w:rsid w:val="67A97657"/>
    <w:rsid w:val="68657936"/>
    <w:rsid w:val="6AB67ADB"/>
    <w:rsid w:val="6B786CDD"/>
    <w:rsid w:val="708C7CE3"/>
    <w:rsid w:val="73FC71C6"/>
    <w:rsid w:val="74A31307"/>
    <w:rsid w:val="750C17C3"/>
    <w:rsid w:val="751D1E18"/>
    <w:rsid w:val="77C47E13"/>
    <w:rsid w:val="7D34373A"/>
    <w:rsid w:val="7EBA7926"/>
    <w:rsid w:val="7EDB418B"/>
    <w:rsid w:val="7FA65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54DE6"/>
    <w:pPr>
      <w:widowControl w:val="0"/>
      <w:jc w:val="both"/>
    </w:pPr>
    <w:rPr>
      <w:kern w:val="2"/>
      <w:sz w:val="21"/>
      <w:szCs w:val="24"/>
    </w:rPr>
  </w:style>
  <w:style w:type="paragraph" w:styleId="2">
    <w:name w:val="heading 2"/>
    <w:basedOn w:val="a"/>
    <w:next w:val="a"/>
    <w:link w:val="2Char"/>
    <w:uiPriority w:val="99"/>
    <w:qFormat/>
    <w:rsid w:val="00954DE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954DE6"/>
    <w:pPr>
      <w:ind w:leftChars="2500" w:left="100"/>
    </w:pPr>
  </w:style>
  <w:style w:type="paragraph" w:styleId="a4">
    <w:name w:val="footer"/>
    <w:basedOn w:val="a"/>
    <w:link w:val="Char0"/>
    <w:uiPriority w:val="99"/>
    <w:qFormat/>
    <w:rsid w:val="00954DE6"/>
    <w:pPr>
      <w:tabs>
        <w:tab w:val="center" w:pos="4153"/>
        <w:tab w:val="right" w:pos="8306"/>
      </w:tabs>
      <w:snapToGrid w:val="0"/>
      <w:jc w:val="left"/>
    </w:pPr>
    <w:rPr>
      <w:sz w:val="18"/>
      <w:szCs w:val="18"/>
    </w:rPr>
  </w:style>
  <w:style w:type="paragraph" w:styleId="a5">
    <w:name w:val="header"/>
    <w:basedOn w:val="a"/>
    <w:link w:val="Char1"/>
    <w:uiPriority w:val="99"/>
    <w:qFormat/>
    <w:rsid w:val="00954DE6"/>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semiHidden/>
    <w:qFormat/>
    <w:locked/>
    <w:rsid w:val="00954DE6"/>
    <w:rPr>
      <w:rFonts w:ascii="Cambria" w:eastAsia="宋体" w:hAnsi="Cambria" w:cs="Times New Roman"/>
      <w:b/>
      <w:bCs/>
      <w:sz w:val="32"/>
      <w:szCs w:val="32"/>
    </w:rPr>
  </w:style>
  <w:style w:type="paragraph" w:customStyle="1" w:styleId="1">
    <w:name w:val="无间隔1"/>
    <w:uiPriority w:val="99"/>
    <w:qFormat/>
    <w:rsid w:val="00954DE6"/>
    <w:pPr>
      <w:widowControl w:val="0"/>
      <w:jc w:val="both"/>
    </w:pPr>
    <w:rPr>
      <w:kern w:val="2"/>
      <w:sz w:val="21"/>
      <w:szCs w:val="24"/>
    </w:rPr>
  </w:style>
  <w:style w:type="character" w:customStyle="1" w:styleId="Char1">
    <w:name w:val="页眉 Char"/>
    <w:basedOn w:val="a0"/>
    <w:link w:val="a5"/>
    <w:uiPriority w:val="99"/>
    <w:semiHidden/>
    <w:qFormat/>
    <w:locked/>
    <w:rsid w:val="00954DE6"/>
    <w:rPr>
      <w:rFonts w:cs="Times New Roman"/>
      <w:sz w:val="18"/>
      <w:szCs w:val="18"/>
    </w:rPr>
  </w:style>
  <w:style w:type="character" w:customStyle="1" w:styleId="Char0">
    <w:name w:val="页脚 Char"/>
    <w:basedOn w:val="a0"/>
    <w:link w:val="a4"/>
    <w:uiPriority w:val="99"/>
    <w:semiHidden/>
    <w:qFormat/>
    <w:locked/>
    <w:rsid w:val="00954DE6"/>
    <w:rPr>
      <w:rFonts w:cs="Times New Roman"/>
      <w:sz w:val="18"/>
      <w:szCs w:val="18"/>
    </w:rPr>
  </w:style>
  <w:style w:type="character" w:customStyle="1" w:styleId="Char">
    <w:name w:val="日期 Char"/>
    <w:basedOn w:val="a0"/>
    <w:link w:val="a3"/>
    <w:uiPriority w:val="99"/>
    <w:semiHidden/>
    <w:qFormat/>
    <w:locked/>
    <w:rsid w:val="00954DE6"/>
    <w:rPr>
      <w:rFonts w:cs="Times New Roman"/>
      <w:sz w:val="24"/>
      <w:szCs w:val="24"/>
    </w:rPr>
  </w:style>
  <w:style w:type="paragraph" w:customStyle="1" w:styleId="p0">
    <w:name w:val="p0"/>
    <w:basedOn w:val="a"/>
    <w:qFormat/>
    <w:rsid w:val="00954DE6"/>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ike.baidu.com/view/76200.htm" TargetMode="External"/><Relationship Id="rId4" Type="http://schemas.openxmlformats.org/officeDocument/2006/relationships/styles" Target="styles.xml"/><Relationship Id="rId9" Type="http://schemas.openxmlformats.org/officeDocument/2006/relationships/hyperlink" Target="http://baike.baidu.com/view/2087707.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068DE-A5C0-4D15-9AA7-0B810251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2481</Words>
  <Characters>717</Characters>
  <Application>Microsoft Office Word</Application>
  <DocSecurity>0</DocSecurity>
  <Lines>5</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2017-06-16T02:53:00Z</cp:lastPrinted>
  <dcterms:created xsi:type="dcterms:W3CDTF">2016-07-12T10:26:00Z</dcterms:created>
  <dcterms:modified xsi:type="dcterms:W3CDTF">2018-06-04T07:42:00Z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