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C8" w:rsidRPr="00DB0DA7" w:rsidRDefault="00F435C8" w:rsidP="00F435C8">
      <w:pPr>
        <w:spacing w:line="640" w:lineRule="exact"/>
        <w:rPr>
          <w:rFonts w:asciiTheme="minorEastAsia" w:hAnsiTheme="minorEastAsia"/>
          <w:b/>
          <w:sz w:val="52"/>
          <w:szCs w:val="52"/>
        </w:rPr>
      </w:pPr>
      <w:r w:rsidRPr="00DB0DA7">
        <w:rPr>
          <w:rFonts w:asciiTheme="minorEastAsia" w:hAnsiTheme="minorEastAsia" w:hint="eastAsia"/>
          <w:b/>
          <w:sz w:val="52"/>
          <w:szCs w:val="52"/>
        </w:rPr>
        <w:t>那曲地区特殊教育学校201</w:t>
      </w:r>
      <w:r w:rsidR="002E51F1">
        <w:rPr>
          <w:rFonts w:asciiTheme="minorEastAsia" w:hAnsiTheme="minorEastAsia" w:hint="eastAsia"/>
          <w:b/>
          <w:sz w:val="52"/>
          <w:szCs w:val="52"/>
        </w:rPr>
        <w:t>7</w:t>
      </w:r>
      <w:r w:rsidRPr="00DB0DA7">
        <w:rPr>
          <w:rFonts w:asciiTheme="minorEastAsia" w:hAnsiTheme="minorEastAsia" w:hint="eastAsia"/>
          <w:b/>
          <w:sz w:val="52"/>
          <w:szCs w:val="52"/>
        </w:rPr>
        <w:t>年度</w:t>
      </w:r>
      <w:r w:rsidRPr="00DB0DA7">
        <w:rPr>
          <w:rFonts w:asciiTheme="minorEastAsia" w:hAnsiTheme="minorEastAsia"/>
          <w:b/>
          <w:sz w:val="52"/>
          <w:szCs w:val="52"/>
        </w:rPr>
        <w:t xml:space="preserve"> </w:t>
      </w:r>
    </w:p>
    <w:p w:rsidR="00F435C8" w:rsidRPr="00DB0DA7" w:rsidRDefault="00F435C8" w:rsidP="00F435C8">
      <w:pPr>
        <w:rPr>
          <w:sz w:val="52"/>
          <w:szCs w:val="52"/>
        </w:rPr>
      </w:pPr>
      <w:r w:rsidRPr="00DB0DA7">
        <w:rPr>
          <w:rFonts w:hint="eastAsia"/>
          <w:sz w:val="52"/>
          <w:szCs w:val="52"/>
        </w:rPr>
        <w:t xml:space="preserve">                 </w:t>
      </w:r>
    </w:p>
    <w:p w:rsidR="00F435C8" w:rsidRDefault="00F435C8" w:rsidP="00F435C8">
      <w:pPr>
        <w:rPr>
          <w:sz w:val="44"/>
          <w:szCs w:val="44"/>
        </w:rPr>
      </w:pPr>
    </w:p>
    <w:p w:rsidR="00F435C8" w:rsidRPr="00EC2F39" w:rsidRDefault="00F435C8" w:rsidP="00F435C8">
      <w:pPr>
        <w:rPr>
          <w:sz w:val="44"/>
          <w:szCs w:val="44"/>
        </w:rPr>
      </w:pPr>
      <w:r>
        <w:rPr>
          <w:rFonts w:hint="eastAsia"/>
          <w:sz w:val="44"/>
          <w:szCs w:val="44"/>
        </w:rPr>
        <w:t xml:space="preserve">              </w:t>
      </w:r>
      <w:r w:rsidR="00493465" w:rsidRPr="00493465">
        <w:rPr>
          <w:rFonts w:asciiTheme="minorEastAsia" w:hAnsiTheme="minorEastAsia"/>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36.55pt;rotation:90" fillcolor="black">
            <v:shadow color="#868686"/>
            <v:textpath style="font-family:&quot;宋体&quot;;v-rotate-letters:t;v-text-kern:t" trim="t" fitpath="t" string="部门决算公开"/>
          </v:shape>
        </w:pict>
      </w:r>
      <w:r>
        <w:rPr>
          <w:rFonts w:hint="eastAsia"/>
          <w:sz w:val="44"/>
          <w:szCs w:val="44"/>
        </w:rPr>
        <w:t xml:space="preserve">  </w:t>
      </w:r>
    </w:p>
    <w:p w:rsidR="001B3E05" w:rsidRDefault="001B3E05">
      <w:pPr>
        <w:rPr>
          <w:sz w:val="44"/>
          <w:szCs w:val="44"/>
        </w:rPr>
      </w:pPr>
    </w:p>
    <w:p w:rsidR="001B3E05" w:rsidRDefault="001B3E05">
      <w:pPr>
        <w:rPr>
          <w:sz w:val="44"/>
          <w:szCs w:val="44"/>
        </w:rPr>
      </w:pPr>
    </w:p>
    <w:p w:rsidR="001B3E05" w:rsidRDefault="001B3E05">
      <w:pPr>
        <w:rPr>
          <w:sz w:val="44"/>
          <w:szCs w:val="44"/>
        </w:rPr>
      </w:pPr>
    </w:p>
    <w:p w:rsidR="001B3E05" w:rsidRDefault="001B3E05">
      <w:pPr>
        <w:rPr>
          <w:sz w:val="44"/>
          <w:szCs w:val="44"/>
        </w:rPr>
      </w:pPr>
    </w:p>
    <w:p w:rsidR="001B3E05" w:rsidRDefault="001B3E05">
      <w:pPr>
        <w:rPr>
          <w:sz w:val="44"/>
          <w:szCs w:val="44"/>
        </w:rPr>
      </w:pPr>
    </w:p>
    <w:p w:rsidR="001B3E05" w:rsidRDefault="001B3E05">
      <w:pPr>
        <w:rPr>
          <w:sz w:val="44"/>
          <w:szCs w:val="44"/>
        </w:rPr>
      </w:pPr>
    </w:p>
    <w:p w:rsidR="00444BC3" w:rsidRDefault="00444BC3" w:rsidP="00444BC3">
      <w:pPr>
        <w:rPr>
          <w:sz w:val="44"/>
          <w:szCs w:val="44"/>
        </w:rPr>
      </w:pPr>
    </w:p>
    <w:p w:rsidR="00444BC3" w:rsidRDefault="00444BC3" w:rsidP="00444BC3">
      <w:pPr>
        <w:rPr>
          <w:sz w:val="44"/>
          <w:szCs w:val="44"/>
        </w:rPr>
      </w:pPr>
    </w:p>
    <w:p w:rsidR="001B3E05" w:rsidRDefault="00AC0D20" w:rsidP="005007BD">
      <w:pPr>
        <w:ind w:firstLineChars="550" w:firstLine="1760"/>
        <w:rPr>
          <w:rFonts w:ascii="宋体" w:hAnsi="宋体"/>
          <w:sz w:val="32"/>
          <w:u w:val="single"/>
        </w:rPr>
      </w:pPr>
      <w:r>
        <w:rPr>
          <w:rFonts w:ascii="宋体" w:hAnsi="宋体" w:hint="eastAsia"/>
          <w:sz w:val="32"/>
          <w:u w:val="single"/>
        </w:rPr>
        <w:t xml:space="preserve"> 2018</w:t>
      </w:r>
      <w:r>
        <w:rPr>
          <w:rFonts w:ascii="宋体" w:hAnsi="宋体"/>
          <w:sz w:val="32"/>
          <w:u w:val="single"/>
        </w:rPr>
        <w:t xml:space="preserve"> </w:t>
      </w:r>
      <w:r>
        <w:rPr>
          <w:rFonts w:ascii="宋体" w:hAnsi="宋体" w:hint="eastAsia"/>
          <w:sz w:val="32"/>
        </w:rPr>
        <w:t>年</w:t>
      </w:r>
      <w:r>
        <w:rPr>
          <w:rFonts w:ascii="宋体" w:hAnsi="宋体"/>
          <w:sz w:val="32"/>
          <w:u w:val="single"/>
        </w:rPr>
        <w:t xml:space="preserve">  </w:t>
      </w:r>
      <w:r>
        <w:rPr>
          <w:rFonts w:ascii="宋体" w:hAnsi="宋体" w:hint="eastAsia"/>
          <w:sz w:val="32"/>
          <w:u w:val="single"/>
        </w:rPr>
        <w:t xml:space="preserve">6 </w:t>
      </w:r>
      <w:r>
        <w:rPr>
          <w:rFonts w:ascii="宋体" w:hAnsi="宋体" w:hint="eastAsia"/>
          <w:sz w:val="32"/>
        </w:rPr>
        <w:t>月</w:t>
      </w:r>
      <w:r>
        <w:rPr>
          <w:rFonts w:ascii="宋体" w:hAnsi="宋体" w:hint="eastAsia"/>
          <w:sz w:val="32"/>
          <w:u w:val="single"/>
        </w:rPr>
        <w:t xml:space="preserve">  4 日</w:t>
      </w:r>
    </w:p>
    <w:p w:rsidR="001B3E05" w:rsidRDefault="001B3E05">
      <w:pPr>
        <w:rPr>
          <w:sz w:val="44"/>
          <w:szCs w:val="44"/>
        </w:rPr>
      </w:pPr>
    </w:p>
    <w:p w:rsidR="001B3E05" w:rsidRDefault="00AC0D20">
      <w:pPr>
        <w:spacing w:line="460" w:lineRule="exact"/>
        <w:jc w:val="center"/>
        <w:rPr>
          <w:rFonts w:ascii="黑体" w:eastAsia="黑体" w:hAnsi="黑体"/>
          <w:sz w:val="36"/>
          <w:szCs w:val="36"/>
        </w:rPr>
      </w:pPr>
      <w:r>
        <w:rPr>
          <w:rFonts w:ascii="黑体" w:eastAsia="黑体" w:hAnsi="黑体" w:hint="eastAsia"/>
          <w:sz w:val="36"/>
          <w:szCs w:val="36"/>
        </w:rPr>
        <w:t xml:space="preserve">  </w:t>
      </w:r>
    </w:p>
    <w:p w:rsidR="001B3E05" w:rsidRDefault="001B3E05">
      <w:pPr>
        <w:spacing w:line="460" w:lineRule="exact"/>
        <w:jc w:val="center"/>
        <w:rPr>
          <w:rFonts w:ascii="黑体" w:eastAsia="黑体" w:hAnsi="黑体"/>
          <w:sz w:val="36"/>
          <w:szCs w:val="36"/>
        </w:rPr>
      </w:pPr>
    </w:p>
    <w:p w:rsidR="001B3E05" w:rsidRDefault="00AC0D20" w:rsidP="001B2DC4">
      <w:pPr>
        <w:spacing w:line="460" w:lineRule="exact"/>
        <w:ind w:firstLineChars="800" w:firstLine="3213"/>
        <w:rPr>
          <w:rFonts w:ascii="宋体" w:hAnsi="宋体"/>
          <w:b/>
          <w:sz w:val="40"/>
          <w:szCs w:val="40"/>
        </w:rPr>
      </w:pPr>
      <w:r>
        <w:rPr>
          <w:rFonts w:ascii="宋体" w:hAnsi="宋体" w:hint="eastAsia"/>
          <w:b/>
          <w:sz w:val="40"/>
          <w:szCs w:val="40"/>
        </w:rPr>
        <w:lastRenderedPageBreak/>
        <w:t>目  录</w:t>
      </w:r>
    </w:p>
    <w:p w:rsidR="001B3E05" w:rsidRPr="00A04F4F" w:rsidRDefault="00AC0D20" w:rsidP="00B04F2D">
      <w:pPr>
        <w:spacing w:beforeLines="100" w:afterLines="100" w:line="460" w:lineRule="exact"/>
        <w:rPr>
          <w:rFonts w:asciiTheme="majorEastAsia" w:eastAsiaTheme="majorEastAsia" w:hAnsiTheme="majorEastAsia"/>
          <w:b/>
          <w:sz w:val="24"/>
          <w:szCs w:val="24"/>
        </w:rPr>
      </w:pPr>
      <w:r w:rsidRPr="00A04F4F">
        <w:rPr>
          <w:rFonts w:asciiTheme="majorEastAsia" w:eastAsiaTheme="majorEastAsia" w:hAnsiTheme="majorEastAsia" w:hint="eastAsia"/>
          <w:b/>
          <w:sz w:val="24"/>
          <w:szCs w:val="24"/>
        </w:rPr>
        <w:t xml:space="preserve">第一部分 </w:t>
      </w:r>
      <w:r w:rsidRPr="00A04F4F">
        <w:rPr>
          <w:rFonts w:asciiTheme="majorEastAsia" w:eastAsiaTheme="majorEastAsia" w:hAnsiTheme="majorEastAsia" w:cs="宋体" w:hint="eastAsia"/>
          <w:b/>
          <w:sz w:val="24"/>
          <w:szCs w:val="24"/>
        </w:rPr>
        <w:t>那曲</w:t>
      </w:r>
      <w:r w:rsidR="00740A88" w:rsidRPr="00A04F4F">
        <w:rPr>
          <w:rFonts w:asciiTheme="majorEastAsia" w:eastAsiaTheme="majorEastAsia" w:hAnsiTheme="majorEastAsia" w:cs="宋体" w:hint="eastAsia"/>
          <w:b/>
          <w:sz w:val="24"/>
          <w:szCs w:val="24"/>
        </w:rPr>
        <w:t>地区</w:t>
      </w:r>
      <w:r w:rsidR="00A90D51" w:rsidRPr="00A04F4F">
        <w:rPr>
          <w:rFonts w:asciiTheme="majorEastAsia" w:eastAsiaTheme="majorEastAsia" w:hAnsiTheme="majorEastAsia" w:cs="宋体" w:hint="eastAsia"/>
          <w:b/>
          <w:sz w:val="24"/>
          <w:szCs w:val="24"/>
        </w:rPr>
        <w:t>特殊教育学校</w:t>
      </w:r>
      <w:r w:rsidRPr="00A04F4F">
        <w:rPr>
          <w:rFonts w:asciiTheme="majorEastAsia" w:eastAsiaTheme="majorEastAsia" w:hAnsiTheme="majorEastAsia" w:hint="eastAsia"/>
          <w:b/>
          <w:sz w:val="24"/>
          <w:szCs w:val="24"/>
        </w:rPr>
        <w:t>概况</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一、部门职责</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二、机构设置情况</w:t>
      </w:r>
    </w:p>
    <w:p w:rsidR="001B3E05" w:rsidRPr="00A04F4F" w:rsidRDefault="00AC0D20" w:rsidP="00B04F2D">
      <w:pPr>
        <w:spacing w:beforeLines="100" w:afterLines="100" w:line="460" w:lineRule="exact"/>
        <w:rPr>
          <w:rFonts w:asciiTheme="majorEastAsia" w:eastAsiaTheme="majorEastAsia" w:hAnsiTheme="majorEastAsia"/>
          <w:b/>
          <w:sz w:val="24"/>
          <w:szCs w:val="24"/>
        </w:rPr>
      </w:pPr>
      <w:r w:rsidRPr="00A04F4F">
        <w:rPr>
          <w:rFonts w:asciiTheme="majorEastAsia" w:eastAsiaTheme="majorEastAsia" w:hAnsiTheme="majorEastAsia" w:hint="eastAsia"/>
          <w:b/>
          <w:sz w:val="24"/>
          <w:szCs w:val="24"/>
        </w:rPr>
        <w:t xml:space="preserve">第二部分 </w:t>
      </w:r>
      <w:r w:rsidRPr="00A04F4F">
        <w:rPr>
          <w:rFonts w:asciiTheme="majorEastAsia" w:eastAsiaTheme="majorEastAsia" w:hAnsiTheme="majorEastAsia" w:cs="宋体" w:hint="eastAsia"/>
          <w:b/>
          <w:sz w:val="24"/>
          <w:szCs w:val="24"/>
        </w:rPr>
        <w:t>那曲地区</w:t>
      </w:r>
      <w:r w:rsidR="00740A88" w:rsidRPr="00A04F4F">
        <w:rPr>
          <w:rFonts w:asciiTheme="majorEastAsia" w:eastAsiaTheme="majorEastAsia" w:hAnsiTheme="majorEastAsia" w:cs="宋体" w:hint="eastAsia"/>
          <w:b/>
          <w:sz w:val="24"/>
          <w:szCs w:val="24"/>
        </w:rPr>
        <w:t>特殊教育</w:t>
      </w:r>
      <w:proofErr w:type="gramStart"/>
      <w:r w:rsidRPr="00A04F4F">
        <w:rPr>
          <w:rFonts w:asciiTheme="majorEastAsia" w:eastAsiaTheme="majorEastAsia" w:hAnsiTheme="majorEastAsia" w:cs="宋体" w:hint="eastAsia"/>
          <w:b/>
          <w:sz w:val="24"/>
          <w:szCs w:val="24"/>
        </w:rPr>
        <w:t>17</w:t>
      </w:r>
      <w:proofErr w:type="gramEnd"/>
      <w:r w:rsidRPr="00A04F4F">
        <w:rPr>
          <w:rFonts w:asciiTheme="majorEastAsia" w:eastAsiaTheme="majorEastAsia" w:hAnsiTheme="majorEastAsia" w:hint="eastAsia"/>
          <w:b/>
          <w:sz w:val="24"/>
          <w:szCs w:val="24"/>
        </w:rPr>
        <w:t>年度部门决算明细表</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一、财政拨款收支</w:t>
      </w:r>
      <w:r w:rsidR="00A83EF1">
        <w:rPr>
          <w:rFonts w:asciiTheme="majorEastAsia" w:eastAsiaTheme="majorEastAsia" w:hAnsiTheme="majorEastAsia" w:hint="eastAsia"/>
          <w:sz w:val="24"/>
          <w:szCs w:val="24"/>
        </w:rPr>
        <w:t>决算</w:t>
      </w:r>
      <w:r w:rsidRPr="00A04F4F">
        <w:rPr>
          <w:rFonts w:asciiTheme="majorEastAsia" w:eastAsiaTheme="majorEastAsia" w:hAnsiTheme="majorEastAsia" w:hint="eastAsia"/>
          <w:sz w:val="24"/>
          <w:szCs w:val="24"/>
        </w:rPr>
        <w:t>总表</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二、一般公共</w:t>
      </w:r>
      <w:r w:rsidR="00A83EF1">
        <w:rPr>
          <w:rFonts w:asciiTheme="majorEastAsia" w:eastAsiaTheme="majorEastAsia" w:hAnsiTheme="majorEastAsia" w:hint="eastAsia"/>
          <w:sz w:val="24"/>
          <w:szCs w:val="24"/>
        </w:rPr>
        <w:t>预算</w:t>
      </w:r>
      <w:r w:rsidRPr="00A04F4F">
        <w:rPr>
          <w:rFonts w:asciiTheme="majorEastAsia" w:eastAsiaTheme="majorEastAsia" w:hAnsiTheme="majorEastAsia" w:hint="eastAsia"/>
          <w:sz w:val="24"/>
          <w:szCs w:val="24"/>
        </w:rPr>
        <w:t>支出</w:t>
      </w:r>
      <w:r w:rsidR="00A83EF1">
        <w:rPr>
          <w:rFonts w:asciiTheme="majorEastAsia" w:eastAsiaTheme="majorEastAsia" w:hAnsiTheme="majorEastAsia" w:hint="eastAsia"/>
          <w:sz w:val="24"/>
          <w:szCs w:val="24"/>
        </w:rPr>
        <w:t>决算</w:t>
      </w:r>
      <w:r w:rsidRPr="00A04F4F">
        <w:rPr>
          <w:rFonts w:asciiTheme="majorEastAsia" w:eastAsiaTheme="majorEastAsia" w:hAnsiTheme="majorEastAsia" w:hint="eastAsia"/>
          <w:sz w:val="24"/>
          <w:szCs w:val="24"/>
        </w:rPr>
        <w:t>表</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三、一般公共预算基本支出</w:t>
      </w:r>
      <w:r w:rsidR="00A83EF1">
        <w:rPr>
          <w:rFonts w:asciiTheme="majorEastAsia" w:eastAsiaTheme="majorEastAsia" w:hAnsiTheme="majorEastAsia" w:hint="eastAsia"/>
          <w:sz w:val="24"/>
          <w:szCs w:val="24"/>
        </w:rPr>
        <w:t>决算</w:t>
      </w:r>
      <w:r w:rsidRPr="00A04F4F">
        <w:rPr>
          <w:rFonts w:asciiTheme="majorEastAsia" w:eastAsiaTheme="majorEastAsia" w:hAnsiTheme="majorEastAsia" w:hint="eastAsia"/>
          <w:sz w:val="24"/>
          <w:szCs w:val="24"/>
        </w:rPr>
        <w:t>表</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四、一般公共预算“三公”经费支出</w:t>
      </w:r>
      <w:r w:rsidR="00A83EF1">
        <w:rPr>
          <w:rFonts w:asciiTheme="majorEastAsia" w:eastAsiaTheme="majorEastAsia" w:hAnsiTheme="majorEastAsia" w:hint="eastAsia"/>
          <w:sz w:val="24"/>
          <w:szCs w:val="24"/>
        </w:rPr>
        <w:t>决算</w:t>
      </w:r>
      <w:r w:rsidRPr="00A04F4F">
        <w:rPr>
          <w:rFonts w:asciiTheme="majorEastAsia" w:eastAsiaTheme="majorEastAsia" w:hAnsiTheme="majorEastAsia" w:hint="eastAsia"/>
          <w:sz w:val="24"/>
          <w:szCs w:val="24"/>
        </w:rPr>
        <w:t>表</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五、政府性基金</w:t>
      </w:r>
      <w:r w:rsidR="00A83EF1">
        <w:rPr>
          <w:rFonts w:asciiTheme="majorEastAsia" w:eastAsiaTheme="majorEastAsia" w:hAnsiTheme="majorEastAsia" w:hint="eastAsia"/>
          <w:sz w:val="24"/>
          <w:szCs w:val="24"/>
        </w:rPr>
        <w:t>决算</w:t>
      </w:r>
      <w:r w:rsidRPr="00A04F4F">
        <w:rPr>
          <w:rFonts w:asciiTheme="majorEastAsia" w:eastAsiaTheme="majorEastAsia" w:hAnsiTheme="majorEastAsia" w:hint="eastAsia"/>
          <w:sz w:val="24"/>
          <w:szCs w:val="24"/>
        </w:rPr>
        <w:t>支出表</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六、部门收支</w:t>
      </w:r>
      <w:r w:rsidR="00A83EF1">
        <w:rPr>
          <w:rFonts w:asciiTheme="majorEastAsia" w:eastAsiaTheme="majorEastAsia" w:hAnsiTheme="majorEastAsia" w:hint="eastAsia"/>
          <w:sz w:val="24"/>
          <w:szCs w:val="24"/>
        </w:rPr>
        <w:t>决算</w:t>
      </w:r>
      <w:r w:rsidRPr="00A04F4F">
        <w:rPr>
          <w:rFonts w:asciiTheme="majorEastAsia" w:eastAsiaTheme="majorEastAsia" w:hAnsiTheme="majorEastAsia" w:hint="eastAsia"/>
          <w:sz w:val="24"/>
          <w:szCs w:val="24"/>
        </w:rPr>
        <w:t>总表</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七、部门收入</w:t>
      </w:r>
      <w:r w:rsidR="00A83EF1">
        <w:rPr>
          <w:rFonts w:asciiTheme="majorEastAsia" w:eastAsiaTheme="majorEastAsia" w:hAnsiTheme="majorEastAsia" w:hint="eastAsia"/>
          <w:sz w:val="24"/>
          <w:szCs w:val="24"/>
        </w:rPr>
        <w:t>决算</w:t>
      </w:r>
      <w:r w:rsidRPr="00A04F4F">
        <w:rPr>
          <w:rFonts w:asciiTheme="majorEastAsia" w:eastAsiaTheme="majorEastAsia" w:hAnsiTheme="majorEastAsia" w:hint="eastAsia"/>
          <w:sz w:val="24"/>
          <w:szCs w:val="24"/>
        </w:rPr>
        <w:t>总表</w:t>
      </w:r>
    </w:p>
    <w:p w:rsidR="001B3E05" w:rsidRPr="00A04F4F" w:rsidRDefault="00AC0D20" w:rsidP="00B04F2D">
      <w:pPr>
        <w:spacing w:beforeLines="100" w:afterLines="100" w:line="460" w:lineRule="exact"/>
        <w:rPr>
          <w:rFonts w:asciiTheme="majorEastAsia" w:eastAsiaTheme="majorEastAsia" w:hAnsiTheme="majorEastAsia"/>
          <w:sz w:val="24"/>
          <w:szCs w:val="24"/>
        </w:rPr>
      </w:pPr>
      <w:r w:rsidRPr="00A04F4F">
        <w:rPr>
          <w:rFonts w:asciiTheme="majorEastAsia" w:eastAsiaTheme="majorEastAsia" w:hAnsiTheme="majorEastAsia" w:hint="eastAsia"/>
          <w:sz w:val="24"/>
          <w:szCs w:val="24"/>
        </w:rPr>
        <w:t>八、部门支出</w:t>
      </w:r>
      <w:r w:rsidR="00A83EF1">
        <w:rPr>
          <w:rFonts w:asciiTheme="majorEastAsia" w:eastAsiaTheme="majorEastAsia" w:hAnsiTheme="majorEastAsia" w:hint="eastAsia"/>
          <w:sz w:val="24"/>
          <w:szCs w:val="24"/>
        </w:rPr>
        <w:t>决算</w:t>
      </w:r>
      <w:r w:rsidRPr="00A04F4F">
        <w:rPr>
          <w:rFonts w:asciiTheme="majorEastAsia" w:eastAsiaTheme="majorEastAsia" w:hAnsiTheme="majorEastAsia" w:hint="eastAsia"/>
          <w:sz w:val="24"/>
          <w:szCs w:val="24"/>
        </w:rPr>
        <w:t>总表</w:t>
      </w:r>
    </w:p>
    <w:p w:rsidR="001B3E05" w:rsidRPr="00A04F4F" w:rsidRDefault="00AC0D20" w:rsidP="00B04F2D">
      <w:pPr>
        <w:spacing w:beforeLines="100" w:afterLines="100" w:line="460" w:lineRule="exact"/>
        <w:rPr>
          <w:rFonts w:asciiTheme="majorEastAsia" w:eastAsiaTheme="majorEastAsia" w:hAnsiTheme="majorEastAsia"/>
          <w:b/>
          <w:sz w:val="24"/>
          <w:szCs w:val="24"/>
        </w:rPr>
      </w:pPr>
      <w:r w:rsidRPr="00A04F4F">
        <w:rPr>
          <w:rFonts w:asciiTheme="majorEastAsia" w:eastAsiaTheme="majorEastAsia" w:hAnsiTheme="majorEastAsia" w:hint="eastAsia"/>
          <w:b/>
          <w:sz w:val="24"/>
          <w:szCs w:val="24"/>
        </w:rPr>
        <w:t xml:space="preserve">第三部分 </w:t>
      </w:r>
      <w:r w:rsidR="00DA5A15" w:rsidRPr="00A04F4F">
        <w:rPr>
          <w:rFonts w:asciiTheme="majorEastAsia" w:eastAsiaTheme="majorEastAsia" w:hAnsiTheme="majorEastAsia" w:cs="宋体" w:hint="eastAsia"/>
          <w:b/>
          <w:sz w:val="24"/>
          <w:szCs w:val="24"/>
        </w:rPr>
        <w:t>那曲地区特殊教育学校</w:t>
      </w:r>
      <w:r w:rsidRPr="00A04F4F">
        <w:rPr>
          <w:rFonts w:asciiTheme="majorEastAsia" w:eastAsiaTheme="majorEastAsia" w:hAnsiTheme="majorEastAsia" w:cs="宋体" w:hint="eastAsia"/>
          <w:b/>
          <w:sz w:val="24"/>
          <w:szCs w:val="24"/>
        </w:rPr>
        <w:t>2017</w:t>
      </w:r>
      <w:r w:rsidRPr="00A04F4F">
        <w:rPr>
          <w:rFonts w:asciiTheme="majorEastAsia" w:eastAsiaTheme="majorEastAsia" w:hAnsiTheme="majorEastAsia" w:hint="eastAsia"/>
          <w:b/>
          <w:sz w:val="24"/>
          <w:szCs w:val="24"/>
        </w:rPr>
        <w:t>年度部门决算情况说明</w:t>
      </w:r>
    </w:p>
    <w:p w:rsidR="001B3E05" w:rsidRPr="00A04F4F" w:rsidRDefault="00AC0D20" w:rsidP="00B04F2D">
      <w:pPr>
        <w:spacing w:beforeLines="100" w:afterLines="100" w:line="460" w:lineRule="exact"/>
        <w:rPr>
          <w:rFonts w:asciiTheme="majorEastAsia" w:eastAsiaTheme="majorEastAsia" w:hAnsiTheme="majorEastAsia"/>
          <w:b/>
          <w:sz w:val="24"/>
          <w:szCs w:val="24"/>
        </w:rPr>
      </w:pPr>
      <w:r w:rsidRPr="00A04F4F">
        <w:rPr>
          <w:rFonts w:asciiTheme="majorEastAsia" w:eastAsiaTheme="majorEastAsia" w:hAnsiTheme="majorEastAsia" w:hint="eastAsia"/>
          <w:b/>
          <w:sz w:val="24"/>
          <w:szCs w:val="24"/>
        </w:rPr>
        <w:t>第四部分  名词解释</w:t>
      </w:r>
    </w:p>
    <w:p w:rsidR="00E15C6B" w:rsidRPr="00A04F4F" w:rsidRDefault="00AC0D20" w:rsidP="00E15C6B">
      <w:pPr>
        <w:spacing w:before="240"/>
        <w:rPr>
          <w:rFonts w:asciiTheme="majorEastAsia" w:eastAsiaTheme="majorEastAsia" w:hAnsiTheme="majorEastAsia"/>
          <w:sz w:val="36"/>
          <w:szCs w:val="36"/>
        </w:rPr>
      </w:pPr>
      <w:r w:rsidRPr="00A04F4F">
        <w:rPr>
          <w:rFonts w:asciiTheme="majorEastAsia" w:eastAsiaTheme="majorEastAsia" w:hAnsiTheme="majorEastAsia" w:hint="eastAsia"/>
          <w:sz w:val="36"/>
          <w:szCs w:val="36"/>
        </w:rPr>
        <w:t xml:space="preserve"> </w:t>
      </w:r>
    </w:p>
    <w:p w:rsidR="00E15C6B" w:rsidRPr="00A04F4F" w:rsidRDefault="00E15C6B" w:rsidP="00E15C6B">
      <w:pPr>
        <w:spacing w:before="240"/>
        <w:rPr>
          <w:rFonts w:asciiTheme="majorEastAsia" w:eastAsiaTheme="majorEastAsia" w:hAnsiTheme="majorEastAsia"/>
          <w:sz w:val="36"/>
          <w:szCs w:val="36"/>
        </w:rPr>
      </w:pPr>
    </w:p>
    <w:p w:rsidR="00941BF2" w:rsidRDefault="00941BF2" w:rsidP="00CD0C01">
      <w:pPr>
        <w:spacing w:before="240"/>
        <w:ind w:firstLineChars="50" w:firstLine="120"/>
        <w:jc w:val="center"/>
        <w:rPr>
          <w:rFonts w:ascii="黑体" w:eastAsia="黑体" w:hAnsi="黑体"/>
          <w:sz w:val="24"/>
          <w:szCs w:val="24"/>
        </w:rPr>
      </w:pPr>
    </w:p>
    <w:p w:rsidR="001B3E05" w:rsidRPr="00E15C6B" w:rsidRDefault="00AC0D20" w:rsidP="00CD0C01">
      <w:pPr>
        <w:spacing w:before="240"/>
        <w:ind w:firstLineChars="50" w:firstLine="120"/>
        <w:jc w:val="center"/>
        <w:rPr>
          <w:rFonts w:ascii="黑体" w:eastAsia="黑体" w:hAnsi="黑体"/>
          <w:sz w:val="36"/>
          <w:szCs w:val="36"/>
        </w:rPr>
      </w:pPr>
      <w:r>
        <w:rPr>
          <w:rFonts w:ascii="黑体" w:eastAsia="黑体" w:hAnsi="黑体" w:hint="eastAsia"/>
          <w:sz w:val="24"/>
          <w:szCs w:val="24"/>
        </w:rPr>
        <w:lastRenderedPageBreak/>
        <w:t>西藏</w:t>
      </w:r>
      <w:r w:rsidR="00DA5A15">
        <w:rPr>
          <w:rFonts w:ascii="宋体" w:eastAsia="宋体" w:hAnsi="宋体" w:cs="宋体" w:hint="eastAsia"/>
          <w:b/>
          <w:sz w:val="24"/>
          <w:szCs w:val="24"/>
        </w:rPr>
        <w:t>那曲地区特殊教育学校</w:t>
      </w:r>
      <w:r>
        <w:rPr>
          <w:rFonts w:ascii="黑体" w:eastAsia="黑体" w:hAnsi="黑体" w:hint="eastAsia"/>
          <w:sz w:val="24"/>
          <w:szCs w:val="24"/>
        </w:rPr>
        <w:t>2017年决算说明</w:t>
      </w:r>
    </w:p>
    <w:p w:rsidR="001B3E05" w:rsidRDefault="00AC0D20">
      <w:pPr>
        <w:spacing w:line="460" w:lineRule="exact"/>
        <w:ind w:firstLineChars="200" w:firstLine="482"/>
        <w:rPr>
          <w:rFonts w:ascii="黑体" w:eastAsia="黑体" w:hAnsi="黑体"/>
          <w:sz w:val="24"/>
          <w:szCs w:val="24"/>
        </w:rPr>
      </w:pPr>
      <w:bookmarkStart w:id="0" w:name="_GoBack"/>
      <w:bookmarkEnd w:id="0"/>
      <w:r>
        <w:rPr>
          <w:rFonts w:ascii="宋体" w:eastAsia="宋体" w:hAnsi="宋体" w:cs="宋体" w:hint="eastAsia"/>
          <w:b/>
          <w:sz w:val="24"/>
          <w:szCs w:val="24"/>
        </w:rPr>
        <w:t xml:space="preserve">第一部分  </w:t>
      </w:r>
      <w:r w:rsidR="00DA5A15">
        <w:rPr>
          <w:rFonts w:ascii="宋体" w:eastAsia="宋体" w:hAnsi="宋体" w:cs="宋体" w:hint="eastAsia"/>
          <w:b/>
          <w:sz w:val="24"/>
          <w:szCs w:val="24"/>
        </w:rPr>
        <w:t>那曲地区特殊教育学校</w:t>
      </w:r>
      <w:r>
        <w:rPr>
          <w:rFonts w:ascii="黑体" w:eastAsia="黑体" w:hAnsi="宋体" w:hint="eastAsia"/>
          <w:sz w:val="24"/>
          <w:szCs w:val="24"/>
        </w:rPr>
        <w:t>概况</w:t>
      </w:r>
    </w:p>
    <w:p w:rsidR="001B3E05" w:rsidRDefault="00B23D2F" w:rsidP="00B23D2F">
      <w:pPr>
        <w:spacing w:line="460" w:lineRule="exact"/>
        <w:ind w:firstLineChars="250" w:firstLine="600"/>
        <w:rPr>
          <w:rFonts w:ascii="黑体" w:eastAsia="黑体" w:hAnsi="黑体"/>
          <w:sz w:val="24"/>
          <w:szCs w:val="24"/>
        </w:rPr>
      </w:pPr>
      <w:r>
        <w:rPr>
          <w:rFonts w:ascii="黑体" w:eastAsia="黑体" w:hAnsi="黑体" w:hint="eastAsia"/>
          <w:sz w:val="24"/>
          <w:szCs w:val="24"/>
        </w:rPr>
        <w:t>一、</w:t>
      </w:r>
      <w:r w:rsidR="00AC0D20">
        <w:rPr>
          <w:rFonts w:ascii="黑体" w:eastAsia="黑体" w:hAnsi="黑体" w:hint="eastAsia"/>
          <w:sz w:val="24"/>
          <w:szCs w:val="24"/>
        </w:rPr>
        <w:t>部门基本情况</w:t>
      </w:r>
    </w:p>
    <w:p w:rsidR="00DA5A15" w:rsidRPr="00956C85" w:rsidRDefault="00956C85" w:rsidP="00956C85">
      <w:pPr>
        <w:spacing w:line="360" w:lineRule="auto"/>
        <w:ind w:left="1" w:firstLineChars="150" w:firstLine="360"/>
        <w:rPr>
          <w:rFonts w:asciiTheme="minorEastAsia" w:hAnsiTheme="minorEastAsia" w:cs="Microsoft Himalaya"/>
          <w:sz w:val="24"/>
          <w:szCs w:val="24"/>
        </w:rPr>
      </w:pPr>
      <w:r>
        <w:rPr>
          <w:rFonts w:asciiTheme="minorEastAsia" w:hAnsiTheme="minorEastAsia" w:cs="Microsoft Himalaya" w:hint="eastAsia"/>
          <w:sz w:val="24"/>
          <w:szCs w:val="24"/>
        </w:rPr>
        <w:t xml:space="preserve">  </w:t>
      </w:r>
      <w:r w:rsidR="00DA5A15" w:rsidRPr="00956C85">
        <w:rPr>
          <w:rFonts w:asciiTheme="minorEastAsia" w:hAnsiTheme="minorEastAsia" w:cs="Microsoft Himalaya" w:hint="eastAsia"/>
          <w:sz w:val="24"/>
          <w:szCs w:val="24"/>
        </w:rPr>
        <w:t>那曲</w:t>
      </w:r>
      <w:r w:rsidR="00DA5A15" w:rsidRPr="00956C85">
        <w:rPr>
          <w:rFonts w:asciiTheme="minorEastAsia" w:hAnsiTheme="minorEastAsia" w:hint="eastAsia"/>
          <w:sz w:val="24"/>
          <w:szCs w:val="24"/>
        </w:rPr>
        <w:t>市</w:t>
      </w:r>
      <w:r w:rsidR="00DA5A15" w:rsidRPr="00956C85">
        <w:rPr>
          <w:rFonts w:asciiTheme="minorEastAsia" w:hAnsiTheme="minorEastAsia" w:cs="Microsoft Himalaya" w:hint="eastAsia"/>
          <w:sz w:val="24"/>
          <w:szCs w:val="24"/>
        </w:rPr>
        <w:t>特殊教育学校是由那曲教育事业于2013年8月孕育出的一名特殊“婴儿”，</w:t>
      </w:r>
      <w:r w:rsidR="00DA5A15" w:rsidRPr="00956C85">
        <w:rPr>
          <w:rFonts w:asciiTheme="minorEastAsia" w:hAnsiTheme="minorEastAsia" w:cs="Microsoft Himalaya"/>
          <w:sz w:val="24"/>
          <w:szCs w:val="24"/>
        </w:rPr>
        <w:t>是</w:t>
      </w:r>
      <w:r w:rsidR="00DA5A15" w:rsidRPr="00956C85">
        <w:rPr>
          <w:rFonts w:asciiTheme="minorEastAsia" w:hAnsiTheme="minorEastAsia" w:cs="Microsoft Himalaya" w:hint="eastAsia"/>
          <w:sz w:val="24"/>
          <w:szCs w:val="24"/>
        </w:rPr>
        <w:t>那曲</w:t>
      </w:r>
      <w:r w:rsidR="00DA5A15" w:rsidRPr="00956C85">
        <w:rPr>
          <w:rFonts w:asciiTheme="minorEastAsia" w:hAnsiTheme="minorEastAsia" w:cs="Microsoft Himalaya"/>
          <w:sz w:val="24"/>
          <w:szCs w:val="24"/>
        </w:rPr>
        <w:t>唯一</w:t>
      </w:r>
      <w:proofErr w:type="gramStart"/>
      <w:r w:rsidR="00DA5A15" w:rsidRPr="00956C85">
        <w:rPr>
          <w:rFonts w:asciiTheme="minorEastAsia" w:hAnsiTheme="minorEastAsia" w:cs="Microsoft Himalaya"/>
          <w:sz w:val="24"/>
          <w:szCs w:val="24"/>
        </w:rPr>
        <w:t>一</w:t>
      </w:r>
      <w:proofErr w:type="gramEnd"/>
      <w:r w:rsidR="00DA5A15" w:rsidRPr="00956C85">
        <w:rPr>
          <w:rFonts w:asciiTheme="minorEastAsia" w:hAnsiTheme="minorEastAsia" w:cs="Microsoft Himalaya"/>
          <w:sz w:val="24"/>
          <w:szCs w:val="24"/>
        </w:rPr>
        <w:t>所为残疾儿童和青少年提供</w:t>
      </w:r>
      <w:r w:rsidR="00DA5A15" w:rsidRPr="00956C85">
        <w:rPr>
          <w:rFonts w:asciiTheme="minorEastAsia" w:hAnsiTheme="minorEastAsia" w:cs="Microsoft Himalaya" w:hint="eastAsia"/>
          <w:sz w:val="24"/>
          <w:szCs w:val="24"/>
        </w:rPr>
        <w:t>学龄教育、康复、职业教育</w:t>
      </w:r>
      <w:r w:rsidR="00DA5A15" w:rsidRPr="00956C85">
        <w:rPr>
          <w:rFonts w:asciiTheme="minorEastAsia" w:hAnsiTheme="minorEastAsia" w:cs="Microsoft Himalaya"/>
          <w:sz w:val="24"/>
          <w:szCs w:val="24"/>
        </w:rPr>
        <w:t>的学校。</w:t>
      </w:r>
      <w:r w:rsidR="00DA5A15" w:rsidRPr="00956C85">
        <w:rPr>
          <w:rFonts w:asciiTheme="minorEastAsia" w:hAnsiTheme="minorEastAsia" w:cs="Microsoft Himalaya" w:hint="eastAsia"/>
          <w:sz w:val="24"/>
          <w:szCs w:val="24"/>
        </w:rPr>
        <w:t>学校整体环境优美，教学功能齐全，建有教学行政楼、学生宿舍楼、学生食堂等其它现代化教学辅助设施。</w:t>
      </w:r>
    </w:p>
    <w:p w:rsidR="00DA5A15" w:rsidRPr="00956C85" w:rsidRDefault="00956C85" w:rsidP="00DA5A15">
      <w:pPr>
        <w:spacing w:before="240"/>
        <w:rPr>
          <w:rFonts w:asciiTheme="minorEastAsia" w:hAnsiTheme="minorEastAsia" w:cs="Microsoft Himalaya"/>
          <w:sz w:val="24"/>
          <w:szCs w:val="24"/>
        </w:rPr>
      </w:pPr>
      <w:r>
        <w:rPr>
          <w:rFonts w:asciiTheme="minorEastAsia" w:hAnsiTheme="minorEastAsia" w:cs="Microsoft Himalaya" w:hint="eastAsia"/>
          <w:sz w:val="24"/>
          <w:szCs w:val="24"/>
        </w:rPr>
        <w:t xml:space="preserve">    </w:t>
      </w:r>
      <w:r w:rsidR="00DA5A15" w:rsidRPr="00956C85">
        <w:rPr>
          <w:rFonts w:asciiTheme="minorEastAsia" w:hAnsiTheme="minorEastAsia" w:cs="Microsoft Himalaya"/>
          <w:sz w:val="24"/>
          <w:szCs w:val="24"/>
        </w:rPr>
        <w:t>现有教职工</w:t>
      </w:r>
      <w:r w:rsidR="00DA5A15" w:rsidRPr="00956C85">
        <w:rPr>
          <w:rFonts w:asciiTheme="minorEastAsia" w:hAnsiTheme="minorEastAsia" w:cs="Microsoft Himalaya" w:hint="eastAsia"/>
          <w:sz w:val="24"/>
          <w:szCs w:val="24"/>
        </w:rPr>
        <w:t>48</w:t>
      </w:r>
      <w:r w:rsidR="00DA5A15" w:rsidRPr="00956C85">
        <w:rPr>
          <w:rFonts w:asciiTheme="minorEastAsia" w:hAnsiTheme="minorEastAsia" w:cs="Microsoft Himalaya"/>
          <w:sz w:val="24"/>
          <w:szCs w:val="24"/>
        </w:rPr>
        <w:t>人，其中专职教师</w:t>
      </w:r>
      <w:r w:rsidR="00DA5A15" w:rsidRPr="00956C85">
        <w:rPr>
          <w:rFonts w:asciiTheme="minorEastAsia" w:hAnsiTheme="minorEastAsia" w:cs="Microsoft Himalaya" w:hint="eastAsia"/>
          <w:sz w:val="24"/>
          <w:szCs w:val="24"/>
        </w:rPr>
        <w:t>39</w:t>
      </w:r>
      <w:r w:rsidR="00DA5A15" w:rsidRPr="00956C85">
        <w:rPr>
          <w:rFonts w:asciiTheme="minorEastAsia" w:hAnsiTheme="minorEastAsia" w:cs="Microsoft Himalaya"/>
          <w:sz w:val="24"/>
          <w:szCs w:val="24"/>
        </w:rPr>
        <w:t>人。教学班</w:t>
      </w:r>
      <w:r w:rsidR="00DA5A15" w:rsidRPr="00956C85">
        <w:rPr>
          <w:rFonts w:asciiTheme="minorEastAsia" w:hAnsiTheme="minorEastAsia" w:cs="Microsoft Himalaya" w:hint="eastAsia"/>
          <w:sz w:val="24"/>
          <w:szCs w:val="24"/>
        </w:rPr>
        <w:t>8</w:t>
      </w:r>
      <w:r w:rsidR="00DA5A15" w:rsidRPr="00956C85">
        <w:rPr>
          <w:rFonts w:asciiTheme="minorEastAsia" w:hAnsiTheme="minorEastAsia" w:cs="Microsoft Himalaya"/>
          <w:sz w:val="24"/>
          <w:szCs w:val="24"/>
        </w:rPr>
        <w:t>个</w:t>
      </w:r>
      <w:r w:rsidR="00DA5A15" w:rsidRPr="00956C85">
        <w:rPr>
          <w:rFonts w:asciiTheme="minorEastAsia" w:hAnsiTheme="minorEastAsia" w:cs="Microsoft Himalaya" w:hint="eastAsia"/>
          <w:sz w:val="24"/>
          <w:szCs w:val="24"/>
        </w:rPr>
        <w:t xml:space="preserve">,送教班5个 </w:t>
      </w:r>
      <w:r w:rsidR="00DA5A15" w:rsidRPr="00956C85">
        <w:rPr>
          <w:rFonts w:asciiTheme="minorEastAsia" w:hAnsiTheme="minorEastAsia" w:cs="Microsoft Himalaya"/>
          <w:sz w:val="24"/>
          <w:szCs w:val="24"/>
        </w:rPr>
        <w:t>。在</w:t>
      </w:r>
      <w:r w:rsidR="00DA5A15" w:rsidRPr="00956C85">
        <w:rPr>
          <w:rFonts w:asciiTheme="minorEastAsia" w:hAnsiTheme="minorEastAsia" w:cs="Microsoft Himalaya" w:hint="eastAsia"/>
          <w:sz w:val="24"/>
          <w:szCs w:val="24"/>
        </w:rPr>
        <w:t>册</w:t>
      </w:r>
      <w:r w:rsidR="00DA5A15" w:rsidRPr="00956C85">
        <w:rPr>
          <w:rFonts w:asciiTheme="minorEastAsia" w:hAnsiTheme="minorEastAsia" w:cs="Microsoft Himalaya"/>
          <w:sz w:val="24"/>
          <w:szCs w:val="24"/>
        </w:rPr>
        <w:t>学生</w:t>
      </w:r>
      <w:r w:rsidR="00DA5A15" w:rsidRPr="00956C85">
        <w:rPr>
          <w:rFonts w:asciiTheme="minorEastAsia" w:hAnsiTheme="minorEastAsia" w:cs="Microsoft Himalaya" w:hint="eastAsia"/>
          <w:sz w:val="24"/>
          <w:szCs w:val="24"/>
        </w:rPr>
        <w:t>175</w:t>
      </w:r>
      <w:r w:rsidR="00DA5A15" w:rsidRPr="00956C85">
        <w:rPr>
          <w:rFonts w:asciiTheme="minorEastAsia" w:hAnsiTheme="minorEastAsia" w:cs="Microsoft Himalaya"/>
          <w:sz w:val="24"/>
          <w:szCs w:val="24"/>
        </w:rPr>
        <w:t>人，包括听力障碍学生、</w:t>
      </w:r>
      <w:r w:rsidR="00DA5A15" w:rsidRPr="00956C85">
        <w:rPr>
          <w:rFonts w:asciiTheme="minorEastAsia" w:hAnsiTheme="minorEastAsia" w:cs="Microsoft Himalaya" w:hint="eastAsia"/>
          <w:sz w:val="24"/>
          <w:szCs w:val="24"/>
        </w:rPr>
        <w:t>语言障碍、视力障碍、自闭症、脑瘫症</w:t>
      </w:r>
      <w:r w:rsidR="00DA5A15" w:rsidRPr="00956C85">
        <w:rPr>
          <w:rFonts w:asciiTheme="minorEastAsia" w:hAnsiTheme="minorEastAsia" w:cs="Microsoft Himalaya"/>
          <w:sz w:val="24"/>
          <w:szCs w:val="24"/>
        </w:rPr>
        <w:t>等。学校占地面积</w:t>
      </w:r>
      <w:r w:rsidR="00DA5A15" w:rsidRPr="00956C85">
        <w:rPr>
          <w:rFonts w:asciiTheme="minorEastAsia" w:hAnsiTheme="minorEastAsia" w:cs="Microsoft Himalaya" w:hint="eastAsia"/>
          <w:sz w:val="24"/>
          <w:szCs w:val="24"/>
        </w:rPr>
        <w:t>15892</w:t>
      </w:r>
      <w:r w:rsidR="00DA5A15" w:rsidRPr="00956C85">
        <w:rPr>
          <w:rFonts w:asciiTheme="minorEastAsia" w:hAnsiTheme="minorEastAsia" w:cs="Microsoft Himalaya"/>
          <w:sz w:val="24"/>
          <w:szCs w:val="24"/>
        </w:rPr>
        <w:t>平方米，建筑面积</w:t>
      </w:r>
      <w:r w:rsidR="00DA5A15" w:rsidRPr="00956C85">
        <w:rPr>
          <w:rFonts w:asciiTheme="minorEastAsia" w:hAnsiTheme="minorEastAsia" w:cs="Microsoft Himalaya" w:hint="eastAsia"/>
          <w:sz w:val="24"/>
          <w:szCs w:val="24"/>
        </w:rPr>
        <w:t>7490.92</w:t>
      </w:r>
      <w:r w:rsidR="00DA5A15" w:rsidRPr="00956C85">
        <w:rPr>
          <w:rFonts w:asciiTheme="minorEastAsia" w:hAnsiTheme="minorEastAsia" w:cs="Microsoft Himalaya"/>
          <w:sz w:val="24"/>
          <w:szCs w:val="24"/>
        </w:rPr>
        <w:t>平方米</w:t>
      </w:r>
    </w:p>
    <w:p w:rsidR="00956C85" w:rsidRPr="00F358D6" w:rsidRDefault="00B23D2F" w:rsidP="00F358D6">
      <w:pPr>
        <w:spacing w:before="240"/>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r w:rsidR="00AC0D20" w:rsidRPr="00F358D6">
        <w:rPr>
          <w:rFonts w:asciiTheme="majorEastAsia" w:eastAsiaTheme="majorEastAsia" w:hAnsiTheme="majorEastAsia" w:hint="eastAsia"/>
          <w:b/>
          <w:sz w:val="24"/>
          <w:szCs w:val="24"/>
        </w:rPr>
        <w:t>部门基本职责</w:t>
      </w:r>
    </w:p>
    <w:p w:rsidR="00DA5A15" w:rsidRPr="00956C85" w:rsidRDefault="00AC0D20" w:rsidP="00DA5A15">
      <w:pPr>
        <w:rPr>
          <w:rFonts w:asciiTheme="minorEastAsia" w:hAnsiTheme="minorEastAsia"/>
          <w:sz w:val="24"/>
          <w:szCs w:val="24"/>
        </w:rPr>
      </w:pPr>
      <w:r w:rsidRPr="00956C85">
        <w:rPr>
          <w:rFonts w:asciiTheme="minorEastAsia" w:hAnsiTheme="minorEastAsia" w:hint="eastAsia"/>
          <w:sz w:val="24"/>
          <w:szCs w:val="24"/>
        </w:rPr>
        <w:t xml:space="preserve">  </w:t>
      </w:r>
      <w:r w:rsidR="00F358D6">
        <w:rPr>
          <w:rFonts w:asciiTheme="minorEastAsia" w:hAnsiTheme="minorEastAsia" w:hint="eastAsia"/>
          <w:sz w:val="24"/>
          <w:szCs w:val="24"/>
        </w:rPr>
        <w:t xml:space="preserve">   </w:t>
      </w:r>
      <w:r w:rsidR="00F358D6">
        <w:rPr>
          <w:rFonts w:asciiTheme="minorEastAsia" w:hAnsiTheme="minorEastAsia" w:hint="eastAsia"/>
          <w:b/>
          <w:sz w:val="24"/>
          <w:szCs w:val="24"/>
        </w:rPr>
        <w:t>1.</w:t>
      </w:r>
      <w:r w:rsidRPr="00956C85">
        <w:rPr>
          <w:rFonts w:asciiTheme="minorEastAsia" w:hAnsiTheme="minorEastAsia" w:hint="eastAsia"/>
          <w:b/>
          <w:sz w:val="24"/>
          <w:szCs w:val="24"/>
        </w:rPr>
        <w:t>部门职能</w:t>
      </w:r>
      <w:r w:rsidRPr="00956C85">
        <w:rPr>
          <w:rFonts w:asciiTheme="minorEastAsia" w:hAnsiTheme="minorEastAsia" w:hint="eastAsia"/>
          <w:sz w:val="24"/>
          <w:szCs w:val="24"/>
        </w:rPr>
        <w:t>：</w:t>
      </w:r>
      <w:r w:rsidR="00DA5A15" w:rsidRPr="00956C85">
        <w:rPr>
          <w:rFonts w:asciiTheme="minorEastAsia" w:hAnsiTheme="minorEastAsia" w:hint="eastAsia"/>
          <w:sz w:val="24"/>
          <w:szCs w:val="24"/>
        </w:rPr>
        <w:t>特殊教育是对有特殊需要的儿童进行</w:t>
      </w:r>
      <w:proofErr w:type="gramStart"/>
      <w:r w:rsidR="00DA5A15" w:rsidRPr="00956C85">
        <w:rPr>
          <w:rFonts w:asciiTheme="minorEastAsia" w:hAnsiTheme="minorEastAsia" w:hint="eastAsia"/>
          <w:sz w:val="24"/>
          <w:szCs w:val="24"/>
        </w:rPr>
        <w:t>旨达到</w:t>
      </w:r>
      <w:proofErr w:type="gramEnd"/>
      <w:r w:rsidR="00DA5A15" w:rsidRPr="00956C85">
        <w:rPr>
          <w:rFonts w:asciiTheme="minorEastAsia" w:hAnsiTheme="minorEastAsia" w:hint="eastAsia"/>
          <w:sz w:val="24"/>
          <w:szCs w:val="24"/>
        </w:rPr>
        <w:t>一般和特殊培养目标的教育，它的目的和任务是最大限度的满足社会特殊儿童的教育需要，发展他们的潜能，使他们增长知识，获得技能，完善人格，增强社会适应能力，成为对社会有用的人才。</w:t>
      </w:r>
    </w:p>
    <w:p w:rsidR="001B3E05" w:rsidRPr="00956C85" w:rsidRDefault="001B3E05" w:rsidP="00956C85">
      <w:pPr>
        <w:ind w:left="482" w:hangingChars="200" w:hanging="482"/>
        <w:rPr>
          <w:rFonts w:asciiTheme="minorEastAsia" w:hAnsiTheme="minorEastAsia"/>
          <w:b/>
          <w:sz w:val="24"/>
          <w:szCs w:val="24"/>
        </w:rPr>
      </w:pPr>
    </w:p>
    <w:p w:rsidR="001B3E05" w:rsidRPr="00F358D6" w:rsidRDefault="00B23D2F" w:rsidP="00F358D6">
      <w:pPr>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三 </w:t>
      </w:r>
      <w:r w:rsidR="00AC0D20" w:rsidRPr="00F358D6">
        <w:rPr>
          <w:rFonts w:asciiTheme="majorEastAsia" w:eastAsiaTheme="majorEastAsia" w:hAnsiTheme="majorEastAsia" w:hint="eastAsia"/>
          <w:b/>
          <w:sz w:val="24"/>
          <w:szCs w:val="24"/>
        </w:rPr>
        <w:t>部门机构设置情况</w:t>
      </w:r>
    </w:p>
    <w:p w:rsidR="00F358D6" w:rsidRDefault="00DA5A15" w:rsidP="00F358D6">
      <w:pPr>
        <w:ind w:leftChars="200" w:left="420"/>
        <w:rPr>
          <w:rFonts w:asciiTheme="minorEastAsia" w:hAnsiTheme="minorEastAsia"/>
          <w:sz w:val="24"/>
          <w:szCs w:val="24"/>
        </w:rPr>
      </w:pPr>
      <w:r w:rsidRPr="00956C85">
        <w:rPr>
          <w:rFonts w:asciiTheme="minorEastAsia" w:hAnsiTheme="minorEastAsia" w:hint="eastAsia"/>
          <w:sz w:val="24"/>
          <w:szCs w:val="24"/>
        </w:rPr>
        <w:t>机构共有分10</w:t>
      </w:r>
      <w:r w:rsidR="00F358D6">
        <w:rPr>
          <w:rFonts w:asciiTheme="minorEastAsia" w:hAnsiTheme="minorEastAsia" w:hint="eastAsia"/>
          <w:sz w:val="24"/>
          <w:szCs w:val="24"/>
        </w:rPr>
        <w:t>个机构分别为财务室、校长办、书记办、副校长办、工会、</w:t>
      </w:r>
    </w:p>
    <w:p w:rsidR="00E53E26" w:rsidRDefault="00F358D6" w:rsidP="00E53E26">
      <w:pPr>
        <w:ind w:left="480" w:hangingChars="200" w:hanging="480"/>
        <w:rPr>
          <w:rFonts w:asciiTheme="minorEastAsia" w:hAnsiTheme="minorEastAsia"/>
          <w:sz w:val="24"/>
          <w:szCs w:val="24"/>
        </w:rPr>
      </w:pPr>
      <w:r>
        <w:rPr>
          <w:rFonts w:asciiTheme="minorEastAsia" w:hAnsiTheme="minorEastAsia" w:hint="eastAsia"/>
          <w:sz w:val="24"/>
          <w:szCs w:val="24"/>
        </w:rPr>
        <w:t>办</w:t>
      </w:r>
      <w:r w:rsidR="00DA5A15" w:rsidRPr="00956C85">
        <w:rPr>
          <w:rFonts w:asciiTheme="minorEastAsia" w:hAnsiTheme="minorEastAsia" w:hint="eastAsia"/>
          <w:sz w:val="24"/>
          <w:szCs w:val="24"/>
        </w:rPr>
        <w:t>公室、总务处、教务处、德育处、教师办公室。</w:t>
      </w:r>
    </w:p>
    <w:p w:rsidR="00E53E26" w:rsidRDefault="00E53E26" w:rsidP="00E53E26">
      <w:pPr>
        <w:ind w:left="480" w:hangingChars="200" w:hanging="480"/>
        <w:rPr>
          <w:rFonts w:asciiTheme="minorEastAsia" w:hAnsiTheme="minorEastAsia"/>
          <w:sz w:val="24"/>
          <w:szCs w:val="24"/>
        </w:rPr>
      </w:pPr>
    </w:p>
    <w:p w:rsidR="001B3E05" w:rsidRPr="00E53E26" w:rsidRDefault="00E53E26" w:rsidP="00093D0C">
      <w:pPr>
        <w:ind w:leftChars="200" w:left="420"/>
        <w:rPr>
          <w:rFonts w:asciiTheme="minorEastAsia" w:hAnsiTheme="minorEastAsia"/>
          <w:sz w:val="24"/>
          <w:szCs w:val="24"/>
        </w:rPr>
      </w:pPr>
      <w:r>
        <w:rPr>
          <w:rFonts w:ascii="宋体" w:eastAsia="宋体" w:hAnsi="宋体" w:cs="宋体" w:hint="eastAsia"/>
          <w:b/>
          <w:sz w:val="24"/>
          <w:szCs w:val="24"/>
        </w:rPr>
        <w:t xml:space="preserve">第二部分  </w:t>
      </w:r>
      <w:r w:rsidR="00DA5A15">
        <w:rPr>
          <w:rFonts w:ascii="宋体" w:eastAsia="宋体" w:hAnsi="宋体" w:cs="宋体" w:hint="eastAsia"/>
          <w:b/>
          <w:sz w:val="24"/>
          <w:szCs w:val="24"/>
        </w:rPr>
        <w:t>那曲地区特殊教育学校</w:t>
      </w:r>
      <w:r w:rsidR="00AC0D20">
        <w:rPr>
          <w:rFonts w:ascii="宋体" w:eastAsia="宋体" w:hAnsi="宋体" w:cs="宋体" w:hint="eastAsia"/>
          <w:b/>
          <w:sz w:val="24"/>
          <w:szCs w:val="24"/>
        </w:rPr>
        <w:t>2017年度部门决算明细表</w:t>
      </w:r>
    </w:p>
    <w:p w:rsidR="00093D0C" w:rsidRDefault="00093D0C" w:rsidP="00093D0C">
      <w:pPr>
        <w:rPr>
          <w:rFonts w:ascii="宋体" w:eastAsia="宋体" w:hAnsi="宋体" w:cs="宋体"/>
          <w:b/>
          <w:sz w:val="24"/>
          <w:szCs w:val="24"/>
        </w:rPr>
      </w:pPr>
    </w:p>
    <w:p w:rsidR="001B3E05" w:rsidRPr="00093D0C" w:rsidRDefault="00093D0C" w:rsidP="00093D0C">
      <w:pPr>
        <w:ind w:firstLineChars="150" w:firstLine="361"/>
        <w:rPr>
          <w:rFonts w:ascii="宋体" w:eastAsia="宋体" w:hAnsi="宋体" w:cs="宋体"/>
          <w:b/>
          <w:sz w:val="24"/>
          <w:szCs w:val="24"/>
        </w:rPr>
      </w:pPr>
      <w:r>
        <w:rPr>
          <w:rFonts w:ascii="宋体" w:eastAsia="宋体" w:hAnsi="宋体" w:cs="宋体" w:hint="eastAsia"/>
          <w:b/>
          <w:sz w:val="24"/>
          <w:szCs w:val="24"/>
        </w:rPr>
        <w:t xml:space="preserve">第三部分  </w:t>
      </w:r>
      <w:r w:rsidR="00DA5A15" w:rsidRPr="00093D0C">
        <w:rPr>
          <w:rFonts w:ascii="宋体" w:eastAsia="宋体" w:hAnsi="宋体" w:cs="宋体" w:hint="eastAsia"/>
          <w:b/>
          <w:sz w:val="24"/>
          <w:szCs w:val="24"/>
        </w:rPr>
        <w:t>那曲地区特殊教育学校</w:t>
      </w:r>
      <w:r w:rsidR="00AC0D20" w:rsidRPr="00093D0C">
        <w:rPr>
          <w:rFonts w:ascii="宋体" w:eastAsia="宋体" w:hAnsi="宋体" w:cs="宋体" w:hint="eastAsia"/>
          <w:b/>
          <w:sz w:val="24"/>
          <w:szCs w:val="24"/>
        </w:rPr>
        <w:t>2017年度部门决算情况说明</w:t>
      </w:r>
    </w:p>
    <w:p w:rsidR="001B3E05" w:rsidRDefault="00AC0D20">
      <w:pPr>
        <w:widowControl/>
        <w:spacing w:before="302" w:after="602" w:line="360" w:lineRule="exact"/>
        <w:ind w:right="150"/>
        <w:jc w:val="left"/>
        <w:rPr>
          <w:sz w:val="24"/>
          <w:szCs w:val="24"/>
        </w:rPr>
      </w:pPr>
      <w:bookmarkStart w:id="1" w:name="部门决算填报说明（部门用）"/>
      <w:bookmarkEnd w:id="1"/>
      <w:r>
        <w:rPr>
          <w:rFonts w:ascii="黑体" w:eastAsia="黑体" w:hAnsi="宋体" w:cs="黑体" w:hint="eastAsia"/>
          <w:color w:val="000000"/>
          <w:kern w:val="0"/>
          <w:sz w:val="24"/>
          <w:szCs w:val="24"/>
          <w:shd w:val="clear" w:color="auto" w:fill="FFFFFF"/>
        </w:rPr>
        <w:t>一、决算汇编基本情况</w:t>
      </w:r>
      <w:r>
        <w:rPr>
          <w:rFonts w:ascii="Calibri" w:eastAsia="宋体" w:hAnsi="Calibri" w:cs="Times New Roman"/>
          <w:color w:val="333333"/>
          <w:kern w:val="0"/>
          <w:sz w:val="24"/>
          <w:szCs w:val="24"/>
          <w:shd w:val="clear" w:color="auto" w:fill="FFFFFF"/>
        </w:rPr>
        <w:t xml:space="preserve"> </w:t>
      </w:r>
    </w:p>
    <w:p w:rsidR="001B3E05" w:rsidRPr="00C751FC" w:rsidRDefault="00AC0D20">
      <w:pPr>
        <w:widowControl/>
        <w:spacing w:before="302" w:after="602" w:line="360" w:lineRule="exact"/>
        <w:ind w:left="150" w:right="150" w:firstLine="480"/>
        <w:jc w:val="left"/>
        <w:rPr>
          <w:rFonts w:asciiTheme="minorEastAsia" w:hAnsiTheme="minorEastAsia" w:cs="Times New Roman"/>
          <w:color w:val="333333"/>
          <w:kern w:val="0"/>
          <w:sz w:val="24"/>
          <w:szCs w:val="24"/>
          <w:shd w:val="clear" w:color="auto" w:fill="FFFFFF"/>
        </w:rPr>
      </w:pPr>
      <w:r w:rsidRPr="00C751FC">
        <w:rPr>
          <w:rFonts w:asciiTheme="minorEastAsia" w:hAnsiTheme="minorEastAsia" w:cs="仿宋"/>
          <w:color w:val="000000"/>
          <w:kern w:val="0"/>
          <w:sz w:val="24"/>
          <w:szCs w:val="24"/>
          <w:shd w:val="clear" w:color="auto" w:fill="FFFFFF"/>
        </w:rPr>
        <w:t>（一）部门机构情况说明</w:t>
      </w:r>
      <w:r w:rsidRPr="00C751FC">
        <w:rPr>
          <w:rFonts w:asciiTheme="minorEastAsia" w:hAnsiTheme="minorEastAsia" w:cs="Times New Roman"/>
          <w:color w:val="333333"/>
          <w:kern w:val="0"/>
          <w:sz w:val="24"/>
          <w:szCs w:val="24"/>
          <w:shd w:val="clear" w:color="auto" w:fill="FFFFFF"/>
        </w:rPr>
        <w:t xml:space="preserve"> </w:t>
      </w:r>
    </w:p>
    <w:p w:rsidR="00006AC9" w:rsidRPr="00006AC9" w:rsidRDefault="00006AC9" w:rsidP="00006AC9">
      <w:pPr>
        <w:widowControl/>
        <w:spacing w:before="450" w:after="450" w:line="360" w:lineRule="auto"/>
        <w:ind w:firstLine="480"/>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u w:val="single"/>
          <w:shd w:val="clear" w:color="auto" w:fill="FFFFFF"/>
        </w:rPr>
        <w:t>2017</w:t>
      </w:r>
      <w:r w:rsidRPr="00006AC9">
        <w:rPr>
          <w:rFonts w:asciiTheme="minorEastAsia" w:hAnsiTheme="minorEastAsia" w:cs="宋体" w:hint="eastAsia"/>
          <w:color w:val="000000"/>
          <w:kern w:val="0"/>
          <w:sz w:val="24"/>
          <w:szCs w:val="24"/>
          <w:shd w:val="clear" w:color="auto" w:fill="FFFFFF"/>
        </w:rPr>
        <w:t>年度，纳入本部门决算汇编范围的独立核算单位共</w:t>
      </w:r>
      <w:r w:rsidRPr="00006AC9">
        <w:rPr>
          <w:rFonts w:asciiTheme="minorEastAsia" w:hAnsiTheme="minorEastAsia" w:cs="宋体" w:hint="eastAsia"/>
          <w:color w:val="000000"/>
          <w:kern w:val="0"/>
          <w:sz w:val="24"/>
          <w:szCs w:val="24"/>
          <w:u w:val="single"/>
          <w:shd w:val="clear" w:color="auto" w:fill="FFFFFF"/>
        </w:rPr>
        <w:t>1</w:t>
      </w:r>
      <w:r w:rsidRPr="00006AC9">
        <w:rPr>
          <w:rFonts w:asciiTheme="minorEastAsia" w:hAnsiTheme="minorEastAsia" w:cs="宋体" w:hint="eastAsia"/>
          <w:color w:val="000000"/>
          <w:kern w:val="0"/>
          <w:sz w:val="24"/>
          <w:szCs w:val="24"/>
          <w:shd w:val="clear" w:color="auto" w:fill="FFFFFF"/>
        </w:rPr>
        <w:t>个，分类说明如下：</w:t>
      </w:r>
    </w:p>
    <w:tbl>
      <w:tblPr>
        <w:tblW w:w="0" w:type="auto"/>
        <w:tblLayout w:type="fixed"/>
        <w:tblCellMar>
          <w:left w:w="0" w:type="dxa"/>
          <w:right w:w="0" w:type="dxa"/>
        </w:tblCellMar>
        <w:tblLook w:val="0000"/>
      </w:tblPr>
      <w:tblGrid>
        <w:gridCol w:w="2655"/>
        <w:gridCol w:w="1036"/>
        <w:gridCol w:w="1037"/>
        <w:gridCol w:w="3792"/>
      </w:tblGrid>
      <w:tr w:rsidR="00006AC9" w:rsidRPr="00006AC9" w:rsidTr="009B5853">
        <w:trPr>
          <w:trHeight w:val="70"/>
        </w:trPr>
        <w:tc>
          <w:tcPr>
            <w:tcW w:w="26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70" w:lineRule="atLeast"/>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项目</w:t>
            </w:r>
          </w:p>
        </w:tc>
        <w:tc>
          <w:tcPr>
            <w:tcW w:w="1036" w:type="dxa"/>
            <w:tcBorders>
              <w:top w:val="single" w:sz="8" w:space="0" w:color="auto"/>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70" w:lineRule="atLeast"/>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数量</w:t>
            </w:r>
          </w:p>
        </w:tc>
        <w:tc>
          <w:tcPr>
            <w:tcW w:w="1037" w:type="dxa"/>
            <w:tcBorders>
              <w:top w:val="single" w:sz="8" w:space="0" w:color="auto"/>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70" w:lineRule="atLeast"/>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比上年增减</w:t>
            </w:r>
          </w:p>
        </w:tc>
        <w:tc>
          <w:tcPr>
            <w:tcW w:w="3792" w:type="dxa"/>
            <w:tcBorders>
              <w:top w:val="single" w:sz="8" w:space="0" w:color="auto"/>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70" w:lineRule="atLeast"/>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变动原因说明</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合    计</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一、按单位基本性质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lastRenderedPageBreak/>
              <w:t>   行政单位</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事业单位</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1</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0</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r w:rsidRPr="00006AC9">
              <w:rPr>
                <w:rFonts w:asciiTheme="minorEastAsia" w:hAnsiTheme="minorEastAsia" w:cs="宋体" w:hint="eastAsia"/>
                <w:sz w:val="24"/>
                <w:szCs w:val="24"/>
              </w:rPr>
              <w:t>无</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其他</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二、按执行会计制度</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行政单位</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事业单位（含行业）</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1</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0</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r w:rsidRPr="00006AC9">
              <w:rPr>
                <w:rFonts w:asciiTheme="minorEastAsia" w:hAnsiTheme="minorEastAsia" w:cs="宋体" w:hint="eastAsia"/>
                <w:sz w:val="24"/>
                <w:szCs w:val="24"/>
              </w:rPr>
              <w:t>无</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民间非营利组织</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企业</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三、按单位预算级次</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一级预算单位</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二级预算单位</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1</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0</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r w:rsidRPr="00006AC9">
              <w:rPr>
                <w:rFonts w:asciiTheme="minorEastAsia" w:hAnsiTheme="minorEastAsia" w:cs="宋体" w:hint="eastAsia"/>
                <w:sz w:val="24"/>
                <w:szCs w:val="24"/>
              </w:rPr>
              <w:t>无</w:t>
            </w:r>
          </w:p>
        </w:tc>
      </w:tr>
      <w:tr w:rsidR="00006AC9" w:rsidRPr="00006AC9" w:rsidTr="009B5853">
        <w:trPr>
          <w:trHeight w:val="285"/>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   三级预算单位</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bl>
    <w:p w:rsidR="00006AC9" w:rsidRPr="00006AC9" w:rsidRDefault="00006AC9" w:rsidP="00006AC9">
      <w:pPr>
        <w:widowControl/>
        <w:spacing w:before="450" w:after="450" w:line="360" w:lineRule="auto"/>
        <w:ind w:firstLine="480"/>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shd w:val="clear" w:color="auto" w:fill="FFFFFF"/>
        </w:rPr>
        <w:t>（二）部门录入户数说明</w:t>
      </w:r>
    </w:p>
    <w:p w:rsidR="00006AC9" w:rsidRPr="00006AC9" w:rsidRDefault="00006AC9" w:rsidP="00006AC9">
      <w:pPr>
        <w:widowControl/>
        <w:spacing w:before="450" w:after="450" w:line="360" w:lineRule="auto"/>
        <w:ind w:firstLine="480"/>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u w:val="single"/>
          <w:shd w:val="clear" w:color="auto" w:fill="FFFFFF"/>
        </w:rPr>
        <w:t>2016</w:t>
      </w:r>
      <w:r w:rsidRPr="00006AC9">
        <w:rPr>
          <w:rFonts w:asciiTheme="minorEastAsia" w:hAnsiTheme="minorEastAsia" w:cs="宋体" w:hint="eastAsia"/>
          <w:color w:val="000000"/>
          <w:kern w:val="0"/>
          <w:sz w:val="24"/>
          <w:szCs w:val="24"/>
          <w:shd w:val="clear" w:color="auto" w:fill="FFFFFF"/>
        </w:rPr>
        <w:t>年度，本部门决算汇编户数共</w:t>
      </w:r>
      <w:r w:rsidRPr="00006AC9">
        <w:rPr>
          <w:rFonts w:asciiTheme="minorEastAsia" w:hAnsiTheme="minorEastAsia" w:cs="宋体" w:hint="eastAsia"/>
          <w:color w:val="000000"/>
          <w:kern w:val="0"/>
          <w:sz w:val="24"/>
          <w:szCs w:val="24"/>
          <w:u w:val="single"/>
          <w:shd w:val="clear" w:color="auto" w:fill="FFFFFF"/>
        </w:rPr>
        <w:t xml:space="preserve"> 1 </w:t>
      </w:r>
      <w:proofErr w:type="gramStart"/>
      <w:r w:rsidRPr="00006AC9">
        <w:rPr>
          <w:rFonts w:asciiTheme="minorEastAsia" w:hAnsiTheme="minorEastAsia" w:cs="宋体" w:hint="eastAsia"/>
          <w:color w:val="000000"/>
          <w:kern w:val="0"/>
          <w:sz w:val="24"/>
          <w:szCs w:val="24"/>
          <w:shd w:val="clear" w:color="auto" w:fill="FFFFFF"/>
        </w:rPr>
        <w:t>个</w:t>
      </w:r>
      <w:proofErr w:type="gramEnd"/>
      <w:r w:rsidRPr="00006AC9">
        <w:rPr>
          <w:rFonts w:asciiTheme="minorEastAsia" w:hAnsiTheme="minorEastAsia" w:cs="宋体" w:hint="eastAsia"/>
          <w:color w:val="000000"/>
          <w:kern w:val="0"/>
          <w:sz w:val="24"/>
          <w:szCs w:val="24"/>
          <w:shd w:val="clear" w:color="auto" w:fill="FFFFFF"/>
        </w:rPr>
        <w:t>，比上年增减</w:t>
      </w:r>
      <w:r w:rsidRPr="00006AC9">
        <w:rPr>
          <w:rFonts w:asciiTheme="minorEastAsia" w:hAnsiTheme="minorEastAsia" w:cs="宋体" w:hint="eastAsia"/>
          <w:color w:val="000000"/>
          <w:kern w:val="0"/>
          <w:sz w:val="24"/>
          <w:szCs w:val="24"/>
          <w:u w:val="single"/>
          <w:shd w:val="clear" w:color="auto" w:fill="FFFFFF"/>
        </w:rPr>
        <w:t xml:space="preserve"> 0 </w:t>
      </w:r>
      <w:proofErr w:type="gramStart"/>
      <w:r w:rsidRPr="00006AC9">
        <w:rPr>
          <w:rFonts w:asciiTheme="minorEastAsia" w:hAnsiTheme="minorEastAsia" w:cs="宋体" w:hint="eastAsia"/>
          <w:color w:val="000000"/>
          <w:kern w:val="0"/>
          <w:sz w:val="24"/>
          <w:szCs w:val="24"/>
          <w:shd w:val="clear" w:color="auto" w:fill="FFFFFF"/>
        </w:rPr>
        <w:t>个</w:t>
      </w:r>
      <w:proofErr w:type="gramEnd"/>
      <w:r w:rsidRPr="00006AC9">
        <w:rPr>
          <w:rFonts w:asciiTheme="minorEastAsia" w:hAnsiTheme="minorEastAsia" w:cs="宋体" w:hint="eastAsia"/>
          <w:color w:val="000000"/>
          <w:kern w:val="0"/>
          <w:sz w:val="24"/>
          <w:szCs w:val="24"/>
          <w:shd w:val="clear" w:color="auto" w:fill="FFFFFF"/>
        </w:rPr>
        <w:t>，分类说明如下：</w:t>
      </w:r>
    </w:p>
    <w:tbl>
      <w:tblPr>
        <w:tblW w:w="0" w:type="auto"/>
        <w:tblLayout w:type="fixed"/>
        <w:tblCellMar>
          <w:left w:w="0" w:type="dxa"/>
          <w:right w:w="0" w:type="dxa"/>
        </w:tblCellMar>
        <w:tblLook w:val="0000"/>
      </w:tblPr>
      <w:tblGrid>
        <w:gridCol w:w="2655"/>
        <w:gridCol w:w="1036"/>
        <w:gridCol w:w="1037"/>
        <w:gridCol w:w="3792"/>
      </w:tblGrid>
      <w:tr w:rsidR="00006AC9" w:rsidRPr="00006AC9" w:rsidTr="009B5853">
        <w:trPr>
          <w:trHeight w:val="60"/>
          <w:tblHeader/>
        </w:trPr>
        <w:tc>
          <w:tcPr>
            <w:tcW w:w="26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6AC9" w:rsidRPr="00006AC9" w:rsidRDefault="00006AC9" w:rsidP="009B5853">
            <w:pPr>
              <w:widowControl/>
              <w:spacing w:before="100" w:beforeAutospacing="1" w:after="100" w:afterAutospacing="1" w:line="60" w:lineRule="atLeast"/>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项目</w:t>
            </w:r>
          </w:p>
        </w:tc>
        <w:tc>
          <w:tcPr>
            <w:tcW w:w="1036" w:type="dxa"/>
            <w:tcBorders>
              <w:top w:val="single" w:sz="8" w:space="0" w:color="auto"/>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60" w:lineRule="atLeast"/>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数量</w:t>
            </w:r>
          </w:p>
        </w:tc>
        <w:tc>
          <w:tcPr>
            <w:tcW w:w="1037" w:type="dxa"/>
            <w:tcBorders>
              <w:top w:val="single" w:sz="8" w:space="0" w:color="auto"/>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60" w:lineRule="atLeast"/>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比上年增减</w:t>
            </w:r>
          </w:p>
        </w:tc>
        <w:tc>
          <w:tcPr>
            <w:tcW w:w="3792" w:type="dxa"/>
            <w:tcBorders>
              <w:top w:val="single" w:sz="8" w:space="0" w:color="auto"/>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60" w:lineRule="atLeast"/>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变动原因说明</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center"/>
              <w:rPr>
                <w:rFonts w:asciiTheme="minorEastAsia" w:hAnsiTheme="minorEastAsia" w:cs="宋体"/>
                <w:sz w:val="24"/>
                <w:szCs w:val="24"/>
              </w:rPr>
            </w:pPr>
            <w:r w:rsidRPr="00006AC9">
              <w:rPr>
                <w:rFonts w:asciiTheme="minorEastAsia" w:hAnsiTheme="minorEastAsia" w:cs="宋体" w:hint="eastAsia"/>
                <w:color w:val="000000"/>
                <w:kern w:val="0"/>
                <w:sz w:val="24"/>
                <w:szCs w:val="24"/>
              </w:rPr>
              <w:t>合    计</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一、单户表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二、行政单位汇总录入表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三、事业单位汇总录入表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1</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0</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四、经费自理事业单位汇总录入表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lastRenderedPageBreak/>
              <w:t>五、乡镇汇总录入表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六、其他单位汇总录入表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七、经费差额表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八、调整表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r w:rsidR="00006AC9" w:rsidRPr="00006AC9" w:rsidTr="009B5853">
        <w:trPr>
          <w:trHeight w:val="300"/>
        </w:trPr>
        <w:tc>
          <w:tcPr>
            <w:tcW w:w="2655" w:type="dxa"/>
            <w:tcBorders>
              <w:top w:val="nil"/>
              <w:left w:val="single" w:sz="8" w:space="0" w:color="auto"/>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rPr>
              <w:t>九、叠加汇总表</w:t>
            </w:r>
          </w:p>
        </w:tc>
        <w:tc>
          <w:tcPr>
            <w:tcW w:w="1036"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1037"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c>
          <w:tcPr>
            <w:tcW w:w="3792" w:type="dxa"/>
            <w:tcBorders>
              <w:top w:val="nil"/>
              <w:left w:val="nil"/>
              <w:bottom w:val="single" w:sz="8" w:space="0" w:color="auto"/>
              <w:right w:val="single" w:sz="8" w:space="0" w:color="auto"/>
            </w:tcBorders>
            <w:tcMar>
              <w:left w:w="108" w:type="dxa"/>
              <w:right w:w="108" w:type="dxa"/>
            </w:tcMar>
            <w:vAlign w:val="center"/>
          </w:tcPr>
          <w:p w:rsidR="00006AC9" w:rsidRPr="00006AC9" w:rsidRDefault="00006AC9" w:rsidP="009B5853">
            <w:pPr>
              <w:widowControl/>
              <w:spacing w:before="100" w:beforeAutospacing="1" w:after="100" w:afterAutospacing="1" w:line="360" w:lineRule="auto"/>
              <w:jc w:val="left"/>
              <w:rPr>
                <w:rFonts w:asciiTheme="minorEastAsia" w:hAnsiTheme="minorEastAsia" w:cs="宋体"/>
                <w:sz w:val="24"/>
                <w:szCs w:val="24"/>
              </w:rPr>
            </w:pPr>
            <w:r w:rsidRPr="00006AC9">
              <w:rPr>
                <w:rFonts w:asciiTheme="minorEastAsia" w:hAnsiTheme="minorEastAsia" w:cs="宋体" w:hint="eastAsia"/>
                <w:kern w:val="0"/>
                <w:sz w:val="24"/>
                <w:szCs w:val="24"/>
              </w:rPr>
              <w:t> </w:t>
            </w:r>
          </w:p>
        </w:tc>
      </w:tr>
    </w:tbl>
    <w:p w:rsidR="00006AC9" w:rsidRPr="00006AC9" w:rsidRDefault="00006AC9" w:rsidP="00006AC9">
      <w:pPr>
        <w:widowControl/>
        <w:spacing w:before="450" w:after="450" w:line="360" w:lineRule="auto"/>
        <w:jc w:val="left"/>
        <w:rPr>
          <w:rFonts w:asciiTheme="minorEastAsia" w:hAnsiTheme="minorEastAsia" w:cs="宋体"/>
          <w:sz w:val="24"/>
          <w:szCs w:val="24"/>
        </w:rPr>
      </w:pPr>
      <w:r w:rsidRPr="00006AC9">
        <w:rPr>
          <w:rFonts w:asciiTheme="minorEastAsia" w:hAnsiTheme="minorEastAsia" w:cs="宋体" w:hint="eastAsia"/>
          <w:color w:val="000000"/>
          <w:kern w:val="0"/>
          <w:sz w:val="24"/>
          <w:szCs w:val="24"/>
          <w:shd w:val="clear" w:color="auto" w:fill="FFFFFF"/>
        </w:rPr>
        <w:t>注：主管部门使用经费差额表代编收支及使用调整</w:t>
      </w:r>
      <w:proofErr w:type="gramStart"/>
      <w:r w:rsidRPr="00006AC9">
        <w:rPr>
          <w:rFonts w:asciiTheme="minorEastAsia" w:hAnsiTheme="minorEastAsia" w:cs="宋体" w:hint="eastAsia"/>
          <w:color w:val="000000"/>
          <w:kern w:val="0"/>
          <w:sz w:val="24"/>
          <w:szCs w:val="24"/>
          <w:shd w:val="clear" w:color="auto" w:fill="FFFFFF"/>
        </w:rPr>
        <w:t>表调整</w:t>
      </w:r>
      <w:proofErr w:type="gramEnd"/>
      <w:r w:rsidRPr="00006AC9">
        <w:rPr>
          <w:rFonts w:asciiTheme="minorEastAsia" w:hAnsiTheme="minorEastAsia" w:cs="宋体" w:hint="eastAsia"/>
          <w:color w:val="000000"/>
          <w:kern w:val="0"/>
          <w:sz w:val="24"/>
          <w:szCs w:val="24"/>
          <w:shd w:val="clear" w:color="auto" w:fill="FFFFFF"/>
        </w:rPr>
        <w:t>收支重复汇总数的情况需另作说明，包括代编（或调整）的依据、涉及的单位和金额。</w:t>
      </w:r>
    </w:p>
    <w:p w:rsidR="001B3E05" w:rsidRDefault="00AC0D20" w:rsidP="00006AC9">
      <w:pPr>
        <w:widowControl/>
        <w:spacing w:line="480" w:lineRule="exact"/>
        <w:ind w:right="150"/>
        <w:jc w:val="left"/>
      </w:pPr>
      <w:r>
        <w:rPr>
          <w:rFonts w:ascii="黑体" w:eastAsia="黑体" w:hAnsi="宋体" w:cs="黑体" w:hint="eastAsia"/>
          <w:color w:val="000000"/>
          <w:kern w:val="0"/>
          <w:sz w:val="24"/>
          <w:szCs w:val="24"/>
          <w:shd w:val="clear" w:color="auto" w:fill="FFFFFF"/>
        </w:rPr>
        <w:t>二、基础数据核对情况</w:t>
      </w:r>
      <w:r>
        <w:rPr>
          <w:rFonts w:ascii="Calibri" w:eastAsia="宋体" w:hAnsi="Calibri" w:cs="Times New Roman"/>
          <w:color w:val="333333"/>
          <w:kern w:val="0"/>
          <w:sz w:val="24"/>
          <w:szCs w:val="24"/>
          <w:shd w:val="clear" w:color="auto" w:fill="FFFFFF"/>
        </w:rPr>
        <w:t xml:space="preserve"> </w:t>
      </w:r>
    </w:p>
    <w:p w:rsidR="001B3E05" w:rsidRPr="00AC2DEF" w:rsidRDefault="00AC0D20">
      <w:pPr>
        <w:widowControl/>
        <w:spacing w:line="480" w:lineRule="exact"/>
        <w:ind w:left="150" w:right="150" w:firstLine="480"/>
        <w:jc w:val="left"/>
        <w:rPr>
          <w:rFonts w:asciiTheme="minorEastAsia" w:hAnsiTheme="minorEastAsia"/>
        </w:rPr>
      </w:pPr>
      <w:r w:rsidRPr="00AC2DEF">
        <w:rPr>
          <w:rFonts w:asciiTheme="minorEastAsia" w:hAnsiTheme="minorEastAsia" w:cs="仿宋" w:hint="eastAsia"/>
          <w:color w:val="000000"/>
          <w:kern w:val="0"/>
          <w:sz w:val="24"/>
          <w:szCs w:val="24"/>
          <w:shd w:val="clear" w:color="auto" w:fill="FFFFFF"/>
        </w:rPr>
        <w:t>（一）与财政部门对账情况</w:t>
      </w:r>
      <w:r w:rsidRPr="00AC2DEF">
        <w:rPr>
          <w:rFonts w:asciiTheme="minorEastAsia" w:hAnsiTheme="minorEastAsia" w:cs="Times New Roman"/>
          <w:color w:val="333333"/>
          <w:kern w:val="0"/>
          <w:sz w:val="24"/>
          <w:szCs w:val="24"/>
          <w:shd w:val="clear" w:color="auto" w:fill="FFFFFF"/>
        </w:rPr>
        <w:t xml:space="preserve"> </w:t>
      </w:r>
    </w:p>
    <w:p w:rsidR="00AC2DEF" w:rsidRPr="00AC2DEF" w:rsidRDefault="00AC2DEF" w:rsidP="00AC2DEF">
      <w:pPr>
        <w:widowControl/>
        <w:spacing w:before="450" w:after="450" w:line="360" w:lineRule="auto"/>
        <w:ind w:firstLine="480"/>
        <w:jc w:val="left"/>
        <w:rPr>
          <w:rFonts w:asciiTheme="minorEastAsia" w:hAnsiTheme="minorEastAsia" w:cs="宋体"/>
          <w:sz w:val="24"/>
          <w:szCs w:val="24"/>
        </w:rPr>
      </w:pPr>
      <w:r w:rsidRPr="00AC2DEF">
        <w:rPr>
          <w:rFonts w:asciiTheme="minorEastAsia" w:hAnsiTheme="minorEastAsia" w:cs="宋体" w:hint="eastAsia"/>
          <w:color w:val="000000"/>
          <w:kern w:val="0"/>
          <w:sz w:val="24"/>
          <w:szCs w:val="24"/>
          <w:shd w:val="clear" w:color="auto" w:fill="FFFFFF"/>
        </w:rPr>
        <w:t>1．财政拨款核对情况</w:t>
      </w:r>
    </w:p>
    <w:p w:rsidR="00AC2DEF" w:rsidRPr="00AC2DEF" w:rsidRDefault="00AC2DEF" w:rsidP="00AC2DEF">
      <w:pPr>
        <w:widowControl/>
        <w:spacing w:before="450" w:after="450" w:line="360" w:lineRule="auto"/>
        <w:ind w:firstLine="480"/>
        <w:jc w:val="left"/>
        <w:rPr>
          <w:rFonts w:asciiTheme="minorEastAsia" w:hAnsiTheme="minorEastAsia" w:cs="宋体"/>
          <w:sz w:val="24"/>
          <w:szCs w:val="24"/>
        </w:rPr>
      </w:pPr>
      <w:r w:rsidRPr="00AC2DEF">
        <w:rPr>
          <w:rFonts w:asciiTheme="minorEastAsia" w:hAnsiTheme="minorEastAsia" w:cs="宋体" w:hint="eastAsia"/>
          <w:color w:val="000000"/>
          <w:kern w:val="0"/>
          <w:sz w:val="24"/>
          <w:szCs w:val="24"/>
          <w:shd w:val="clear" w:color="auto" w:fill="FFFFFF"/>
        </w:rPr>
        <w:t>（1）单位本年度实际收到的</w:t>
      </w:r>
      <w:r w:rsidRPr="00AC2DEF">
        <w:rPr>
          <w:rFonts w:asciiTheme="minorEastAsia" w:hAnsiTheme="minorEastAsia" w:cs="宋体" w:hint="eastAsia"/>
          <w:bCs/>
          <w:color w:val="000000"/>
          <w:kern w:val="0"/>
          <w:sz w:val="24"/>
          <w:szCs w:val="24"/>
          <w:shd w:val="clear" w:color="auto" w:fill="FFFFFF"/>
        </w:rPr>
        <w:t>一般</w:t>
      </w:r>
      <w:r w:rsidRPr="00AC2DEF">
        <w:rPr>
          <w:rFonts w:asciiTheme="minorEastAsia" w:hAnsiTheme="minorEastAsia" w:cs="宋体" w:hint="eastAsia"/>
          <w:color w:val="000000"/>
          <w:kern w:val="0"/>
          <w:sz w:val="24"/>
          <w:szCs w:val="24"/>
          <w:shd w:val="clear" w:color="auto" w:fill="FFFFFF"/>
        </w:rPr>
        <w:t>公共预算财政拨款收入</w:t>
      </w:r>
      <w:r w:rsidRPr="00AC2DEF">
        <w:rPr>
          <w:rFonts w:asciiTheme="minorEastAsia" w:hAnsiTheme="minorEastAsia" w:cs="宋体" w:hint="eastAsia"/>
          <w:color w:val="000000"/>
          <w:kern w:val="0"/>
          <w:sz w:val="24"/>
          <w:szCs w:val="24"/>
          <w:u w:val="single"/>
          <w:shd w:val="clear" w:color="auto" w:fill="FFFFFF"/>
        </w:rPr>
        <w:t>1184.5</w:t>
      </w:r>
      <w:r w:rsidRPr="00AC2DEF">
        <w:rPr>
          <w:rFonts w:asciiTheme="minorEastAsia" w:hAnsiTheme="minorEastAsia" w:cs="宋体" w:hint="eastAsia"/>
          <w:color w:val="000000"/>
          <w:kern w:val="0"/>
          <w:sz w:val="24"/>
          <w:szCs w:val="24"/>
          <w:shd w:val="clear" w:color="auto" w:fill="FFFFFF"/>
        </w:rPr>
        <w:t>万元，财政部门拨款对账单</w:t>
      </w:r>
      <w:r w:rsidRPr="00AC2DEF">
        <w:rPr>
          <w:rFonts w:asciiTheme="minorEastAsia" w:hAnsiTheme="minorEastAsia" w:cs="宋体" w:hint="eastAsia"/>
          <w:color w:val="000000"/>
          <w:kern w:val="0"/>
          <w:sz w:val="24"/>
          <w:szCs w:val="24"/>
          <w:u w:val="single"/>
          <w:shd w:val="clear" w:color="auto" w:fill="FFFFFF"/>
        </w:rPr>
        <w:t> 1184.5</w:t>
      </w:r>
      <w:r w:rsidRPr="00AC2DEF">
        <w:rPr>
          <w:rFonts w:asciiTheme="minorEastAsia" w:hAnsiTheme="minorEastAsia" w:cs="宋体" w:hint="eastAsia"/>
          <w:color w:val="000000"/>
          <w:kern w:val="0"/>
          <w:sz w:val="24"/>
          <w:szCs w:val="24"/>
          <w:shd w:val="clear" w:color="auto" w:fill="FFFFFF"/>
        </w:rPr>
        <w:t>万元。</w:t>
      </w:r>
    </w:p>
    <w:p w:rsidR="00AC2DEF" w:rsidRPr="00AC2DEF" w:rsidRDefault="00AC2DEF" w:rsidP="00AC2DEF">
      <w:pPr>
        <w:widowControl/>
        <w:spacing w:before="450" w:after="450" w:line="360" w:lineRule="auto"/>
        <w:ind w:firstLine="480"/>
        <w:jc w:val="left"/>
        <w:rPr>
          <w:rFonts w:asciiTheme="minorEastAsia" w:hAnsiTheme="minorEastAsia" w:cs="宋体"/>
          <w:color w:val="000000"/>
          <w:kern w:val="0"/>
          <w:sz w:val="24"/>
          <w:szCs w:val="24"/>
          <w:shd w:val="clear" w:color="auto" w:fill="FFFFFF"/>
        </w:rPr>
      </w:pPr>
      <w:r w:rsidRPr="00AC2DEF">
        <w:rPr>
          <w:rFonts w:asciiTheme="minorEastAsia" w:hAnsiTheme="minorEastAsia" w:cs="宋体" w:hint="eastAsia"/>
          <w:color w:val="000000"/>
          <w:kern w:val="0"/>
          <w:sz w:val="24"/>
          <w:szCs w:val="24"/>
          <w:shd w:val="clear" w:color="auto" w:fill="FFFFFF"/>
        </w:rPr>
        <w:t>（2）单位本年度政府性基金预算财政拨款收入</w:t>
      </w:r>
      <w:r w:rsidRPr="00AC2DEF">
        <w:rPr>
          <w:rFonts w:asciiTheme="minorEastAsia" w:hAnsiTheme="minorEastAsia" w:cs="宋体" w:hint="eastAsia"/>
          <w:color w:val="000000"/>
          <w:kern w:val="0"/>
          <w:sz w:val="24"/>
          <w:szCs w:val="24"/>
          <w:u w:val="single"/>
          <w:shd w:val="clear" w:color="auto" w:fill="FFFFFF"/>
        </w:rPr>
        <w:t> 0</w:t>
      </w:r>
      <w:r w:rsidRPr="00AC2DEF">
        <w:rPr>
          <w:rFonts w:asciiTheme="minorEastAsia" w:hAnsiTheme="minorEastAsia" w:cs="宋体" w:hint="eastAsia"/>
          <w:color w:val="000000"/>
          <w:kern w:val="0"/>
          <w:sz w:val="24"/>
          <w:szCs w:val="24"/>
          <w:shd w:val="clear" w:color="auto" w:fill="FFFFFF"/>
        </w:rPr>
        <w:t>万元，财政部门拨款对账单</w:t>
      </w:r>
      <w:r w:rsidRPr="00AC2DEF">
        <w:rPr>
          <w:rFonts w:asciiTheme="minorEastAsia" w:hAnsiTheme="minorEastAsia" w:cs="宋体" w:hint="eastAsia"/>
          <w:color w:val="000000"/>
          <w:kern w:val="0"/>
          <w:sz w:val="24"/>
          <w:szCs w:val="24"/>
          <w:u w:val="single"/>
          <w:shd w:val="clear" w:color="auto" w:fill="FFFFFF"/>
        </w:rPr>
        <w:t> 0</w:t>
      </w:r>
      <w:r w:rsidRPr="00AC2DEF">
        <w:rPr>
          <w:rFonts w:asciiTheme="minorEastAsia" w:hAnsiTheme="minorEastAsia" w:cs="宋体" w:hint="eastAsia"/>
          <w:color w:val="000000"/>
          <w:kern w:val="0"/>
          <w:sz w:val="24"/>
          <w:szCs w:val="24"/>
          <w:shd w:val="clear" w:color="auto" w:fill="FFFFFF"/>
        </w:rPr>
        <w:t>万元。</w:t>
      </w:r>
    </w:p>
    <w:p w:rsidR="00AC2DEF" w:rsidRPr="00B23D2F" w:rsidRDefault="00AC2DEF" w:rsidP="00AC2DEF">
      <w:pPr>
        <w:widowControl/>
        <w:spacing w:before="450" w:after="450" w:line="360" w:lineRule="auto"/>
        <w:ind w:firstLine="480"/>
        <w:jc w:val="left"/>
        <w:rPr>
          <w:rFonts w:asciiTheme="minorEastAsia" w:hAnsiTheme="minorEastAsia" w:cs="宋体"/>
          <w:sz w:val="24"/>
          <w:szCs w:val="24"/>
        </w:rPr>
      </w:pPr>
      <w:r w:rsidRPr="00B23D2F">
        <w:rPr>
          <w:rFonts w:asciiTheme="minorEastAsia" w:hAnsiTheme="minorEastAsia" w:cs="宋体" w:hint="eastAsia"/>
          <w:color w:val="000000"/>
          <w:kern w:val="0"/>
          <w:sz w:val="24"/>
          <w:szCs w:val="24"/>
          <w:shd w:val="clear" w:color="auto" w:fill="FFFFFF"/>
        </w:rPr>
        <w:t>2．财政专户管理资金核对情况</w:t>
      </w:r>
    </w:p>
    <w:p w:rsidR="00AC2DEF" w:rsidRPr="00AC2DEF" w:rsidRDefault="00AC2DEF" w:rsidP="00AC2DEF">
      <w:pPr>
        <w:widowControl/>
        <w:spacing w:before="450" w:after="450" w:line="360" w:lineRule="auto"/>
        <w:ind w:firstLine="480"/>
        <w:jc w:val="left"/>
        <w:rPr>
          <w:rFonts w:asciiTheme="minorEastAsia" w:hAnsiTheme="minorEastAsia" w:cs="宋体"/>
          <w:sz w:val="24"/>
          <w:szCs w:val="24"/>
        </w:rPr>
      </w:pPr>
      <w:r w:rsidRPr="00AC2DEF">
        <w:rPr>
          <w:rFonts w:asciiTheme="minorEastAsia" w:hAnsiTheme="minorEastAsia" w:cs="宋体" w:hint="eastAsia"/>
          <w:color w:val="000000"/>
          <w:kern w:val="0"/>
          <w:sz w:val="24"/>
          <w:szCs w:val="24"/>
          <w:shd w:val="clear" w:color="auto" w:fill="FFFFFF"/>
        </w:rPr>
        <w:t>（1）单位本年度缴入财政专户</w:t>
      </w:r>
      <w:r w:rsidRPr="00AC2DEF">
        <w:rPr>
          <w:rFonts w:asciiTheme="minorEastAsia" w:hAnsiTheme="minorEastAsia" w:cs="宋体" w:hint="eastAsia"/>
          <w:color w:val="000000"/>
          <w:kern w:val="0"/>
          <w:sz w:val="24"/>
          <w:szCs w:val="24"/>
          <w:u w:val="single"/>
          <w:shd w:val="clear" w:color="auto" w:fill="FFFFFF"/>
        </w:rPr>
        <w:t xml:space="preserve">0 </w:t>
      </w:r>
      <w:r w:rsidRPr="00AC2DEF">
        <w:rPr>
          <w:rFonts w:asciiTheme="minorEastAsia" w:hAnsiTheme="minorEastAsia" w:cs="宋体" w:hint="eastAsia"/>
          <w:color w:val="000000"/>
          <w:kern w:val="0"/>
          <w:sz w:val="24"/>
          <w:szCs w:val="24"/>
          <w:shd w:val="clear" w:color="auto" w:fill="FFFFFF"/>
        </w:rPr>
        <w:t>万元，财政部</w:t>
      </w:r>
      <w:proofErr w:type="gramStart"/>
      <w:r w:rsidRPr="00AC2DEF">
        <w:rPr>
          <w:rFonts w:asciiTheme="minorEastAsia" w:hAnsiTheme="minorEastAsia" w:cs="宋体" w:hint="eastAsia"/>
          <w:color w:val="000000"/>
          <w:kern w:val="0"/>
          <w:sz w:val="24"/>
          <w:szCs w:val="24"/>
          <w:shd w:val="clear" w:color="auto" w:fill="FFFFFF"/>
        </w:rPr>
        <w:t>门财政</w:t>
      </w:r>
      <w:proofErr w:type="gramEnd"/>
      <w:r w:rsidRPr="00AC2DEF">
        <w:rPr>
          <w:rFonts w:asciiTheme="minorEastAsia" w:hAnsiTheme="minorEastAsia" w:cs="宋体" w:hint="eastAsia"/>
          <w:color w:val="000000"/>
          <w:kern w:val="0"/>
          <w:sz w:val="24"/>
          <w:szCs w:val="24"/>
          <w:shd w:val="clear" w:color="auto" w:fill="FFFFFF"/>
        </w:rPr>
        <w:t>专户缴款对账单</w:t>
      </w:r>
      <w:r w:rsidRPr="00AC2DEF">
        <w:rPr>
          <w:rFonts w:asciiTheme="minorEastAsia" w:hAnsiTheme="minorEastAsia" w:cs="宋体" w:hint="eastAsia"/>
          <w:color w:val="000000"/>
          <w:kern w:val="0"/>
          <w:sz w:val="24"/>
          <w:szCs w:val="24"/>
          <w:u w:val="single"/>
          <w:shd w:val="clear" w:color="auto" w:fill="FFFFFF"/>
        </w:rPr>
        <w:t xml:space="preserve">0 </w:t>
      </w:r>
      <w:r w:rsidRPr="00AC2DEF">
        <w:rPr>
          <w:rFonts w:asciiTheme="minorEastAsia" w:hAnsiTheme="minorEastAsia" w:cs="宋体" w:hint="eastAsia"/>
          <w:color w:val="000000"/>
          <w:kern w:val="0"/>
          <w:sz w:val="24"/>
          <w:szCs w:val="24"/>
          <w:shd w:val="clear" w:color="auto" w:fill="FFFFFF"/>
        </w:rPr>
        <w:t>万元，差额</w:t>
      </w:r>
      <w:r w:rsidRPr="00AC2DEF">
        <w:rPr>
          <w:rFonts w:asciiTheme="minorEastAsia" w:hAnsiTheme="minorEastAsia" w:cs="宋体" w:hint="eastAsia"/>
          <w:color w:val="000000"/>
          <w:kern w:val="0"/>
          <w:sz w:val="24"/>
          <w:szCs w:val="24"/>
          <w:u w:val="single"/>
          <w:shd w:val="clear" w:color="auto" w:fill="FFFFFF"/>
        </w:rPr>
        <w:t xml:space="preserve">  0  </w:t>
      </w:r>
      <w:r w:rsidRPr="00AC2DEF">
        <w:rPr>
          <w:rFonts w:asciiTheme="minorEastAsia" w:hAnsiTheme="minorEastAsia" w:cs="宋体" w:hint="eastAsia"/>
          <w:color w:val="000000"/>
          <w:kern w:val="0"/>
          <w:sz w:val="24"/>
          <w:szCs w:val="24"/>
          <w:shd w:val="clear" w:color="auto" w:fill="FFFFFF"/>
        </w:rPr>
        <w:t>万元。对差额原因进行说明。</w:t>
      </w:r>
    </w:p>
    <w:p w:rsidR="00357088" w:rsidRDefault="00AC2DEF" w:rsidP="00357088">
      <w:pPr>
        <w:widowControl/>
        <w:spacing w:before="450" w:after="450" w:line="360" w:lineRule="auto"/>
        <w:ind w:firstLine="480"/>
        <w:jc w:val="left"/>
        <w:rPr>
          <w:rFonts w:asciiTheme="minorEastAsia" w:hAnsiTheme="minorEastAsia" w:cs="宋体"/>
          <w:sz w:val="24"/>
          <w:szCs w:val="24"/>
        </w:rPr>
      </w:pPr>
      <w:r w:rsidRPr="00AC2DEF">
        <w:rPr>
          <w:rFonts w:asciiTheme="minorEastAsia" w:hAnsiTheme="minorEastAsia" w:cs="宋体" w:hint="eastAsia"/>
          <w:color w:val="000000"/>
          <w:kern w:val="0"/>
          <w:sz w:val="24"/>
          <w:szCs w:val="24"/>
          <w:shd w:val="clear" w:color="auto" w:fill="FFFFFF"/>
        </w:rPr>
        <w:t>（2）单位本年度财政专户</w:t>
      </w:r>
      <w:r w:rsidRPr="00AC2DEF">
        <w:rPr>
          <w:rFonts w:asciiTheme="minorEastAsia" w:hAnsiTheme="minorEastAsia" w:cs="宋体" w:hint="eastAsia"/>
          <w:bCs/>
          <w:color w:val="000000"/>
          <w:kern w:val="0"/>
          <w:sz w:val="24"/>
          <w:szCs w:val="24"/>
          <w:shd w:val="clear" w:color="auto" w:fill="FFFFFF"/>
        </w:rPr>
        <w:t>管理</w:t>
      </w:r>
      <w:r w:rsidRPr="00AC2DEF">
        <w:rPr>
          <w:rFonts w:asciiTheme="minorEastAsia" w:hAnsiTheme="minorEastAsia" w:cs="宋体" w:hint="eastAsia"/>
          <w:color w:val="000000"/>
          <w:kern w:val="0"/>
          <w:sz w:val="24"/>
          <w:szCs w:val="24"/>
          <w:shd w:val="clear" w:color="auto" w:fill="FFFFFF"/>
        </w:rPr>
        <w:t>资金收入</w:t>
      </w:r>
      <w:r w:rsidRPr="00AC2DEF">
        <w:rPr>
          <w:rFonts w:asciiTheme="minorEastAsia" w:hAnsiTheme="minorEastAsia" w:cs="宋体" w:hint="eastAsia"/>
          <w:color w:val="000000"/>
          <w:kern w:val="0"/>
          <w:sz w:val="24"/>
          <w:szCs w:val="24"/>
          <w:u w:val="single"/>
          <w:shd w:val="clear" w:color="auto" w:fill="FFFFFF"/>
        </w:rPr>
        <w:t xml:space="preserve">    </w:t>
      </w:r>
      <w:r w:rsidRPr="00AC2DEF">
        <w:rPr>
          <w:rFonts w:asciiTheme="minorEastAsia" w:hAnsiTheme="minorEastAsia" w:cs="宋体" w:hint="eastAsia"/>
          <w:color w:val="000000"/>
          <w:kern w:val="0"/>
          <w:sz w:val="24"/>
          <w:szCs w:val="24"/>
          <w:shd w:val="clear" w:color="auto" w:fill="FFFFFF"/>
        </w:rPr>
        <w:t>万元，财政部</w:t>
      </w:r>
      <w:proofErr w:type="gramStart"/>
      <w:r w:rsidRPr="00AC2DEF">
        <w:rPr>
          <w:rFonts w:asciiTheme="minorEastAsia" w:hAnsiTheme="minorEastAsia" w:cs="宋体" w:hint="eastAsia"/>
          <w:color w:val="000000"/>
          <w:kern w:val="0"/>
          <w:sz w:val="24"/>
          <w:szCs w:val="24"/>
          <w:shd w:val="clear" w:color="auto" w:fill="FFFFFF"/>
        </w:rPr>
        <w:t>门财政</w:t>
      </w:r>
      <w:proofErr w:type="gramEnd"/>
      <w:r w:rsidRPr="00AC2DEF">
        <w:rPr>
          <w:rFonts w:asciiTheme="minorEastAsia" w:hAnsiTheme="minorEastAsia" w:cs="宋体" w:hint="eastAsia"/>
          <w:color w:val="000000"/>
          <w:kern w:val="0"/>
          <w:sz w:val="24"/>
          <w:szCs w:val="24"/>
          <w:shd w:val="clear" w:color="auto" w:fill="FFFFFF"/>
        </w:rPr>
        <w:t>专户拨款对账单</w:t>
      </w:r>
      <w:r w:rsidRPr="00AC2DEF">
        <w:rPr>
          <w:rFonts w:asciiTheme="minorEastAsia" w:hAnsiTheme="minorEastAsia" w:cs="宋体" w:hint="eastAsia"/>
          <w:color w:val="000000"/>
          <w:kern w:val="0"/>
          <w:sz w:val="24"/>
          <w:szCs w:val="24"/>
          <w:u w:val="single"/>
          <w:shd w:val="clear" w:color="auto" w:fill="FFFFFF"/>
        </w:rPr>
        <w:t xml:space="preserve">    </w:t>
      </w:r>
      <w:r w:rsidRPr="00AC2DEF">
        <w:rPr>
          <w:rFonts w:asciiTheme="minorEastAsia" w:hAnsiTheme="minorEastAsia" w:cs="宋体" w:hint="eastAsia"/>
          <w:color w:val="000000"/>
          <w:kern w:val="0"/>
          <w:sz w:val="24"/>
          <w:szCs w:val="24"/>
          <w:shd w:val="clear" w:color="auto" w:fill="FFFFFF"/>
        </w:rPr>
        <w:t>万元，差额</w:t>
      </w:r>
      <w:r w:rsidRPr="00AC2DEF">
        <w:rPr>
          <w:rFonts w:asciiTheme="minorEastAsia" w:hAnsiTheme="minorEastAsia" w:cs="宋体" w:hint="eastAsia"/>
          <w:color w:val="000000"/>
          <w:kern w:val="0"/>
          <w:sz w:val="24"/>
          <w:szCs w:val="24"/>
          <w:u w:val="single"/>
          <w:shd w:val="clear" w:color="auto" w:fill="FFFFFF"/>
        </w:rPr>
        <w:t xml:space="preserve">    </w:t>
      </w:r>
      <w:r w:rsidRPr="00AC2DEF">
        <w:rPr>
          <w:rFonts w:asciiTheme="minorEastAsia" w:hAnsiTheme="minorEastAsia" w:cs="宋体" w:hint="eastAsia"/>
          <w:color w:val="000000"/>
          <w:kern w:val="0"/>
          <w:sz w:val="24"/>
          <w:szCs w:val="24"/>
          <w:shd w:val="clear" w:color="auto" w:fill="FFFFFF"/>
        </w:rPr>
        <w:t>万元。对差额原因进行说明。</w:t>
      </w:r>
    </w:p>
    <w:p w:rsidR="00E157BB" w:rsidRPr="00B23D2F" w:rsidRDefault="00AC0D20" w:rsidP="00E157BB">
      <w:pPr>
        <w:widowControl/>
        <w:spacing w:before="450" w:after="450" w:line="360" w:lineRule="auto"/>
        <w:ind w:firstLine="480"/>
        <w:jc w:val="left"/>
        <w:rPr>
          <w:rFonts w:asciiTheme="minorEastAsia" w:hAnsiTheme="minorEastAsia" w:cs="Times New Roman"/>
          <w:color w:val="333333"/>
          <w:kern w:val="0"/>
          <w:sz w:val="24"/>
          <w:szCs w:val="24"/>
          <w:shd w:val="clear" w:color="auto" w:fill="FFFFFF"/>
        </w:rPr>
      </w:pPr>
      <w:r w:rsidRPr="00B23D2F">
        <w:rPr>
          <w:rFonts w:asciiTheme="minorEastAsia" w:hAnsiTheme="minorEastAsia" w:cs="仿宋" w:hint="eastAsia"/>
          <w:color w:val="000000"/>
          <w:kern w:val="0"/>
          <w:sz w:val="24"/>
          <w:szCs w:val="24"/>
          <w:shd w:val="clear" w:color="auto" w:fill="FFFFFF"/>
        </w:rPr>
        <w:lastRenderedPageBreak/>
        <w:t>3．其他需要说明的情况</w:t>
      </w:r>
      <w:r w:rsidRPr="00B23D2F">
        <w:rPr>
          <w:rFonts w:asciiTheme="minorEastAsia" w:hAnsiTheme="minorEastAsia" w:cs="Times New Roman"/>
          <w:color w:val="333333"/>
          <w:kern w:val="0"/>
          <w:sz w:val="24"/>
          <w:szCs w:val="24"/>
          <w:shd w:val="clear" w:color="auto" w:fill="FFFFFF"/>
        </w:rPr>
        <w:t xml:space="preserve"> </w:t>
      </w:r>
    </w:p>
    <w:p w:rsidR="001B3E05" w:rsidRPr="00E157BB" w:rsidRDefault="00AC0D20" w:rsidP="00E157BB">
      <w:pPr>
        <w:widowControl/>
        <w:spacing w:before="450" w:after="450" w:line="360" w:lineRule="auto"/>
        <w:ind w:firstLineChars="250" w:firstLine="600"/>
        <w:jc w:val="left"/>
        <w:rPr>
          <w:rFonts w:asciiTheme="minorEastAsia" w:hAnsiTheme="minorEastAsia" w:cs="Times New Roman"/>
          <w:color w:val="333333"/>
          <w:kern w:val="0"/>
          <w:sz w:val="24"/>
          <w:szCs w:val="24"/>
          <w:shd w:val="clear" w:color="auto" w:fill="FFFFFF"/>
        </w:rPr>
      </w:pPr>
      <w:r>
        <w:rPr>
          <w:rFonts w:ascii="仿宋" w:eastAsia="仿宋" w:hAnsi="仿宋" w:cs="仿宋" w:hint="eastAsia"/>
          <w:color w:val="000000"/>
          <w:kern w:val="0"/>
          <w:sz w:val="24"/>
          <w:szCs w:val="24"/>
          <w:shd w:val="clear" w:color="auto" w:fill="FFFFFF"/>
        </w:rPr>
        <w:t>1．本部门资产负债简表上</w:t>
      </w:r>
      <w:proofErr w:type="gramStart"/>
      <w:r>
        <w:rPr>
          <w:rFonts w:ascii="仿宋" w:eastAsia="仿宋" w:hAnsi="仿宋" w:cs="仿宋" w:hint="eastAsia"/>
          <w:color w:val="000000"/>
          <w:kern w:val="0"/>
          <w:sz w:val="24"/>
          <w:szCs w:val="24"/>
          <w:shd w:val="clear" w:color="auto" w:fill="FFFFFF"/>
        </w:rPr>
        <w:t>年年末数与</w:t>
      </w:r>
      <w:proofErr w:type="gramEnd"/>
      <w:r>
        <w:rPr>
          <w:rFonts w:ascii="仿宋" w:eastAsia="仿宋" w:hAnsi="仿宋" w:cs="仿宋" w:hint="eastAsia"/>
          <w:color w:val="000000"/>
          <w:kern w:val="0"/>
          <w:sz w:val="24"/>
          <w:szCs w:val="24"/>
          <w:shd w:val="clear" w:color="auto" w:fill="FFFFFF"/>
        </w:rPr>
        <w:t>本年年初数一致</w:t>
      </w:r>
    </w:p>
    <w:p w:rsidR="001B3E05" w:rsidRDefault="00AC0D20">
      <w:pPr>
        <w:widowControl/>
        <w:spacing w:line="480" w:lineRule="exact"/>
        <w:ind w:left="150" w:right="150" w:firstLine="480"/>
        <w:jc w:val="left"/>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2．主要指标上下年变动，其中机构人员指标上下年有变动的，具体核实并说明原因（附表1）。</w:t>
      </w:r>
    </w:p>
    <w:tbl>
      <w:tblPr>
        <w:tblW w:w="0" w:type="auto"/>
        <w:tblInd w:w="94" w:type="dxa"/>
        <w:tblLayout w:type="fixed"/>
        <w:tblLook w:val="0000"/>
      </w:tblPr>
      <w:tblGrid>
        <w:gridCol w:w="1373"/>
        <w:gridCol w:w="195"/>
        <w:gridCol w:w="1710"/>
        <w:gridCol w:w="1545"/>
        <w:gridCol w:w="1164"/>
        <w:gridCol w:w="141"/>
        <w:gridCol w:w="15"/>
        <w:gridCol w:w="315"/>
        <w:gridCol w:w="421"/>
        <w:gridCol w:w="383"/>
        <w:gridCol w:w="771"/>
      </w:tblGrid>
      <w:tr w:rsidR="00E157BB" w:rsidRPr="00357088" w:rsidTr="009B5853">
        <w:trPr>
          <w:trHeight w:val="270"/>
        </w:trPr>
        <w:tc>
          <w:tcPr>
            <w:tcW w:w="3278" w:type="dxa"/>
            <w:gridSpan w:val="3"/>
            <w:vAlign w:val="bottom"/>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制单位：</w:t>
            </w:r>
          </w:p>
        </w:tc>
        <w:tc>
          <w:tcPr>
            <w:tcW w:w="1545" w:type="dxa"/>
            <w:vAlign w:val="bottom"/>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2017年度</w:t>
            </w:r>
          </w:p>
        </w:tc>
        <w:tc>
          <w:tcPr>
            <w:tcW w:w="1635" w:type="dxa"/>
            <w:gridSpan w:val="4"/>
            <w:vAlign w:val="bottom"/>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w:t>
            </w:r>
          </w:p>
        </w:tc>
        <w:tc>
          <w:tcPr>
            <w:tcW w:w="421" w:type="dxa"/>
            <w:vAlign w:val="bottom"/>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w:t>
            </w:r>
          </w:p>
        </w:tc>
        <w:tc>
          <w:tcPr>
            <w:tcW w:w="1154" w:type="dxa"/>
            <w:gridSpan w:val="2"/>
            <w:vAlign w:val="bottom"/>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w:t>
            </w:r>
          </w:p>
        </w:tc>
      </w:tr>
      <w:tr w:rsidR="00E157BB" w:rsidRPr="00357088" w:rsidTr="009B5853">
        <w:trPr>
          <w:trHeight w:val="624"/>
        </w:trPr>
        <w:tc>
          <w:tcPr>
            <w:tcW w:w="1568" w:type="dxa"/>
            <w:gridSpan w:val="2"/>
            <w:vMerge w:val="restart"/>
            <w:tcBorders>
              <w:top w:val="single" w:sz="8" w:space="0" w:color="000000"/>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指    标</w:t>
            </w:r>
          </w:p>
        </w:tc>
        <w:tc>
          <w:tcPr>
            <w:tcW w:w="1710" w:type="dxa"/>
            <w:vMerge w:val="restart"/>
            <w:tcBorders>
              <w:top w:val="single" w:sz="8" w:space="0" w:color="000000"/>
              <w:left w:val="nil"/>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本年度</w:t>
            </w:r>
          </w:p>
        </w:tc>
        <w:tc>
          <w:tcPr>
            <w:tcW w:w="1545" w:type="dxa"/>
            <w:vMerge w:val="restart"/>
            <w:tcBorders>
              <w:top w:val="single" w:sz="8" w:space="0" w:color="000000"/>
              <w:left w:val="nil"/>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上年度</w:t>
            </w:r>
          </w:p>
        </w:tc>
        <w:tc>
          <w:tcPr>
            <w:tcW w:w="1635" w:type="dxa"/>
            <w:gridSpan w:val="4"/>
            <w:vMerge w:val="restart"/>
            <w:tcBorders>
              <w:top w:val="single" w:sz="8" w:space="0" w:color="000000"/>
              <w:left w:val="nil"/>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比上年增减</w:t>
            </w:r>
          </w:p>
        </w:tc>
        <w:tc>
          <w:tcPr>
            <w:tcW w:w="421" w:type="dxa"/>
            <w:vMerge w:val="restart"/>
            <w:tcBorders>
              <w:top w:val="single" w:sz="8" w:space="0" w:color="000000"/>
              <w:left w:val="nil"/>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增减％</w:t>
            </w:r>
          </w:p>
        </w:tc>
        <w:tc>
          <w:tcPr>
            <w:tcW w:w="1154" w:type="dxa"/>
            <w:gridSpan w:val="2"/>
            <w:vMerge w:val="restart"/>
            <w:tcBorders>
              <w:top w:val="single" w:sz="8" w:space="0" w:color="000000"/>
              <w:left w:val="nil"/>
              <w:bottom w:val="single" w:sz="4" w:space="0" w:color="000000"/>
              <w:right w:val="single" w:sz="8"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原因</w:t>
            </w:r>
          </w:p>
        </w:tc>
      </w:tr>
      <w:tr w:rsidR="00E157BB" w:rsidRPr="00357088" w:rsidTr="009B5853">
        <w:trPr>
          <w:trHeight w:val="863"/>
        </w:trPr>
        <w:tc>
          <w:tcPr>
            <w:tcW w:w="1568" w:type="dxa"/>
            <w:gridSpan w:val="2"/>
            <w:vMerge/>
            <w:tcBorders>
              <w:top w:val="single" w:sz="8" w:space="0" w:color="000000"/>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rPr>
                <w:rFonts w:asciiTheme="minorEastAsia" w:hAnsiTheme="minorEastAsia" w:cs="宋体"/>
                <w:sz w:val="24"/>
                <w:szCs w:val="24"/>
              </w:rPr>
            </w:pPr>
          </w:p>
        </w:tc>
        <w:tc>
          <w:tcPr>
            <w:tcW w:w="1710" w:type="dxa"/>
            <w:vMerge/>
            <w:tcBorders>
              <w:top w:val="single" w:sz="8" w:space="0" w:color="000000"/>
              <w:left w:val="nil"/>
              <w:bottom w:val="single" w:sz="4" w:space="0" w:color="000000"/>
              <w:right w:val="single" w:sz="4" w:space="0" w:color="000000"/>
            </w:tcBorders>
            <w:shd w:val="clear" w:color="auto" w:fill="C0C0C0"/>
            <w:vAlign w:val="center"/>
          </w:tcPr>
          <w:p w:rsidR="00E157BB" w:rsidRPr="00357088" w:rsidRDefault="00E157BB" w:rsidP="009B5853">
            <w:pPr>
              <w:rPr>
                <w:rFonts w:asciiTheme="minorEastAsia" w:hAnsiTheme="minorEastAsia" w:cs="宋体"/>
                <w:sz w:val="24"/>
                <w:szCs w:val="24"/>
              </w:rPr>
            </w:pPr>
          </w:p>
        </w:tc>
        <w:tc>
          <w:tcPr>
            <w:tcW w:w="1545" w:type="dxa"/>
            <w:vMerge/>
            <w:tcBorders>
              <w:top w:val="single" w:sz="8" w:space="0" w:color="000000"/>
              <w:left w:val="nil"/>
              <w:bottom w:val="single" w:sz="4" w:space="0" w:color="000000"/>
              <w:right w:val="single" w:sz="4" w:space="0" w:color="000000"/>
            </w:tcBorders>
            <w:shd w:val="clear" w:color="auto" w:fill="C0C0C0"/>
            <w:vAlign w:val="center"/>
          </w:tcPr>
          <w:p w:rsidR="00E157BB" w:rsidRPr="00357088" w:rsidRDefault="00E157BB" w:rsidP="009B5853">
            <w:pPr>
              <w:rPr>
                <w:rFonts w:asciiTheme="minorEastAsia" w:hAnsiTheme="minorEastAsia" w:cs="宋体"/>
                <w:sz w:val="24"/>
                <w:szCs w:val="24"/>
              </w:rPr>
            </w:pPr>
          </w:p>
        </w:tc>
        <w:tc>
          <w:tcPr>
            <w:tcW w:w="1635" w:type="dxa"/>
            <w:gridSpan w:val="4"/>
            <w:vMerge/>
            <w:tcBorders>
              <w:top w:val="single" w:sz="8" w:space="0" w:color="000000"/>
              <w:left w:val="nil"/>
              <w:bottom w:val="single" w:sz="4" w:space="0" w:color="000000"/>
              <w:right w:val="single" w:sz="4" w:space="0" w:color="000000"/>
            </w:tcBorders>
            <w:shd w:val="clear" w:color="auto" w:fill="C0C0C0"/>
            <w:vAlign w:val="center"/>
          </w:tcPr>
          <w:p w:rsidR="00E157BB" w:rsidRPr="00357088" w:rsidRDefault="00E157BB" w:rsidP="009B5853">
            <w:pPr>
              <w:rPr>
                <w:rFonts w:asciiTheme="minorEastAsia" w:hAnsiTheme="minorEastAsia" w:cs="宋体"/>
                <w:sz w:val="24"/>
                <w:szCs w:val="24"/>
              </w:rPr>
            </w:pPr>
          </w:p>
        </w:tc>
        <w:tc>
          <w:tcPr>
            <w:tcW w:w="421" w:type="dxa"/>
            <w:vMerge/>
            <w:tcBorders>
              <w:top w:val="single" w:sz="8" w:space="0" w:color="000000"/>
              <w:left w:val="nil"/>
              <w:bottom w:val="single" w:sz="4" w:space="0" w:color="000000"/>
              <w:right w:val="single" w:sz="4" w:space="0" w:color="000000"/>
            </w:tcBorders>
            <w:shd w:val="clear" w:color="auto" w:fill="C0C0C0"/>
            <w:vAlign w:val="center"/>
          </w:tcPr>
          <w:p w:rsidR="00E157BB" w:rsidRPr="00357088" w:rsidRDefault="00E157BB" w:rsidP="009B5853">
            <w:pPr>
              <w:rPr>
                <w:rFonts w:asciiTheme="minorEastAsia" w:hAnsiTheme="minorEastAsia" w:cs="宋体"/>
                <w:sz w:val="24"/>
                <w:szCs w:val="24"/>
              </w:rPr>
            </w:pPr>
          </w:p>
        </w:tc>
        <w:tc>
          <w:tcPr>
            <w:tcW w:w="1154" w:type="dxa"/>
            <w:gridSpan w:val="2"/>
            <w:vMerge/>
            <w:tcBorders>
              <w:top w:val="single" w:sz="8" w:space="0" w:color="000000"/>
              <w:left w:val="nil"/>
              <w:bottom w:val="single" w:sz="4" w:space="0" w:color="000000"/>
              <w:right w:val="single" w:sz="8" w:space="0" w:color="000000"/>
            </w:tcBorders>
            <w:shd w:val="clear" w:color="auto" w:fill="C0C0C0"/>
            <w:vAlign w:val="center"/>
          </w:tcPr>
          <w:p w:rsidR="00E157BB" w:rsidRPr="00357088" w:rsidRDefault="00E157BB" w:rsidP="009B5853">
            <w:pPr>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240"/>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栏    次</w:t>
            </w:r>
          </w:p>
        </w:tc>
        <w:tc>
          <w:tcPr>
            <w:tcW w:w="1905" w:type="dxa"/>
            <w:gridSpan w:val="2"/>
            <w:tcBorders>
              <w:top w:val="nil"/>
              <w:left w:val="nil"/>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1</w:t>
            </w:r>
          </w:p>
        </w:tc>
        <w:tc>
          <w:tcPr>
            <w:tcW w:w="1545" w:type="dxa"/>
            <w:tcBorders>
              <w:top w:val="nil"/>
              <w:left w:val="nil"/>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2</w:t>
            </w:r>
          </w:p>
        </w:tc>
        <w:tc>
          <w:tcPr>
            <w:tcW w:w="1164" w:type="dxa"/>
            <w:tcBorders>
              <w:top w:val="nil"/>
              <w:left w:val="nil"/>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3</w:t>
            </w:r>
          </w:p>
        </w:tc>
        <w:tc>
          <w:tcPr>
            <w:tcW w:w="1275" w:type="dxa"/>
            <w:gridSpan w:val="5"/>
            <w:tcBorders>
              <w:top w:val="nil"/>
              <w:left w:val="nil"/>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4</w:t>
            </w:r>
          </w:p>
        </w:tc>
        <w:tc>
          <w:tcPr>
            <w:tcW w:w="771" w:type="dxa"/>
            <w:tcBorders>
              <w:top w:val="nil"/>
              <w:left w:val="nil"/>
              <w:bottom w:val="single" w:sz="4" w:space="0" w:color="000000"/>
              <w:right w:val="single" w:sz="8" w:space="0" w:color="000000"/>
            </w:tcBorders>
            <w:shd w:val="clear" w:color="auto" w:fill="C0C0C0"/>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5</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一、年度收支情况（单位：元）</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1.本年收入</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rPr>
                <w:rFonts w:asciiTheme="minorEastAsia" w:hAnsiTheme="minorEastAsia" w:cs="宋体"/>
                <w:sz w:val="24"/>
                <w:szCs w:val="24"/>
              </w:rPr>
            </w:pPr>
            <w:r w:rsidRPr="00357088">
              <w:rPr>
                <w:rFonts w:asciiTheme="minorEastAsia" w:hAnsiTheme="minorEastAsia" w:cs="宋体" w:hint="eastAsia"/>
                <w:sz w:val="24"/>
                <w:szCs w:val="24"/>
              </w:rPr>
              <w:t>11845200</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rPr>
                <w:rFonts w:asciiTheme="minorEastAsia" w:hAnsiTheme="minorEastAsia" w:cs="宋体"/>
                <w:sz w:val="24"/>
                <w:szCs w:val="24"/>
              </w:rPr>
            </w:pPr>
            <w:r w:rsidRPr="00357088">
              <w:rPr>
                <w:rFonts w:asciiTheme="minorEastAsia" w:hAnsiTheme="minorEastAsia" w:cs="宋体" w:hint="eastAsia"/>
                <w:sz w:val="24"/>
                <w:szCs w:val="24"/>
              </w:rPr>
              <w:t>9982000</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rPr>
                <w:rFonts w:asciiTheme="minorEastAsia" w:hAnsiTheme="minorEastAsia" w:cs="宋体"/>
                <w:sz w:val="24"/>
                <w:szCs w:val="24"/>
              </w:rPr>
            </w:pPr>
            <w:r w:rsidRPr="00357088">
              <w:rPr>
                <w:rFonts w:asciiTheme="minorEastAsia" w:hAnsiTheme="minorEastAsia" w:cs="宋体" w:hint="eastAsia"/>
                <w:sz w:val="24"/>
                <w:szCs w:val="24"/>
              </w:rPr>
              <w:t>1863200</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18.67</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人员增加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其中：一般公共预算财政拨款</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rPr>
                <w:rFonts w:asciiTheme="minorEastAsia" w:hAnsiTheme="minorEastAsia" w:cs="宋体"/>
                <w:sz w:val="24"/>
                <w:szCs w:val="24"/>
              </w:rPr>
            </w:pPr>
            <w:r w:rsidRPr="00357088">
              <w:rPr>
                <w:rFonts w:asciiTheme="minorEastAsia" w:hAnsiTheme="minorEastAsia" w:cs="宋体" w:hint="eastAsia"/>
                <w:color w:val="000000"/>
                <w:kern w:val="0"/>
                <w:sz w:val="24"/>
                <w:szCs w:val="24"/>
              </w:rPr>
              <w:t>11845200</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rPr>
                <w:rFonts w:asciiTheme="minorEastAsia" w:hAnsiTheme="minorEastAsia" w:cs="宋体"/>
                <w:sz w:val="24"/>
                <w:szCs w:val="24"/>
              </w:rPr>
            </w:pPr>
            <w:r w:rsidRPr="00357088">
              <w:rPr>
                <w:rFonts w:asciiTheme="minorEastAsia" w:hAnsiTheme="minorEastAsia" w:cs="宋体" w:hint="eastAsia"/>
                <w:sz w:val="24"/>
                <w:szCs w:val="24"/>
              </w:rPr>
              <w:t>9982000</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tabs>
                <w:tab w:val="left" w:pos="372"/>
              </w:tabs>
              <w:spacing w:before="100" w:beforeAutospacing="1" w:after="100" w:afterAutospacing="1"/>
              <w:rPr>
                <w:rFonts w:asciiTheme="minorEastAsia" w:hAnsiTheme="minorEastAsia" w:cs="宋体"/>
                <w:sz w:val="24"/>
                <w:szCs w:val="24"/>
              </w:rPr>
            </w:pPr>
            <w:r w:rsidRPr="00357088">
              <w:rPr>
                <w:rFonts w:asciiTheme="minorEastAsia" w:hAnsiTheme="minorEastAsia" w:cs="宋体" w:hint="eastAsia"/>
                <w:sz w:val="24"/>
                <w:szCs w:val="24"/>
              </w:rPr>
              <w:t>1863200</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18.67</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人员增加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政府性基金预算财政拨款</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*事业收入</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90"/>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经营收入</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*其他收入</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2.本年支出</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11845200</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9982000</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1863200</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18.68</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人员增加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其中：基本支出</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11845200</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998200</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1863200</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18.67</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人员增加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（1）人员经费</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9772327.42</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6630582.12</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3141745.3</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47.38</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人员增加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lastRenderedPageBreak/>
              <w:t xml:space="preserve">            （2）日常公用经费</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2072872.58</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3351417.88</w:t>
            </w: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-1278545.3</w:t>
            </w: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sz w:val="24"/>
                <w:szCs w:val="24"/>
              </w:rPr>
              <w:t>-38.15</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人员增加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项目支出</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64"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275" w:type="dxa"/>
            <w:gridSpan w:val="5"/>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（1）基本建设类项目</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20" w:type="dxa"/>
            <w:gridSpan w:val="3"/>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19" w:type="dxa"/>
            <w:gridSpan w:val="3"/>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（2）行政事业类项目</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经营支出</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3.年末结转和结余</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其中：一般公共预算财政拨款</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政府性基金预算财政拨款</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二、年末资产负债情况（单位：元）</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1.资产总计</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26202638.75</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30063543.3</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-3860904.55</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-12.84</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固定资产增加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其中：固定资产价值</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23597005</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23426815</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170190</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0.73</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固定资产增加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其中：房屋价值</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20002800</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20002800</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0</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无房屋增加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房屋面积（平方米）</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lastRenderedPageBreak/>
              <w:t xml:space="preserve">                  *房屋单价（元）</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汽车价值</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249000</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249000</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0</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0</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汽车数量（辆）</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1</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1</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0</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0</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*汽车单价（元）</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249000</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249000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0</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2.负债总计</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其中：*事业单位借款</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3.净资产总计</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其中：*结转和结余</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*非流动资产基金</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23597005</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23426815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1701905</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0.73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固定资产增加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事业单位事业基金</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事业单位专用基金</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三、年末机构人员情况（单位：</w:t>
            </w:r>
            <w:proofErr w:type="gramStart"/>
            <w:r w:rsidRPr="00357088">
              <w:rPr>
                <w:rFonts w:asciiTheme="minorEastAsia" w:hAnsiTheme="minorEastAsia" w:cs="宋体" w:hint="eastAsia"/>
                <w:color w:val="000000"/>
                <w:kern w:val="0"/>
                <w:sz w:val="24"/>
                <w:szCs w:val="24"/>
              </w:rPr>
              <w:t>个</w:t>
            </w:r>
            <w:proofErr w:type="gramEnd"/>
            <w:r w:rsidRPr="00357088">
              <w:rPr>
                <w:rFonts w:asciiTheme="minorEastAsia" w:hAnsiTheme="minorEastAsia" w:cs="宋体" w:hint="eastAsia"/>
                <w:color w:val="000000"/>
                <w:kern w:val="0"/>
                <w:sz w:val="24"/>
                <w:szCs w:val="24"/>
              </w:rPr>
              <w:t>、人）</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center"/>
              <w:rPr>
                <w:rFonts w:asciiTheme="minorEastAsia" w:hAnsiTheme="minorEastAsia" w:cs="宋体"/>
                <w:sz w:val="24"/>
                <w:szCs w:val="24"/>
              </w:rPr>
            </w:pPr>
            <w:r w:rsidRPr="00357088">
              <w:rPr>
                <w:rFonts w:asciiTheme="minorEastAsia" w:hAnsiTheme="minorEastAsia" w:cs="宋体" w:hint="eastAsia"/>
                <w:color w:val="000000"/>
                <w:kern w:val="0"/>
                <w:sz w:val="24"/>
                <w:szCs w:val="24"/>
              </w:rPr>
              <w:t>—</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1.独立编制机构数</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1</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1</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其中：行政机构</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事业机构</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1</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1</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2.独</w:t>
            </w:r>
            <w:r w:rsidRPr="00357088">
              <w:rPr>
                <w:rFonts w:asciiTheme="minorEastAsia" w:hAnsiTheme="minorEastAsia" w:cs="宋体" w:hint="eastAsia"/>
                <w:color w:val="000000"/>
                <w:kern w:val="0"/>
                <w:sz w:val="24"/>
                <w:szCs w:val="24"/>
              </w:rPr>
              <w:lastRenderedPageBreak/>
              <w:t>立核算机构数</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lastRenderedPageBreak/>
              <w:t>1</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1</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无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lastRenderedPageBreak/>
              <w:t xml:space="preserve">      其中：行政机构</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事业机构</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1</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0</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0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无</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3.年末编制人数</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34</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39</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5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r w:rsidRPr="00357088">
              <w:rPr>
                <w:rFonts w:asciiTheme="minorEastAsia" w:hAnsiTheme="minorEastAsia" w:cs="宋体" w:hint="eastAsia"/>
                <w:sz w:val="24"/>
                <w:szCs w:val="24"/>
              </w:rPr>
              <w:t>分配5人</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行政人员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其中：行政工勤人员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事业人员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34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39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5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r w:rsidRPr="00357088">
              <w:rPr>
                <w:rFonts w:asciiTheme="minorEastAsia" w:hAnsiTheme="minorEastAsia" w:cs="宋体" w:hint="eastAsia"/>
                <w:sz w:val="24"/>
                <w:szCs w:val="24"/>
              </w:rPr>
              <w:t>分配5人</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其中：参照公务员法管理人员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4.年末实有人数</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34</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39</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5</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分配5人</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在职人员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34</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39</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5</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分配5人</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其中：行政人员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其中：行政工勤人员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事业人员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34</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39</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5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r w:rsidRPr="00357088">
              <w:rPr>
                <w:rFonts w:asciiTheme="minorEastAsia" w:hAnsiTheme="minorEastAsia" w:cs="宋体" w:hint="eastAsia"/>
                <w:sz w:val="24"/>
                <w:szCs w:val="24"/>
              </w:rPr>
              <w:t>分配5人</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其中：参照公务员法管理人员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离休人员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退休人员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lastRenderedPageBreak/>
              <w:t xml:space="preserve">    5.年末一般公共预算财政拨款（补助）开支人数</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34</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39</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5</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分配5人</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在职人员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34</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39</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sz w:val="24"/>
                <w:szCs w:val="24"/>
              </w:rPr>
              <w:t>5</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sz w:val="24"/>
                <w:szCs w:val="24"/>
              </w:rPr>
              <w:t>分配5人</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其中：行政工勤人员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离休人员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4"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退休人员</w:t>
            </w:r>
          </w:p>
        </w:tc>
        <w:tc>
          <w:tcPr>
            <w:tcW w:w="19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545" w:type="dxa"/>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p>
        </w:tc>
        <w:tc>
          <w:tcPr>
            <w:tcW w:w="1305" w:type="dxa"/>
            <w:gridSpan w:val="2"/>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1134" w:type="dxa"/>
            <w:gridSpan w:val="4"/>
            <w:tcBorders>
              <w:top w:val="nil"/>
              <w:left w:val="nil"/>
              <w:bottom w:val="single" w:sz="4"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4" w:space="0" w:color="000000"/>
              <w:right w:val="single" w:sz="8" w:space="0" w:color="000000"/>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r>
      <w:tr w:rsidR="00E157BB" w:rsidRPr="00357088" w:rsidTr="009B5853">
        <w:trPr>
          <w:trHeight w:val="308"/>
        </w:trPr>
        <w:tc>
          <w:tcPr>
            <w:tcW w:w="1373" w:type="dxa"/>
            <w:tcBorders>
              <w:top w:val="nil"/>
              <w:left w:val="single" w:sz="8" w:space="0" w:color="000000"/>
              <w:bottom w:val="single" w:sz="8" w:space="0" w:color="000000"/>
              <w:right w:val="single" w:sz="4" w:space="0" w:color="000000"/>
            </w:tcBorders>
            <w:shd w:val="clear" w:color="auto" w:fill="C0C0C0"/>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6.年末学生人数</w:t>
            </w:r>
          </w:p>
        </w:tc>
        <w:tc>
          <w:tcPr>
            <w:tcW w:w="1905" w:type="dxa"/>
            <w:gridSpan w:val="2"/>
            <w:tcBorders>
              <w:top w:val="nil"/>
              <w:left w:val="nil"/>
              <w:bottom w:val="single" w:sz="8"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165　</w:t>
            </w:r>
          </w:p>
        </w:tc>
        <w:tc>
          <w:tcPr>
            <w:tcW w:w="1545" w:type="dxa"/>
            <w:tcBorders>
              <w:top w:val="nil"/>
              <w:left w:val="nil"/>
              <w:bottom w:val="single" w:sz="8"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175　</w:t>
            </w:r>
          </w:p>
        </w:tc>
        <w:tc>
          <w:tcPr>
            <w:tcW w:w="1305" w:type="dxa"/>
            <w:gridSpan w:val="2"/>
            <w:tcBorders>
              <w:top w:val="nil"/>
              <w:left w:val="nil"/>
              <w:bottom w:val="single" w:sz="8"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10　</w:t>
            </w:r>
          </w:p>
        </w:tc>
        <w:tc>
          <w:tcPr>
            <w:tcW w:w="1134" w:type="dxa"/>
            <w:gridSpan w:val="4"/>
            <w:tcBorders>
              <w:top w:val="nil"/>
              <w:left w:val="nil"/>
              <w:bottom w:val="single" w:sz="8" w:space="0" w:color="000000"/>
              <w:right w:val="single" w:sz="4" w:space="0" w:color="000000"/>
            </w:tcBorders>
            <w:vAlign w:val="center"/>
          </w:tcPr>
          <w:p w:rsidR="00E157BB" w:rsidRPr="00357088" w:rsidRDefault="00E157BB" w:rsidP="009B5853">
            <w:pPr>
              <w:widowControl/>
              <w:spacing w:before="100" w:beforeAutospacing="1" w:after="100" w:afterAutospacing="1"/>
              <w:jc w:val="righ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w:t>
            </w:r>
          </w:p>
        </w:tc>
        <w:tc>
          <w:tcPr>
            <w:tcW w:w="771" w:type="dxa"/>
            <w:tcBorders>
              <w:top w:val="nil"/>
              <w:left w:val="nil"/>
              <w:bottom w:val="single" w:sz="8" w:space="0" w:color="auto"/>
              <w:right w:val="single" w:sz="8" w:space="0" w:color="auto"/>
            </w:tcBorders>
            <w:vAlign w:val="center"/>
          </w:tcPr>
          <w:p w:rsidR="00E157BB" w:rsidRPr="00357088" w:rsidRDefault="00E157BB" w:rsidP="009B5853">
            <w:pPr>
              <w:widowControl/>
              <w:spacing w:before="100" w:beforeAutospacing="1" w:after="100" w:afterAutospacing="1"/>
              <w:jc w:val="left"/>
              <w:rPr>
                <w:rFonts w:asciiTheme="minorEastAsia" w:hAnsiTheme="minorEastAsia" w:cs="宋体"/>
                <w:sz w:val="24"/>
                <w:szCs w:val="24"/>
              </w:rPr>
            </w:pPr>
            <w:r w:rsidRPr="00357088">
              <w:rPr>
                <w:rFonts w:asciiTheme="minorEastAsia" w:hAnsiTheme="minorEastAsia" w:cs="宋体" w:hint="eastAsia"/>
                <w:color w:val="000000"/>
                <w:kern w:val="0"/>
                <w:sz w:val="24"/>
                <w:szCs w:val="24"/>
              </w:rPr>
              <w:t xml:space="preserve">　招生10人</w:t>
            </w:r>
          </w:p>
        </w:tc>
      </w:tr>
    </w:tbl>
    <w:p w:rsidR="001B3E05" w:rsidRPr="00E157BB" w:rsidRDefault="00AC0D20" w:rsidP="00E157BB">
      <w:pPr>
        <w:widowControl/>
        <w:spacing w:line="480" w:lineRule="exact"/>
        <w:ind w:right="150"/>
        <w:jc w:val="left"/>
        <w:rPr>
          <w:rFonts w:asciiTheme="minorEastAsia" w:hAnsiTheme="minorEastAsia" w:cs="仿宋"/>
          <w:color w:val="000000"/>
          <w:kern w:val="0"/>
          <w:sz w:val="24"/>
          <w:szCs w:val="24"/>
          <w:shd w:val="clear" w:color="auto" w:fill="FFFFFF"/>
        </w:rPr>
      </w:pPr>
      <w:r>
        <w:rPr>
          <w:rFonts w:cs="Times New Roman" w:hint="eastAsia"/>
          <w:color w:val="333333"/>
          <w:kern w:val="0"/>
          <w:sz w:val="24"/>
          <w:szCs w:val="24"/>
          <w:shd w:val="clear" w:color="auto" w:fill="FFFFFF"/>
        </w:rPr>
        <w:t>3.</w:t>
      </w:r>
      <w:r w:rsidRPr="00E157BB">
        <w:rPr>
          <w:rFonts w:asciiTheme="minorEastAsia" w:hAnsiTheme="minorEastAsia" w:cs="仿宋" w:hint="eastAsia"/>
          <w:color w:val="000000"/>
          <w:kern w:val="0"/>
          <w:sz w:val="24"/>
          <w:szCs w:val="24"/>
          <w:shd w:val="clear" w:color="auto" w:fill="FFFFFF"/>
        </w:rPr>
        <w:t>“三公”经费总额及分项金额与年初预算数、上年决算数对比变动的原因说明，以及相关的公务用车购置及保有量、因公出国（境）团组数及人数和公务接待批次及人数等情况（附表2）。</w:t>
      </w:r>
    </w:p>
    <w:p w:rsidR="001B3E05" w:rsidRPr="00E157BB" w:rsidRDefault="00AC0D20">
      <w:pPr>
        <w:widowControl/>
        <w:spacing w:line="480" w:lineRule="exact"/>
        <w:ind w:right="150"/>
        <w:jc w:val="left"/>
        <w:rPr>
          <w:rFonts w:asciiTheme="minorEastAsia" w:hAnsiTheme="minorEastAsia" w:cs="仿宋"/>
          <w:color w:val="000000"/>
          <w:kern w:val="0"/>
          <w:sz w:val="24"/>
          <w:szCs w:val="24"/>
          <w:shd w:val="clear" w:color="auto" w:fill="FFFFFF"/>
        </w:rPr>
      </w:pPr>
      <w:r w:rsidRPr="00E157BB">
        <w:rPr>
          <w:rFonts w:asciiTheme="minorEastAsia" w:hAnsiTheme="minorEastAsia" w:cs="仿宋" w:hint="eastAsia"/>
          <w:color w:val="000000"/>
          <w:kern w:val="0"/>
          <w:sz w:val="24"/>
          <w:szCs w:val="24"/>
          <w:shd w:val="clear" w:color="auto" w:fill="FFFFFF"/>
        </w:rPr>
        <w:t>附表2</w:t>
      </w:r>
    </w:p>
    <w:p w:rsidR="001B3E05" w:rsidRDefault="001B3E05">
      <w:pPr>
        <w:widowControl/>
        <w:spacing w:line="480" w:lineRule="exact"/>
        <w:ind w:right="150"/>
        <w:jc w:val="left"/>
        <w:rPr>
          <w:rFonts w:ascii="仿宋" w:eastAsia="仿宋" w:hAnsi="仿宋" w:cs="仿宋"/>
          <w:color w:val="000000"/>
          <w:kern w:val="0"/>
          <w:sz w:val="24"/>
          <w:szCs w:val="24"/>
          <w:shd w:val="clear" w:color="auto" w:fill="FFFFFF"/>
        </w:rPr>
      </w:pPr>
    </w:p>
    <w:tbl>
      <w:tblPr>
        <w:tblW w:w="9780" w:type="dxa"/>
        <w:tblLayout w:type="fixed"/>
        <w:tblCellMar>
          <w:top w:w="15" w:type="dxa"/>
          <w:left w:w="15" w:type="dxa"/>
          <w:bottom w:w="15" w:type="dxa"/>
          <w:right w:w="15" w:type="dxa"/>
        </w:tblCellMar>
        <w:tblLook w:val="04A0"/>
      </w:tblPr>
      <w:tblGrid>
        <w:gridCol w:w="1606"/>
        <w:gridCol w:w="1519"/>
        <w:gridCol w:w="1417"/>
        <w:gridCol w:w="1404"/>
        <w:gridCol w:w="781"/>
        <w:gridCol w:w="3053"/>
      </w:tblGrid>
      <w:tr w:rsidR="001B3E05">
        <w:trPr>
          <w:trHeight w:val="338"/>
        </w:trPr>
        <w:tc>
          <w:tcPr>
            <w:tcW w:w="1606" w:type="dxa"/>
            <w:tcBorders>
              <w:top w:val="single" w:sz="4" w:space="0" w:color="000000"/>
              <w:left w:val="single" w:sz="4" w:space="0" w:color="000000"/>
              <w:bottom w:val="single" w:sz="4" w:space="0" w:color="000000"/>
              <w:right w:val="single" w:sz="4" w:space="0" w:color="000000"/>
            </w:tcBorders>
            <w:vAlign w:val="center"/>
          </w:tcPr>
          <w:p w:rsidR="001B3E05" w:rsidRDefault="00AC0D20">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指    标</w:t>
            </w:r>
          </w:p>
        </w:tc>
        <w:tc>
          <w:tcPr>
            <w:tcW w:w="1519" w:type="dxa"/>
            <w:tcBorders>
              <w:top w:val="single" w:sz="4" w:space="0" w:color="000000"/>
              <w:left w:val="single" w:sz="4" w:space="0" w:color="000000"/>
              <w:bottom w:val="single" w:sz="4" w:space="0" w:color="000000"/>
              <w:right w:val="single" w:sz="4" w:space="0" w:color="000000"/>
            </w:tcBorders>
            <w:vAlign w:val="center"/>
          </w:tcPr>
          <w:p w:rsidR="001B3E05" w:rsidRDefault="00AC0D20">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本年度</w:t>
            </w:r>
          </w:p>
        </w:tc>
        <w:tc>
          <w:tcPr>
            <w:tcW w:w="1417" w:type="dxa"/>
            <w:tcBorders>
              <w:top w:val="single" w:sz="4" w:space="0" w:color="000000"/>
              <w:left w:val="single" w:sz="4" w:space="0" w:color="000000"/>
              <w:bottom w:val="single" w:sz="4" w:space="0" w:color="000000"/>
              <w:right w:val="single" w:sz="4" w:space="0" w:color="000000"/>
            </w:tcBorders>
            <w:vAlign w:val="center"/>
          </w:tcPr>
          <w:p w:rsidR="001B3E05" w:rsidRDefault="00AC0D20">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上年度</w:t>
            </w:r>
          </w:p>
        </w:tc>
        <w:tc>
          <w:tcPr>
            <w:tcW w:w="1404" w:type="dxa"/>
            <w:tcBorders>
              <w:top w:val="single" w:sz="4" w:space="0" w:color="000000"/>
              <w:left w:val="single" w:sz="4" w:space="0" w:color="000000"/>
              <w:bottom w:val="single" w:sz="4" w:space="0" w:color="000000"/>
              <w:right w:val="single" w:sz="4" w:space="0" w:color="000000"/>
            </w:tcBorders>
            <w:vAlign w:val="center"/>
          </w:tcPr>
          <w:p w:rsidR="001B3E05" w:rsidRDefault="00AC0D20">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比上年增减</w:t>
            </w:r>
          </w:p>
        </w:tc>
        <w:tc>
          <w:tcPr>
            <w:tcW w:w="781" w:type="dxa"/>
            <w:tcBorders>
              <w:top w:val="single" w:sz="4" w:space="0" w:color="000000"/>
              <w:left w:val="single" w:sz="4" w:space="0" w:color="000000"/>
              <w:bottom w:val="single" w:sz="4" w:space="0" w:color="000000"/>
              <w:right w:val="single" w:sz="4" w:space="0" w:color="000000"/>
            </w:tcBorders>
            <w:vAlign w:val="center"/>
          </w:tcPr>
          <w:p w:rsidR="001B3E05" w:rsidRDefault="00AC0D20">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增减％</w:t>
            </w:r>
          </w:p>
        </w:tc>
        <w:tc>
          <w:tcPr>
            <w:tcW w:w="3053" w:type="dxa"/>
            <w:tcBorders>
              <w:top w:val="single" w:sz="4" w:space="0" w:color="000000"/>
              <w:left w:val="single" w:sz="4" w:space="0" w:color="000000"/>
              <w:bottom w:val="single" w:sz="4" w:space="0" w:color="000000"/>
              <w:right w:val="single" w:sz="4" w:space="0" w:color="000000"/>
            </w:tcBorders>
            <w:vAlign w:val="center"/>
          </w:tcPr>
          <w:p w:rsidR="001B3E05" w:rsidRDefault="00AC0D20">
            <w:pPr>
              <w:widowControl/>
              <w:ind w:rightChars="188" w:right="395"/>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原因</w:t>
            </w:r>
          </w:p>
        </w:tc>
      </w:tr>
      <w:tr w:rsidR="001B3E05">
        <w:trPr>
          <w:trHeight w:val="646"/>
        </w:trPr>
        <w:tc>
          <w:tcPr>
            <w:tcW w:w="1606" w:type="dxa"/>
            <w:tcBorders>
              <w:top w:val="single" w:sz="4" w:space="0" w:color="000000"/>
              <w:left w:val="single" w:sz="4" w:space="0" w:color="000000"/>
              <w:bottom w:val="single" w:sz="4" w:space="0" w:color="000000"/>
              <w:right w:val="single" w:sz="4" w:space="0" w:color="000000"/>
            </w:tcBorders>
            <w:vAlign w:val="center"/>
          </w:tcPr>
          <w:p w:rsidR="001B3E05" w:rsidRDefault="00AC0D20">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2.“三公”经费支出</w:t>
            </w:r>
          </w:p>
        </w:tc>
        <w:tc>
          <w:tcPr>
            <w:tcW w:w="1519" w:type="dxa"/>
            <w:tcBorders>
              <w:top w:val="single" w:sz="4" w:space="0" w:color="000000"/>
              <w:left w:val="single" w:sz="4" w:space="0" w:color="000000"/>
              <w:bottom w:val="single" w:sz="4" w:space="0" w:color="000000"/>
              <w:right w:val="single" w:sz="4" w:space="0" w:color="000000"/>
            </w:tcBorders>
            <w:vAlign w:val="center"/>
          </w:tcPr>
          <w:p w:rsidR="001B3E05" w:rsidRDefault="000734F8">
            <w:pPr>
              <w:widowControl/>
              <w:jc w:val="center"/>
              <w:textAlignment w:val="center"/>
              <w:rPr>
                <w:rFonts w:ascii="仿宋" w:eastAsia="仿宋" w:hAnsi="仿宋" w:cs="仿宋"/>
                <w:color w:val="000000"/>
                <w:sz w:val="24"/>
                <w:szCs w:val="24"/>
              </w:rPr>
            </w:pPr>
            <w:r>
              <w:rPr>
                <w:rFonts w:ascii="宋体" w:hAnsi="宋体" w:cs="宋体" w:hint="eastAsia"/>
                <w:kern w:val="0"/>
                <w:szCs w:val="21"/>
              </w:rPr>
              <w:t>32335.63</w:t>
            </w:r>
          </w:p>
        </w:tc>
        <w:tc>
          <w:tcPr>
            <w:tcW w:w="1417" w:type="dxa"/>
            <w:tcBorders>
              <w:top w:val="single" w:sz="4" w:space="0" w:color="000000"/>
              <w:left w:val="single" w:sz="4" w:space="0" w:color="000000"/>
              <w:bottom w:val="single" w:sz="4" w:space="0" w:color="000000"/>
              <w:right w:val="single" w:sz="4" w:space="0" w:color="000000"/>
            </w:tcBorders>
            <w:vAlign w:val="center"/>
          </w:tcPr>
          <w:p w:rsidR="001B3E05" w:rsidRDefault="000734F8">
            <w:pPr>
              <w:widowControl/>
              <w:jc w:val="center"/>
              <w:textAlignment w:val="center"/>
              <w:rPr>
                <w:rFonts w:ascii="仿宋" w:eastAsia="仿宋" w:hAnsi="仿宋" w:cs="仿宋"/>
                <w:color w:val="000000"/>
                <w:sz w:val="24"/>
                <w:szCs w:val="24"/>
              </w:rPr>
            </w:pPr>
            <w:r>
              <w:rPr>
                <w:rFonts w:ascii="宋体" w:hAnsi="宋体" w:cs="宋体" w:hint="eastAsia"/>
                <w:kern w:val="0"/>
                <w:szCs w:val="21"/>
              </w:rPr>
              <w:t>30197.18</w:t>
            </w:r>
          </w:p>
        </w:tc>
        <w:tc>
          <w:tcPr>
            <w:tcW w:w="1404" w:type="dxa"/>
            <w:tcBorders>
              <w:top w:val="single" w:sz="4" w:space="0" w:color="000000"/>
              <w:left w:val="single" w:sz="4" w:space="0" w:color="000000"/>
              <w:bottom w:val="single" w:sz="4" w:space="0" w:color="000000"/>
              <w:right w:val="single" w:sz="4" w:space="0" w:color="000000"/>
            </w:tcBorders>
            <w:vAlign w:val="center"/>
          </w:tcPr>
          <w:p w:rsidR="001B3E05" w:rsidRDefault="00753BD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2138.45</w:t>
            </w:r>
          </w:p>
        </w:tc>
        <w:tc>
          <w:tcPr>
            <w:tcW w:w="781" w:type="dxa"/>
            <w:tcBorders>
              <w:top w:val="single" w:sz="4" w:space="0" w:color="000000"/>
              <w:left w:val="single" w:sz="4" w:space="0" w:color="000000"/>
              <w:bottom w:val="single" w:sz="4" w:space="0" w:color="000000"/>
              <w:right w:val="single" w:sz="4" w:space="0" w:color="000000"/>
            </w:tcBorders>
            <w:vAlign w:val="center"/>
          </w:tcPr>
          <w:p w:rsidR="001B3E05" w:rsidRDefault="001B3E05">
            <w:pPr>
              <w:widowControl/>
              <w:jc w:val="center"/>
              <w:textAlignment w:val="center"/>
              <w:rPr>
                <w:rFonts w:ascii="仿宋" w:eastAsia="仿宋" w:hAnsi="仿宋" w:cs="仿宋"/>
                <w:color w:val="000000"/>
                <w:sz w:val="24"/>
                <w:szCs w:val="24"/>
              </w:rPr>
            </w:pPr>
          </w:p>
        </w:tc>
        <w:tc>
          <w:tcPr>
            <w:tcW w:w="3053" w:type="dxa"/>
            <w:tcBorders>
              <w:top w:val="single" w:sz="4" w:space="0" w:color="000000"/>
              <w:left w:val="single" w:sz="4" w:space="0" w:color="000000"/>
              <w:bottom w:val="single" w:sz="4" w:space="0" w:color="000000"/>
            </w:tcBorders>
            <w:vAlign w:val="center"/>
          </w:tcPr>
          <w:p w:rsidR="001B3E05" w:rsidRDefault="00AC0D20" w:rsidP="00B04F2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2017年因为</w:t>
            </w:r>
            <w:r w:rsidR="00B04F2D">
              <w:rPr>
                <w:rFonts w:ascii="仿宋" w:eastAsia="仿宋" w:hAnsi="仿宋" w:cs="仿宋" w:hint="eastAsia"/>
                <w:color w:val="000000"/>
                <w:kern w:val="0"/>
                <w:sz w:val="24"/>
                <w:szCs w:val="24"/>
              </w:rPr>
              <w:t>送教下乡</w:t>
            </w:r>
          </w:p>
        </w:tc>
      </w:tr>
    </w:tbl>
    <w:p w:rsidR="000D1C60" w:rsidRDefault="000D1C60" w:rsidP="000D1C60">
      <w:pPr>
        <w:jc w:val="center"/>
        <w:rPr>
          <w:rFonts w:asciiTheme="minorEastAsia" w:hAnsiTheme="minorEastAsia" w:cs="仿宋"/>
          <w:b/>
          <w:sz w:val="24"/>
          <w:szCs w:val="24"/>
        </w:rPr>
      </w:pPr>
    </w:p>
    <w:p w:rsidR="000D1C60" w:rsidRPr="000D1C60" w:rsidRDefault="000D1C60" w:rsidP="000D1C60">
      <w:pPr>
        <w:jc w:val="center"/>
        <w:rPr>
          <w:rFonts w:asciiTheme="minorEastAsia" w:hAnsiTheme="minorEastAsia"/>
          <w:b/>
          <w:bCs/>
          <w:sz w:val="24"/>
          <w:szCs w:val="24"/>
        </w:rPr>
      </w:pPr>
      <w:r w:rsidRPr="000D1C60">
        <w:rPr>
          <w:rFonts w:asciiTheme="minorEastAsia" w:hAnsiTheme="minorEastAsia" w:cs="仿宋" w:hint="eastAsia"/>
          <w:b/>
          <w:sz w:val="24"/>
          <w:szCs w:val="24"/>
        </w:rPr>
        <w:t>第四部   名词解释</w:t>
      </w:r>
    </w:p>
    <w:p w:rsidR="000D1C60" w:rsidRPr="000D1C60" w:rsidRDefault="000D1C60" w:rsidP="000D1C60">
      <w:pPr>
        <w:rPr>
          <w:rFonts w:asciiTheme="minorEastAsia" w:hAnsiTheme="minorEastAsia" w:cs="仿宋"/>
          <w:bCs/>
          <w:sz w:val="24"/>
          <w:szCs w:val="24"/>
        </w:rPr>
      </w:pPr>
      <w:r w:rsidRPr="000D1C60">
        <w:rPr>
          <w:rFonts w:asciiTheme="minorEastAsia" w:hAnsiTheme="minorEastAsia" w:cs="仿宋" w:hint="eastAsia"/>
          <w:bCs/>
          <w:sz w:val="24"/>
          <w:szCs w:val="24"/>
        </w:rPr>
        <w:t>（一）一般公共预算拨款收入：指中央财政当年拨付的资金</w:t>
      </w:r>
    </w:p>
    <w:p w:rsidR="000D1C60" w:rsidRPr="000D1C60" w:rsidRDefault="000D1C60" w:rsidP="000D1C60">
      <w:pPr>
        <w:rPr>
          <w:rFonts w:asciiTheme="minorEastAsia" w:hAnsiTheme="minorEastAsia" w:cs="仿宋"/>
          <w:bCs/>
          <w:sz w:val="24"/>
          <w:szCs w:val="24"/>
        </w:rPr>
      </w:pPr>
      <w:r w:rsidRPr="000D1C60">
        <w:rPr>
          <w:rFonts w:asciiTheme="minorEastAsia" w:hAnsiTheme="minorEastAsia" w:hint="eastAsia"/>
          <w:sz w:val="24"/>
          <w:szCs w:val="24"/>
        </w:rPr>
        <w:t>（二）</w:t>
      </w:r>
      <w:r w:rsidRPr="000D1C60">
        <w:rPr>
          <w:rFonts w:asciiTheme="minorEastAsia" w:hAnsiTheme="minorEastAsia" w:cs="仿宋" w:hint="eastAsia"/>
          <w:bCs/>
          <w:sz w:val="24"/>
          <w:szCs w:val="24"/>
        </w:rPr>
        <w:t>其他收入：指除上述“一般公共预算拨款收入”、“事业收入”、“事业单位经营收入”等以外的收入。主要是按规定动用的售房收入、存款利息收入等。</w:t>
      </w:r>
    </w:p>
    <w:p w:rsidR="000D1C60" w:rsidRPr="000D1C60" w:rsidRDefault="000D1C60" w:rsidP="000D1C60">
      <w:pPr>
        <w:rPr>
          <w:rFonts w:asciiTheme="minorEastAsia" w:hAnsiTheme="minorEastAsia" w:cs="仿宋"/>
          <w:bCs/>
          <w:sz w:val="24"/>
          <w:szCs w:val="24"/>
        </w:rPr>
      </w:pPr>
      <w:r w:rsidRPr="000D1C60">
        <w:rPr>
          <w:rFonts w:asciiTheme="minorEastAsia" w:hAnsiTheme="minorEastAsia" w:cs="仿宋" w:hint="eastAsia"/>
          <w:bCs/>
          <w:sz w:val="24"/>
          <w:szCs w:val="24"/>
        </w:rPr>
        <w:t>上年结转：指以前年度尚未完成、结转到本年仍按原规定用途继续使用的资金。</w:t>
      </w:r>
    </w:p>
    <w:p w:rsidR="000D1C60" w:rsidRPr="000D1C60" w:rsidRDefault="000D1C60" w:rsidP="000D1C60">
      <w:pPr>
        <w:rPr>
          <w:rFonts w:asciiTheme="minorEastAsia" w:hAnsiTheme="minorEastAsia" w:cs="仿宋"/>
          <w:bCs/>
          <w:sz w:val="24"/>
          <w:szCs w:val="24"/>
        </w:rPr>
      </w:pPr>
      <w:r w:rsidRPr="000D1C60">
        <w:rPr>
          <w:rFonts w:asciiTheme="minorEastAsia" w:hAnsiTheme="minorEastAsia" w:cs="仿宋" w:hint="eastAsia"/>
          <w:bCs/>
          <w:sz w:val="24"/>
          <w:szCs w:val="24"/>
        </w:rPr>
        <w:t>结转下年：指以前年度预算安排、因客观条件发生变化无法按原计划实施，需延迟到以后年度按原规定用途继续使用的资金。</w:t>
      </w:r>
    </w:p>
    <w:p w:rsidR="000D1C60" w:rsidRPr="000D1C60" w:rsidRDefault="000D1C60" w:rsidP="000D1C60">
      <w:pPr>
        <w:rPr>
          <w:rFonts w:asciiTheme="minorEastAsia" w:hAnsiTheme="minorEastAsia" w:cs="仿宋"/>
          <w:bCs/>
          <w:sz w:val="24"/>
          <w:szCs w:val="24"/>
        </w:rPr>
      </w:pPr>
      <w:r w:rsidRPr="000D1C60">
        <w:rPr>
          <w:rFonts w:asciiTheme="minorEastAsia" w:hAnsiTheme="minorEastAsia" w:cs="仿宋" w:hint="eastAsia"/>
          <w:bCs/>
          <w:sz w:val="24"/>
          <w:szCs w:val="24"/>
        </w:rPr>
        <w:t>（三）基本支出：指为保障机构正常运转、完成日常工作任务而发生的人员支出和公用支出。</w:t>
      </w:r>
    </w:p>
    <w:p w:rsidR="000D1C60" w:rsidRPr="000D1C60" w:rsidRDefault="000D1C60" w:rsidP="000D1C60">
      <w:pPr>
        <w:rPr>
          <w:rFonts w:asciiTheme="minorEastAsia" w:hAnsiTheme="minorEastAsia" w:cs="仿宋"/>
          <w:color w:val="000000"/>
          <w:kern w:val="0"/>
          <w:sz w:val="24"/>
          <w:szCs w:val="24"/>
        </w:rPr>
      </w:pPr>
      <w:r w:rsidRPr="000D1C60">
        <w:rPr>
          <w:rFonts w:asciiTheme="minorEastAsia" w:hAnsiTheme="minorEastAsia" w:hint="eastAsia"/>
          <w:sz w:val="24"/>
          <w:szCs w:val="24"/>
        </w:rPr>
        <w:t>（四）</w:t>
      </w:r>
      <w:r w:rsidRPr="000D1C60">
        <w:rPr>
          <w:rFonts w:asciiTheme="minorEastAsia" w:hAnsiTheme="minorEastAsia" w:cs="仿宋" w:hint="eastAsia"/>
          <w:bCs/>
          <w:sz w:val="24"/>
          <w:szCs w:val="24"/>
        </w:rPr>
        <w:t>项目支出：指在基本支出之外为完成特定行政任务和事业发展目标所发生的支出。</w:t>
      </w:r>
    </w:p>
    <w:p w:rsidR="000D1C60" w:rsidRPr="000D1C60" w:rsidRDefault="000D1C60" w:rsidP="000D1C60">
      <w:pPr>
        <w:rPr>
          <w:rFonts w:asciiTheme="minorEastAsia" w:hAnsiTheme="minorEastAsia" w:cs="仿宋"/>
          <w:color w:val="000000"/>
          <w:sz w:val="24"/>
          <w:szCs w:val="24"/>
        </w:rPr>
      </w:pPr>
      <w:r w:rsidRPr="000D1C60">
        <w:rPr>
          <w:rFonts w:asciiTheme="minorEastAsia" w:hAnsiTheme="minorEastAsia" w:cs="仿宋" w:hint="eastAsia"/>
          <w:color w:val="000000"/>
          <w:kern w:val="0"/>
          <w:sz w:val="24"/>
          <w:szCs w:val="24"/>
        </w:rPr>
        <w:t>（五）人员经费支出：指直接用于</w:t>
      </w:r>
      <w:hyperlink r:id="rId9" w:tgtFrame="http://wenda.so.com/q/_blank" w:history="1">
        <w:r w:rsidRPr="000D1C60">
          <w:rPr>
            <w:rStyle w:val="a9"/>
            <w:rFonts w:asciiTheme="minorEastAsia" w:hAnsiTheme="minorEastAsia" w:cs="仿宋" w:hint="eastAsia"/>
            <w:sz w:val="24"/>
            <w:szCs w:val="24"/>
          </w:rPr>
          <w:t>公务员</w:t>
        </w:r>
      </w:hyperlink>
      <w:r w:rsidRPr="000D1C60">
        <w:rPr>
          <w:rFonts w:asciiTheme="minorEastAsia" w:hAnsiTheme="minorEastAsia" w:cs="仿宋" w:hint="eastAsia"/>
          <w:color w:val="000000"/>
          <w:kern w:val="0"/>
          <w:sz w:val="24"/>
          <w:szCs w:val="24"/>
        </w:rPr>
        <w:t>个人</w:t>
      </w:r>
      <w:hyperlink r:id="rId10" w:tgtFrame="http://wenda.so.com/q/_blank" w:history="1">
        <w:r w:rsidRPr="000D1C60">
          <w:rPr>
            <w:rStyle w:val="a9"/>
            <w:rFonts w:asciiTheme="minorEastAsia" w:hAnsiTheme="minorEastAsia" w:cs="仿宋" w:hint="eastAsia"/>
            <w:sz w:val="24"/>
            <w:szCs w:val="24"/>
          </w:rPr>
          <w:t>部分</w:t>
        </w:r>
      </w:hyperlink>
      <w:r w:rsidRPr="000D1C60">
        <w:rPr>
          <w:rFonts w:asciiTheme="minorEastAsia" w:hAnsiTheme="minorEastAsia" w:cs="仿宋" w:hint="eastAsia"/>
          <w:color w:val="000000"/>
          <w:kern w:val="0"/>
          <w:sz w:val="24"/>
          <w:szCs w:val="24"/>
        </w:rPr>
        <w:t>的支出，具体包括</w:t>
      </w:r>
      <w:hyperlink r:id="rId11" w:tgtFrame="http://wenda.so.com/q/_blank" w:history="1">
        <w:r w:rsidRPr="000D1C60">
          <w:rPr>
            <w:rStyle w:val="a9"/>
            <w:rFonts w:asciiTheme="minorEastAsia" w:hAnsiTheme="minorEastAsia" w:cs="仿宋" w:hint="eastAsia"/>
            <w:sz w:val="24"/>
            <w:szCs w:val="24"/>
          </w:rPr>
          <w:t>基本工资</w:t>
        </w:r>
      </w:hyperlink>
      <w:r w:rsidRPr="000D1C60">
        <w:rPr>
          <w:rFonts w:asciiTheme="minorEastAsia" w:hAnsiTheme="minorEastAsia" w:cs="仿宋" w:hint="eastAsia"/>
          <w:color w:val="000000"/>
          <w:kern w:val="0"/>
          <w:sz w:val="24"/>
          <w:szCs w:val="24"/>
        </w:rPr>
        <w:t>、补助工资、其他工资、</w:t>
      </w:r>
      <w:hyperlink r:id="rId12" w:tgtFrame="http://wenda.so.com/q/_blank" w:history="1">
        <w:r w:rsidRPr="000D1C60">
          <w:rPr>
            <w:rStyle w:val="a9"/>
            <w:rFonts w:asciiTheme="minorEastAsia" w:hAnsiTheme="minorEastAsia" w:cs="仿宋" w:hint="eastAsia"/>
            <w:sz w:val="24"/>
            <w:szCs w:val="24"/>
          </w:rPr>
          <w:t>职工福利费</w:t>
        </w:r>
      </w:hyperlink>
      <w:r w:rsidRPr="000D1C60">
        <w:rPr>
          <w:rFonts w:asciiTheme="minorEastAsia" w:hAnsiTheme="minorEastAsia" w:cs="仿宋" w:hint="eastAsia"/>
          <w:color w:val="000000"/>
          <w:kern w:val="0"/>
          <w:sz w:val="24"/>
          <w:szCs w:val="24"/>
        </w:rPr>
        <w:t>、</w:t>
      </w:r>
      <w:hyperlink r:id="rId13" w:tgtFrame="http://wenda.so.com/q/_blank" w:history="1">
        <w:r w:rsidRPr="000D1C60">
          <w:rPr>
            <w:rStyle w:val="a9"/>
            <w:rFonts w:asciiTheme="minorEastAsia" w:hAnsiTheme="minorEastAsia" w:cs="仿宋" w:hint="eastAsia"/>
            <w:sz w:val="24"/>
            <w:szCs w:val="24"/>
          </w:rPr>
          <w:t>社会保障</w:t>
        </w:r>
      </w:hyperlink>
      <w:r w:rsidRPr="000D1C60">
        <w:rPr>
          <w:rFonts w:asciiTheme="minorEastAsia" w:hAnsiTheme="minorEastAsia" w:cs="仿宋" w:hint="eastAsia"/>
          <w:color w:val="000000"/>
          <w:kern w:val="0"/>
          <w:sz w:val="24"/>
          <w:szCs w:val="24"/>
        </w:rPr>
        <w:t>费等。</w:t>
      </w:r>
    </w:p>
    <w:p w:rsidR="000D1C60" w:rsidRPr="000D1C60" w:rsidRDefault="000D1C60" w:rsidP="000D1C60">
      <w:pPr>
        <w:rPr>
          <w:rFonts w:asciiTheme="minorEastAsia" w:hAnsiTheme="minorEastAsia" w:cs="仿宋"/>
          <w:color w:val="000000"/>
          <w:sz w:val="24"/>
          <w:szCs w:val="24"/>
        </w:rPr>
      </w:pPr>
      <w:r w:rsidRPr="000D1C60">
        <w:rPr>
          <w:rFonts w:asciiTheme="minorEastAsia" w:hAnsiTheme="minorEastAsia" w:cs="仿宋" w:hint="eastAsia"/>
          <w:color w:val="000000"/>
          <w:kern w:val="0"/>
          <w:sz w:val="24"/>
          <w:szCs w:val="24"/>
        </w:rPr>
        <w:t>（六）公用经费支出：指行政单位为完成工作任务用于设备</w:t>
      </w:r>
      <w:hyperlink r:id="rId14" w:tgtFrame="http://wenda.so.com/q/_blank" w:history="1">
        <w:r w:rsidRPr="000D1C60">
          <w:rPr>
            <w:rStyle w:val="a9"/>
            <w:rFonts w:asciiTheme="minorEastAsia" w:hAnsiTheme="minorEastAsia" w:cs="仿宋" w:hint="eastAsia"/>
            <w:sz w:val="24"/>
            <w:szCs w:val="24"/>
          </w:rPr>
          <w:t>设施</w:t>
        </w:r>
      </w:hyperlink>
      <w:r w:rsidRPr="000D1C60">
        <w:rPr>
          <w:rFonts w:asciiTheme="minorEastAsia" w:hAnsiTheme="minorEastAsia" w:cs="仿宋" w:hint="eastAsia"/>
          <w:color w:val="000000"/>
          <w:kern w:val="0"/>
          <w:sz w:val="24"/>
          <w:szCs w:val="24"/>
        </w:rPr>
        <w:t>的维持性</w:t>
      </w:r>
      <w:hyperlink r:id="rId15" w:tgtFrame="http://wenda.so.com/q/_blank" w:history="1">
        <w:r w:rsidRPr="000D1C60">
          <w:rPr>
            <w:rStyle w:val="a9"/>
            <w:rFonts w:asciiTheme="minorEastAsia" w:hAnsiTheme="minorEastAsia" w:cs="仿宋" w:hint="eastAsia"/>
            <w:sz w:val="24"/>
            <w:szCs w:val="24"/>
          </w:rPr>
          <w:t>费用</w:t>
        </w:r>
        <w:r w:rsidRPr="000D1C60">
          <w:rPr>
            <w:rStyle w:val="a9"/>
            <w:rFonts w:asciiTheme="minorEastAsia" w:hAnsiTheme="minorEastAsia" w:cs="仿宋" w:hint="eastAsia"/>
            <w:sz w:val="24"/>
            <w:szCs w:val="24"/>
          </w:rPr>
          <w:lastRenderedPageBreak/>
          <w:t>支出</w:t>
        </w:r>
      </w:hyperlink>
      <w:r w:rsidRPr="000D1C60">
        <w:rPr>
          <w:rFonts w:asciiTheme="minorEastAsia" w:hAnsiTheme="minorEastAsia" w:cs="仿宋" w:hint="eastAsia"/>
          <w:color w:val="000000"/>
          <w:kern w:val="0"/>
          <w:sz w:val="24"/>
          <w:szCs w:val="24"/>
        </w:rPr>
        <w:t>，以及直接用于</w:t>
      </w:r>
      <w:hyperlink r:id="rId16" w:tgtFrame="http://wenda.so.com/q/_blank" w:history="1">
        <w:r w:rsidRPr="000D1C60">
          <w:rPr>
            <w:rStyle w:val="a9"/>
            <w:rFonts w:asciiTheme="minorEastAsia" w:hAnsiTheme="minorEastAsia" w:cs="仿宋" w:hint="eastAsia"/>
            <w:sz w:val="24"/>
            <w:szCs w:val="24"/>
          </w:rPr>
          <w:t>公务活动</w:t>
        </w:r>
      </w:hyperlink>
      <w:r w:rsidRPr="000D1C60">
        <w:rPr>
          <w:rFonts w:asciiTheme="minorEastAsia" w:hAnsiTheme="minorEastAsia" w:cs="仿宋" w:hint="eastAsia"/>
          <w:color w:val="000000"/>
          <w:kern w:val="0"/>
          <w:sz w:val="24"/>
          <w:szCs w:val="24"/>
        </w:rPr>
        <w:t>的支出，具体包括</w:t>
      </w:r>
      <w:hyperlink r:id="rId17" w:tgtFrame="http://wenda.so.com/q/_blank" w:history="1">
        <w:r w:rsidRPr="000D1C60">
          <w:rPr>
            <w:rStyle w:val="a9"/>
            <w:rFonts w:asciiTheme="minorEastAsia" w:hAnsiTheme="minorEastAsia" w:cs="仿宋" w:hint="eastAsia"/>
            <w:sz w:val="24"/>
            <w:szCs w:val="24"/>
          </w:rPr>
          <w:t>公务</w:t>
        </w:r>
      </w:hyperlink>
      <w:r w:rsidRPr="000D1C60">
        <w:rPr>
          <w:rFonts w:asciiTheme="minorEastAsia" w:hAnsiTheme="minorEastAsia" w:cs="仿宋" w:hint="eastAsia"/>
          <w:color w:val="000000"/>
          <w:kern w:val="0"/>
          <w:sz w:val="24"/>
          <w:szCs w:val="24"/>
        </w:rPr>
        <w:t>费、</w:t>
      </w:r>
      <w:hyperlink r:id="rId18" w:tgtFrame="http://wenda.so.com/q/_blank" w:history="1">
        <w:r w:rsidRPr="000D1C60">
          <w:rPr>
            <w:rStyle w:val="a9"/>
            <w:rFonts w:asciiTheme="minorEastAsia" w:hAnsiTheme="minorEastAsia" w:cs="仿宋" w:hint="eastAsia"/>
            <w:sz w:val="24"/>
            <w:szCs w:val="24"/>
          </w:rPr>
          <w:t>业务费</w:t>
        </w:r>
      </w:hyperlink>
      <w:r w:rsidRPr="000D1C60">
        <w:rPr>
          <w:rFonts w:asciiTheme="minorEastAsia" w:hAnsiTheme="minorEastAsia" w:cs="仿宋" w:hint="eastAsia"/>
          <w:color w:val="000000"/>
          <w:kern w:val="0"/>
          <w:sz w:val="24"/>
          <w:szCs w:val="24"/>
        </w:rPr>
        <w:t>、</w:t>
      </w:r>
      <w:hyperlink r:id="rId19" w:tgtFrame="http://wenda.so.com/q/_blank" w:history="1">
        <w:r w:rsidRPr="000D1C60">
          <w:rPr>
            <w:rStyle w:val="a9"/>
            <w:rFonts w:asciiTheme="minorEastAsia" w:hAnsiTheme="minorEastAsia" w:cs="仿宋" w:hint="eastAsia"/>
            <w:sz w:val="24"/>
            <w:szCs w:val="24"/>
          </w:rPr>
          <w:t>修缮费</w:t>
        </w:r>
      </w:hyperlink>
      <w:r w:rsidRPr="000D1C60">
        <w:rPr>
          <w:rFonts w:asciiTheme="minorEastAsia" w:hAnsiTheme="minorEastAsia" w:cs="仿宋" w:hint="eastAsia"/>
          <w:color w:val="000000"/>
          <w:kern w:val="0"/>
          <w:sz w:val="24"/>
          <w:szCs w:val="24"/>
        </w:rPr>
        <w:t>、</w:t>
      </w:r>
      <w:hyperlink r:id="rId20" w:tgtFrame="http://wenda.so.com/q/_blank" w:history="1">
        <w:r w:rsidRPr="000D1C60">
          <w:rPr>
            <w:rStyle w:val="a9"/>
            <w:rFonts w:asciiTheme="minorEastAsia" w:hAnsiTheme="minorEastAsia" w:cs="仿宋" w:hint="eastAsia"/>
            <w:sz w:val="24"/>
            <w:szCs w:val="24"/>
          </w:rPr>
          <w:t>设备购置费</w:t>
        </w:r>
      </w:hyperlink>
      <w:r w:rsidRPr="000D1C60">
        <w:rPr>
          <w:rFonts w:asciiTheme="minorEastAsia" w:hAnsiTheme="minorEastAsia" w:cs="仿宋" w:hint="eastAsia"/>
          <w:color w:val="000000"/>
          <w:kern w:val="0"/>
          <w:sz w:val="24"/>
          <w:szCs w:val="24"/>
        </w:rPr>
        <w:t>、</w:t>
      </w:r>
      <w:hyperlink r:id="rId21" w:tgtFrame="http://wenda.so.com/q/_blank" w:history="1">
        <w:r w:rsidRPr="000D1C60">
          <w:rPr>
            <w:rStyle w:val="a9"/>
            <w:rFonts w:asciiTheme="minorEastAsia" w:hAnsiTheme="minorEastAsia" w:cs="仿宋" w:hint="eastAsia"/>
            <w:sz w:val="24"/>
            <w:szCs w:val="24"/>
          </w:rPr>
          <w:t>其他费用</w:t>
        </w:r>
      </w:hyperlink>
      <w:r w:rsidRPr="000D1C60">
        <w:rPr>
          <w:rFonts w:asciiTheme="minorEastAsia" w:hAnsiTheme="minorEastAsia" w:cs="仿宋" w:hint="eastAsia"/>
          <w:color w:val="000000"/>
          <w:kern w:val="0"/>
          <w:sz w:val="24"/>
          <w:szCs w:val="24"/>
        </w:rPr>
        <w:t>等。</w:t>
      </w:r>
    </w:p>
    <w:p w:rsidR="000D1C60" w:rsidRPr="000D1C60" w:rsidRDefault="000D1C60" w:rsidP="000D1C60">
      <w:pPr>
        <w:rPr>
          <w:rFonts w:asciiTheme="minorEastAsia" w:hAnsiTheme="minorEastAsia" w:cs="仿宋"/>
          <w:bCs/>
          <w:sz w:val="24"/>
          <w:szCs w:val="24"/>
        </w:rPr>
      </w:pPr>
      <w:r w:rsidRPr="000D1C60">
        <w:rPr>
          <w:rFonts w:asciiTheme="minorEastAsia" w:hAnsiTheme="minorEastAsia" w:cs="仿宋" w:hint="eastAsia"/>
          <w:bCs/>
          <w:sz w:val="24"/>
          <w:szCs w:val="24"/>
        </w:rPr>
        <w:t>（七）“三公”经费：纳入中央财政预决算管理的“三公”经费，是指中央部门用财政拨款安排的因公出国（境）费、公务用车购置及运行费和公务接待费。其中，因公出国（境）</w:t>
      </w:r>
      <w:proofErr w:type="gramStart"/>
      <w:r w:rsidRPr="000D1C60">
        <w:rPr>
          <w:rFonts w:asciiTheme="minorEastAsia" w:hAnsiTheme="minorEastAsia" w:cs="仿宋" w:hint="eastAsia"/>
          <w:bCs/>
          <w:sz w:val="24"/>
          <w:szCs w:val="24"/>
        </w:rPr>
        <w:t>费反映</w:t>
      </w:r>
      <w:proofErr w:type="gramEnd"/>
      <w:r w:rsidRPr="000D1C60">
        <w:rPr>
          <w:rFonts w:asciiTheme="minorEastAsia" w:hAnsiTheme="minorEastAsia" w:cs="仿宋" w:hint="eastAsia"/>
          <w:bCs/>
          <w:sz w:val="24"/>
          <w:szCs w:val="24"/>
        </w:rPr>
        <w:t>单位公务出国（境）的国际旅费、国外城市间交通费、住宿费、伙食费、培训费、公杂费等支出；公务用车购置及运</w:t>
      </w:r>
    </w:p>
    <w:p w:rsidR="000D1C60" w:rsidRPr="000D1C60" w:rsidRDefault="000D1C60" w:rsidP="000D1C60">
      <w:pPr>
        <w:rPr>
          <w:rFonts w:asciiTheme="minorEastAsia" w:hAnsiTheme="minorEastAsia" w:cs="仿宋"/>
          <w:bCs/>
          <w:sz w:val="24"/>
          <w:szCs w:val="24"/>
        </w:rPr>
      </w:pPr>
      <w:r w:rsidRPr="000D1C60">
        <w:rPr>
          <w:rFonts w:asciiTheme="minorEastAsia" w:hAnsiTheme="minorEastAsia" w:cs="仿宋" w:hint="eastAsia"/>
          <w:bCs/>
          <w:sz w:val="24"/>
          <w:szCs w:val="24"/>
        </w:rPr>
        <w:t>行</w:t>
      </w:r>
      <w:proofErr w:type="gramStart"/>
      <w:r w:rsidRPr="000D1C60">
        <w:rPr>
          <w:rFonts w:asciiTheme="minorEastAsia" w:hAnsiTheme="minorEastAsia" w:cs="仿宋" w:hint="eastAsia"/>
          <w:bCs/>
          <w:sz w:val="24"/>
          <w:szCs w:val="24"/>
        </w:rPr>
        <w:t>费反映</w:t>
      </w:r>
      <w:proofErr w:type="gramEnd"/>
      <w:r w:rsidRPr="000D1C60">
        <w:rPr>
          <w:rFonts w:asciiTheme="minorEastAsia" w:hAnsiTheme="minorEastAsia" w:cs="仿宋" w:hint="eastAsia"/>
          <w:bCs/>
          <w:sz w:val="24"/>
          <w:szCs w:val="24"/>
        </w:rPr>
        <w:t>单位公务用车车辆购置支出（</w:t>
      </w:r>
      <w:proofErr w:type="gramStart"/>
      <w:r w:rsidRPr="000D1C60">
        <w:rPr>
          <w:rFonts w:asciiTheme="minorEastAsia" w:hAnsiTheme="minorEastAsia" w:cs="仿宋" w:hint="eastAsia"/>
          <w:bCs/>
          <w:sz w:val="24"/>
          <w:szCs w:val="24"/>
        </w:rPr>
        <w:t>含车辆</w:t>
      </w:r>
      <w:proofErr w:type="gramEnd"/>
      <w:r w:rsidRPr="000D1C60">
        <w:rPr>
          <w:rFonts w:asciiTheme="minorEastAsia" w:hAnsiTheme="minorEastAsia" w:cs="仿宋" w:hint="eastAsia"/>
          <w:bCs/>
          <w:sz w:val="24"/>
          <w:szCs w:val="24"/>
        </w:rPr>
        <w:t>购置税）及燃料费、维修费、过路过桥费、保险费、安全奖励费用等支出；公务接待</w:t>
      </w:r>
      <w:proofErr w:type="gramStart"/>
      <w:r w:rsidRPr="000D1C60">
        <w:rPr>
          <w:rFonts w:asciiTheme="minorEastAsia" w:hAnsiTheme="minorEastAsia" w:cs="仿宋" w:hint="eastAsia"/>
          <w:bCs/>
          <w:sz w:val="24"/>
          <w:szCs w:val="24"/>
        </w:rPr>
        <w:t>费反映</w:t>
      </w:r>
      <w:proofErr w:type="gramEnd"/>
      <w:r w:rsidRPr="000D1C60">
        <w:rPr>
          <w:rFonts w:asciiTheme="minorEastAsia" w:hAnsiTheme="minorEastAsia" w:cs="仿宋" w:hint="eastAsia"/>
          <w:bCs/>
          <w:sz w:val="24"/>
          <w:szCs w:val="24"/>
        </w:rPr>
        <w:t>单单位按规定开支的各类公务接待（含外宾接待）支出。</w:t>
      </w:r>
    </w:p>
    <w:p w:rsidR="001B3E05" w:rsidRPr="000D1C60" w:rsidRDefault="001B3E05" w:rsidP="005D4001">
      <w:pPr>
        <w:ind w:firstLineChars="200" w:firstLine="480"/>
        <w:rPr>
          <w:rFonts w:asciiTheme="minorEastAsia" w:hAnsiTheme="minorEastAsia"/>
          <w:sz w:val="24"/>
          <w:szCs w:val="24"/>
        </w:rPr>
      </w:pPr>
    </w:p>
    <w:sectPr w:rsidR="001B3E05" w:rsidRPr="000D1C60" w:rsidSect="001B3E05">
      <w:pgSz w:w="11906" w:h="16838"/>
      <w:pgMar w:top="1440"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511" w:rsidRDefault="004F6511" w:rsidP="00684E15">
      <w:r>
        <w:separator/>
      </w:r>
    </w:p>
  </w:endnote>
  <w:endnote w:type="continuationSeparator" w:id="0">
    <w:p w:rsidR="004F6511" w:rsidRDefault="004F6511" w:rsidP="00684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511" w:rsidRDefault="004F6511" w:rsidP="00684E15">
      <w:r>
        <w:separator/>
      </w:r>
    </w:p>
  </w:footnote>
  <w:footnote w:type="continuationSeparator" w:id="0">
    <w:p w:rsidR="004F6511" w:rsidRDefault="004F6511" w:rsidP="00684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9DB19"/>
    <w:multiLevelType w:val="singleLevel"/>
    <w:tmpl w:val="C539DB19"/>
    <w:lvl w:ilvl="0">
      <w:start w:val="2"/>
      <w:numFmt w:val="chineseCounting"/>
      <w:suff w:val="space"/>
      <w:lvlText w:val="第%1部分"/>
      <w:lvlJc w:val="left"/>
      <w:rPr>
        <w:rFonts w:hint="eastAsia"/>
      </w:rPr>
    </w:lvl>
  </w:abstractNum>
  <w:abstractNum w:abstractNumId="1">
    <w:nsid w:val="21E16E18"/>
    <w:multiLevelType w:val="hybridMultilevel"/>
    <w:tmpl w:val="EBCA39DC"/>
    <w:lvl w:ilvl="0" w:tplc="0CBAA1C8">
      <w:start w:val="4"/>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6F0C6F"/>
    <w:multiLevelType w:val="hybridMultilevel"/>
    <w:tmpl w:val="26EEFEFC"/>
    <w:lvl w:ilvl="0" w:tplc="EB9EAA70">
      <w:start w:val="3"/>
      <w:numFmt w:val="japaneseCounting"/>
      <w:lvlText w:val="第%1部"/>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14DD11"/>
    <w:multiLevelType w:val="multilevel"/>
    <w:tmpl w:val="5B14DD11"/>
    <w:lvl w:ilvl="0">
      <w:start w:val="1"/>
      <w:numFmt w:val="chineseCounting"/>
      <w:suff w:val="nothing"/>
      <w:lvlText w:val="（%1）"/>
      <w:lvlJc w:val="left"/>
      <w:pPr>
        <w:ind w:left="142" w:firstLine="0"/>
      </w:p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471574"/>
    <w:rsid w:val="000030EC"/>
    <w:rsid w:val="00006AC9"/>
    <w:rsid w:val="000734F8"/>
    <w:rsid w:val="00093D0C"/>
    <w:rsid w:val="000A5798"/>
    <w:rsid w:val="000C058A"/>
    <w:rsid w:val="000D1C60"/>
    <w:rsid w:val="000F5E02"/>
    <w:rsid w:val="00102B5A"/>
    <w:rsid w:val="00105C83"/>
    <w:rsid w:val="001A030D"/>
    <w:rsid w:val="001B2DC4"/>
    <w:rsid w:val="001B3E05"/>
    <w:rsid w:val="002A3AAD"/>
    <w:rsid w:val="002B4DAA"/>
    <w:rsid w:val="002E51F1"/>
    <w:rsid w:val="003219A1"/>
    <w:rsid w:val="003255A7"/>
    <w:rsid w:val="00357088"/>
    <w:rsid w:val="003918E8"/>
    <w:rsid w:val="003B0238"/>
    <w:rsid w:val="003C1CF1"/>
    <w:rsid w:val="003E6FFC"/>
    <w:rsid w:val="00444BC3"/>
    <w:rsid w:val="00471574"/>
    <w:rsid w:val="00493465"/>
    <w:rsid w:val="004A7F61"/>
    <w:rsid w:val="004D258C"/>
    <w:rsid w:val="004D2804"/>
    <w:rsid w:val="004F6511"/>
    <w:rsid w:val="005007BD"/>
    <w:rsid w:val="005166AF"/>
    <w:rsid w:val="00551DED"/>
    <w:rsid w:val="00562436"/>
    <w:rsid w:val="005D4001"/>
    <w:rsid w:val="005F549E"/>
    <w:rsid w:val="00655B65"/>
    <w:rsid w:val="00673EF6"/>
    <w:rsid w:val="006754CA"/>
    <w:rsid w:val="00684E15"/>
    <w:rsid w:val="006B009B"/>
    <w:rsid w:val="006E2D2F"/>
    <w:rsid w:val="00716A0B"/>
    <w:rsid w:val="0072617B"/>
    <w:rsid w:val="00740A88"/>
    <w:rsid w:val="00753BD7"/>
    <w:rsid w:val="0078195D"/>
    <w:rsid w:val="008042E8"/>
    <w:rsid w:val="00810900"/>
    <w:rsid w:val="0082397B"/>
    <w:rsid w:val="00857DC2"/>
    <w:rsid w:val="0087761C"/>
    <w:rsid w:val="00886567"/>
    <w:rsid w:val="008D4B3D"/>
    <w:rsid w:val="008E1E0B"/>
    <w:rsid w:val="008E2F33"/>
    <w:rsid w:val="008F57BC"/>
    <w:rsid w:val="0092706B"/>
    <w:rsid w:val="009409E6"/>
    <w:rsid w:val="00941BF2"/>
    <w:rsid w:val="00956C85"/>
    <w:rsid w:val="009B3096"/>
    <w:rsid w:val="009E7DE6"/>
    <w:rsid w:val="009F60B5"/>
    <w:rsid w:val="00A04F4F"/>
    <w:rsid w:val="00A54492"/>
    <w:rsid w:val="00A83EF1"/>
    <w:rsid w:val="00A90D51"/>
    <w:rsid w:val="00AB4984"/>
    <w:rsid w:val="00AC08FE"/>
    <w:rsid w:val="00AC0D20"/>
    <w:rsid w:val="00AC2DEF"/>
    <w:rsid w:val="00B04F2D"/>
    <w:rsid w:val="00B23D2F"/>
    <w:rsid w:val="00B7328F"/>
    <w:rsid w:val="00BA1473"/>
    <w:rsid w:val="00C13CA6"/>
    <w:rsid w:val="00C639CE"/>
    <w:rsid w:val="00C751FC"/>
    <w:rsid w:val="00C75E27"/>
    <w:rsid w:val="00CA496B"/>
    <w:rsid w:val="00CA4C7D"/>
    <w:rsid w:val="00CD0C01"/>
    <w:rsid w:val="00CD735E"/>
    <w:rsid w:val="00DA5A15"/>
    <w:rsid w:val="00E075C7"/>
    <w:rsid w:val="00E157BB"/>
    <w:rsid w:val="00E15C6B"/>
    <w:rsid w:val="00E22EBE"/>
    <w:rsid w:val="00E53E26"/>
    <w:rsid w:val="00ED5FD8"/>
    <w:rsid w:val="00EE5A2E"/>
    <w:rsid w:val="00F358D6"/>
    <w:rsid w:val="00F37AD4"/>
    <w:rsid w:val="00F435C8"/>
    <w:rsid w:val="00FA5B14"/>
    <w:rsid w:val="0126761B"/>
    <w:rsid w:val="03E207C1"/>
    <w:rsid w:val="08B16B86"/>
    <w:rsid w:val="08CC46A8"/>
    <w:rsid w:val="0BE37E13"/>
    <w:rsid w:val="10CC3C20"/>
    <w:rsid w:val="10D75B6F"/>
    <w:rsid w:val="12AA3C98"/>
    <w:rsid w:val="12B924BB"/>
    <w:rsid w:val="149B5B6E"/>
    <w:rsid w:val="14ED1334"/>
    <w:rsid w:val="1553244C"/>
    <w:rsid w:val="16A33B20"/>
    <w:rsid w:val="2DD00690"/>
    <w:rsid w:val="3A260FF0"/>
    <w:rsid w:val="41326262"/>
    <w:rsid w:val="4B34474A"/>
    <w:rsid w:val="501B5C5F"/>
    <w:rsid w:val="510665E0"/>
    <w:rsid w:val="518F29C2"/>
    <w:rsid w:val="562A4E8C"/>
    <w:rsid w:val="5A6903BD"/>
    <w:rsid w:val="5D1870EC"/>
    <w:rsid w:val="670C291E"/>
    <w:rsid w:val="6D274CC5"/>
    <w:rsid w:val="7007720C"/>
    <w:rsid w:val="70476677"/>
    <w:rsid w:val="78C80E3E"/>
    <w:rsid w:val="7EEB3051"/>
    <w:rsid w:val="7F794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05"/>
    <w:pPr>
      <w:widowControl w:val="0"/>
      <w:jc w:val="both"/>
    </w:pPr>
    <w:rPr>
      <w:rFonts w:asciiTheme="minorHAnsi" w:eastAsiaTheme="minorEastAsia" w:hAnsiTheme="minorHAnsi" w:cstheme="minorBidi"/>
      <w:kern w:val="2"/>
      <w:sz w:val="21"/>
      <w:szCs w:val="32"/>
      <w:lang w:bidi="bo-CN"/>
    </w:rPr>
  </w:style>
  <w:style w:type="paragraph" w:styleId="2">
    <w:name w:val="heading 2"/>
    <w:basedOn w:val="a"/>
    <w:next w:val="a"/>
    <w:link w:val="2Char"/>
    <w:qFormat/>
    <w:rsid w:val="001B3E05"/>
    <w:pPr>
      <w:spacing w:before="100" w:beforeAutospacing="1" w:after="100" w:afterAutospacing="1"/>
      <w:jc w:val="left"/>
      <w:outlineLvl w:val="1"/>
    </w:pPr>
    <w:rPr>
      <w:rFonts w:ascii="宋体" w:eastAsia="宋体" w:hAnsi="宋体" w:cs="Arial Unicode MS"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B3E05"/>
    <w:rPr>
      <w:sz w:val="18"/>
      <w:szCs w:val="26"/>
    </w:rPr>
  </w:style>
  <w:style w:type="paragraph" w:styleId="a4">
    <w:name w:val="footer"/>
    <w:basedOn w:val="a"/>
    <w:link w:val="Char0"/>
    <w:unhideWhenUsed/>
    <w:qFormat/>
    <w:rsid w:val="001B3E05"/>
    <w:pPr>
      <w:tabs>
        <w:tab w:val="center" w:pos="4153"/>
        <w:tab w:val="right" w:pos="8306"/>
      </w:tabs>
      <w:snapToGrid w:val="0"/>
      <w:jc w:val="left"/>
    </w:pPr>
    <w:rPr>
      <w:sz w:val="18"/>
      <w:szCs w:val="26"/>
    </w:rPr>
  </w:style>
  <w:style w:type="paragraph" w:styleId="a5">
    <w:name w:val="header"/>
    <w:basedOn w:val="a"/>
    <w:link w:val="Char1"/>
    <w:unhideWhenUsed/>
    <w:qFormat/>
    <w:rsid w:val="001B3E05"/>
    <w:pPr>
      <w:pBdr>
        <w:bottom w:val="single" w:sz="6" w:space="1" w:color="auto"/>
      </w:pBdr>
      <w:tabs>
        <w:tab w:val="center" w:pos="4153"/>
        <w:tab w:val="right" w:pos="8306"/>
      </w:tabs>
      <w:snapToGrid w:val="0"/>
      <w:jc w:val="center"/>
    </w:pPr>
    <w:rPr>
      <w:sz w:val="18"/>
      <w:szCs w:val="26"/>
    </w:rPr>
  </w:style>
  <w:style w:type="paragraph" w:styleId="a6">
    <w:name w:val="Normal (Web)"/>
    <w:basedOn w:val="a"/>
    <w:uiPriority w:val="99"/>
    <w:unhideWhenUsed/>
    <w:qFormat/>
    <w:rsid w:val="001B3E0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B3E05"/>
    <w:rPr>
      <w:b/>
      <w:bCs/>
    </w:rPr>
  </w:style>
  <w:style w:type="character" w:styleId="a8">
    <w:name w:val="FollowedHyperlink"/>
    <w:basedOn w:val="a0"/>
    <w:qFormat/>
    <w:rsid w:val="001B3E05"/>
    <w:rPr>
      <w:color w:val="000000"/>
      <w:sz w:val="18"/>
      <w:szCs w:val="18"/>
      <w:u w:val="none"/>
    </w:rPr>
  </w:style>
  <w:style w:type="character" w:styleId="a9">
    <w:name w:val="Hyperlink"/>
    <w:basedOn w:val="a0"/>
    <w:qFormat/>
    <w:rsid w:val="001B3E05"/>
    <w:rPr>
      <w:color w:val="000000"/>
      <w:sz w:val="18"/>
      <w:szCs w:val="18"/>
      <w:u w:val="none"/>
    </w:rPr>
  </w:style>
  <w:style w:type="character" w:customStyle="1" w:styleId="Char1">
    <w:name w:val="页眉 Char"/>
    <w:basedOn w:val="a0"/>
    <w:link w:val="a5"/>
    <w:qFormat/>
    <w:rsid w:val="001B3E05"/>
    <w:rPr>
      <w:sz w:val="18"/>
      <w:szCs w:val="26"/>
    </w:rPr>
  </w:style>
  <w:style w:type="character" w:customStyle="1" w:styleId="Char0">
    <w:name w:val="页脚 Char"/>
    <w:basedOn w:val="a0"/>
    <w:link w:val="a4"/>
    <w:qFormat/>
    <w:rsid w:val="001B3E05"/>
    <w:rPr>
      <w:sz w:val="18"/>
      <w:szCs w:val="26"/>
    </w:rPr>
  </w:style>
  <w:style w:type="character" w:customStyle="1" w:styleId="Char">
    <w:name w:val="批注框文本 Char"/>
    <w:basedOn w:val="a0"/>
    <w:link w:val="a3"/>
    <w:uiPriority w:val="99"/>
    <w:semiHidden/>
    <w:rsid w:val="001B3E05"/>
    <w:rPr>
      <w:sz w:val="18"/>
      <w:szCs w:val="26"/>
    </w:rPr>
  </w:style>
  <w:style w:type="character" w:customStyle="1" w:styleId="2Char">
    <w:name w:val="标题 2 Char"/>
    <w:basedOn w:val="a0"/>
    <w:link w:val="2"/>
    <w:rsid w:val="001B3E05"/>
    <w:rPr>
      <w:rFonts w:ascii="宋体" w:eastAsia="宋体" w:hAnsi="宋体" w:cs="Arial Unicode MS"/>
      <w:b/>
      <w:kern w:val="0"/>
      <w:sz w:val="36"/>
      <w:szCs w:val="36"/>
    </w:rPr>
  </w:style>
  <w:style w:type="character" w:customStyle="1" w:styleId="bdsmore1">
    <w:name w:val="bds_more1"/>
    <w:basedOn w:val="a0"/>
    <w:rsid w:val="001B3E05"/>
  </w:style>
  <w:style w:type="character" w:customStyle="1" w:styleId="bdsmore">
    <w:name w:val="bds_more"/>
    <w:basedOn w:val="a0"/>
    <w:rsid w:val="001B3E05"/>
    <w:rPr>
      <w:rFonts w:ascii="宋体" w:eastAsia="宋体" w:hAnsi="宋体" w:cs="宋体" w:hint="eastAsia"/>
    </w:rPr>
  </w:style>
  <w:style w:type="character" w:customStyle="1" w:styleId="bdsnopic1">
    <w:name w:val="bds_nopic1"/>
    <w:basedOn w:val="a0"/>
    <w:rsid w:val="001B3E05"/>
  </w:style>
  <w:style w:type="character" w:customStyle="1" w:styleId="bdsmore2">
    <w:name w:val="bds_more2"/>
    <w:basedOn w:val="a0"/>
    <w:rsid w:val="001B3E05"/>
  </w:style>
  <w:style w:type="character" w:customStyle="1" w:styleId="bdsnopic">
    <w:name w:val="bds_nopic"/>
    <w:basedOn w:val="a0"/>
    <w:rsid w:val="001B3E05"/>
  </w:style>
  <w:style w:type="character" w:customStyle="1" w:styleId="bdsnopic2">
    <w:name w:val="bds_nopic2"/>
    <w:basedOn w:val="a0"/>
    <w:rsid w:val="001B3E05"/>
  </w:style>
  <w:style w:type="paragraph" w:styleId="aa">
    <w:name w:val="List Paragraph"/>
    <w:basedOn w:val="a"/>
    <w:uiPriority w:val="99"/>
    <w:unhideWhenUsed/>
    <w:rsid w:val="00FA5B1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7%A4%BE%E4%BC%9A%E4%BF%9D%E9%9A%9C&amp;ie=utf-8&amp;src=internal_wenda_recommend_textn" TargetMode="External"/><Relationship Id="rId18" Type="http://schemas.openxmlformats.org/officeDocument/2006/relationships/hyperlink" Target="http://www.so.com/s?q=%E4%B8%9A%E5%8A%A1%E8%B4%B9&amp;ie=utf-8&amp;src=internal_wenda_recommend_textn" TargetMode="External"/><Relationship Id="rId3" Type="http://schemas.openxmlformats.org/officeDocument/2006/relationships/numbering" Target="numbering.xml"/><Relationship Id="rId21" Type="http://schemas.openxmlformats.org/officeDocument/2006/relationships/hyperlink" Target="http://www.so.com/s?q=%E5%85%B6%E4%BB%96%E8%B4%B9%E7%94%A8&amp;ie=utf-8&amp;src=internal_wenda_recommend_textn" TargetMode="External"/><Relationship Id="rId7" Type="http://schemas.openxmlformats.org/officeDocument/2006/relationships/footnotes" Target="footnotes.xml"/><Relationship Id="rId12" Type="http://schemas.openxmlformats.org/officeDocument/2006/relationships/hyperlink" Target="http://www.so.com/s?q=%E8%81%8C%E5%B7%A5%E7%A6%8F%E5%88%A9%E8%B4%B9&amp;ie=utf-8&amp;src=internal_wenda_recommend_textn" TargetMode="External"/><Relationship Id="rId17" Type="http://schemas.openxmlformats.org/officeDocument/2006/relationships/hyperlink" Target="http://www.so.com/s?q=%E5%85%AC%E5%8A%A1&amp;ie=utf-8&amp;src=internal_wenda_recommend_textn" TargetMode="External"/><Relationship Id="rId2" Type="http://schemas.openxmlformats.org/officeDocument/2006/relationships/customXml" Target="../customXml/item2.xml"/><Relationship Id="rId16" Type="http://schemas.openxmlformats.org/officeDocument/2006/relationships/hyperlink" Target="http://www.so.com/s?q=%E5%85%AC%E5%8A%A1%E6%B4%BB%E5%8A%A8&amp;ie=utf-8&amp;src=internal_wenda_recommend_textn" TargetMode="External"/><Relationship Id="rId20" Type="http://schemas.openxmlformats.org/officeDocument/2006/relationships/hyperlink" Target="http://www.so.com/s?q=%E8%AE%BE%E5%A4%87%E8%B4%AD%E7%BD%AE%E8%B4%B9&amp;ie=utf-8&amp;src=internal_wenda_recommend_tex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9F%BA%E6%9C%AC%E5%B7%A5%E8%B5%84&amp;ie=utf-8&amp;src=internal_wenda_recommend_textn" TargetMode="External"/><Relationship Id="rId5" Type="http://schemas.openxmlformats.org/officeDocument/2006/relationships/settings" Target="settings.xml"/><Relationship Id="rId15" Type="http://schemas.openxmlformats.org/officeDocument/2006/relationships/hyperlink" Target="http://www.so.com/s?q=%E8%B4%B9%E7%94%A8%E6%94%AF%E5%87%BA&amp;ie=utf-8&amp;src=internal_wenda_recommend_textn" TargetMode="External"/><Relationship Id="rId23" Type="http://schemas.openxmlformats.org/officeDocument/2006/relationships/theme" Target="theme/theme1.xml"/><Relationship Id="rId10" Type="http://schemas.openxmlformats.org/officeDocument/2006/relationships/hyperlink" Target="http://www.so.com/s?q=%E9%83%A8%E5%88%86&amp;ie=utf-8&amp;src=internal_wenda_recommend_textn" TargetMode="External"/><Relationship Id="rId19" Type="http://schemas.openxmlformats.org/officeDocument/2006/relationships/hyperlink" Target="http://www.so.com/s?q=%E4%BF%AE%E7%BC%AE%E8%B4%B9&amp;ie=utf-8&amp;src=internal_wenda_recommend_textn" TargetMode="External"/><Relationship Id="rId4" Type="http://schemas.openxmlformats.org/officeDocument/2006/relationships/styles" Target="styles.xml"/><Relationship Id="rId9" Type="http://schemas.openxmlformats.org/officeDocument/2006/relationships/hyperlink" Target="http://www.so.com/s?q=%E5%85%AC%E5%8A%A1%E5%91%98&amp;ie=utf-8&amp;src=internal_wenda_recommend_textn" TargetMode="External"/><Relationship Id="rId14" Type="http://schemas.openxmlformats.org/officeDocument/2006/relationships/hyperlink" Target="http://www.so.com/s?q=%E8%AE%BE%E6%96%BD&amp;ie=utf-8&amp;src=internal_wenda_recommend_text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B2827-5849-4A47-8B2D-0AE366AF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984</Words>
  <Characters>5610</Characters>
  <Application>Microsoft Office Word</Application>
  <DocSecurity>0</DocSecurity>
  <Lines>46</Lines>
  <Paragraphs>13</Paragraphs>
  <ScaleCrop>false</ScaleCrop>
  <Company>Microsoft</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89</cp:revision>
  <cp:lastPrinted>2018-06-04T06:41:00Z</cp:lastPrinted>
  <dcterms:created xsi:type="dcterms:W3CDTF">2017-05-16T09:10:00Z</dcterms:created>
  <dcterms:modified xsi:type="dcterms:W3CDTF">2018-06-08T03:32:00Z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