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2024</w:t>
      </w:r>
      <w:r>
        <w:rPr>
          <w:rFonts w:hint="eastAsia" w:ascii="仿宋" w:hAnsi="仿宋" w:eastAsia="仿宋" w:cs="宋体"/>
          <w:color w:val="000000"/>
          <w:kern w:val="0"/>
          <w:sz w:val="32"/>
          <w:szCs w:val="32"/>
        </w:rPr>
        <w:t>年部门（单位）预算信息公开模板</w:t>
      </w:r>
      <w:bookmarkStart w:id="0" w:name="_GoBack"/>
      <w:bookmarkEnd w:id="0"/>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森布日小学</w:t>
      </w:r>
      <w:r>
        <w:rPr>
          <w:rFonts w:hint="eastAsia" w:ascii="方正小标宋简体" w:hAnsi="仿宋" w:eastAsia="方正小标宋简体"/>
          <w:sz w:val="44"/>
          <w:szCs w:val="44"/>
        </w:rPr>
        <w:t>2024年度部门（单位）预算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 xml:space="preserve"> 月   </w:t>
      </w:r>
      <w:r>
        <w:rPr>
          <w:rFonts w:hint="eastAsia" w:ascii="仿宋" w:hAnsi="仿宋" w:eastAsia="仿宋"/>
          <w:sz w:val="32"/>
          <w:szCs w:val="32"/>
          <w:lang w:val="en-US" w:eastAsia="zh-CN"/>
        </w:rPr>
        <w:t>12</w:t>
      </w:r>
      <w:r>
        <w:rPr>
          <w:rFonts w:hint="eastAsia" w:ascii="仿宋" w:hAnsi="仿宋" w:eastAsia="仿宋"/>
          <w:sz w:val="32"/>
          <w:szCs w:val="32"/>
        </w:rPr>
        <w:t xml:space="preserve">  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森布日小学</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森布日小学</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森布日小学</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val="en-US" w:eastAsia="zh-CN"/>
        </w:rPr>
        <w:t>森布日小学</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val="en-US" w:eastAsia="zh-CN"/>
        </w:rPr>
        <w:t>森布日小学</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方正小标宋简体" w:hAnsi="仿宋" w:eastAsia="方正小标宋简体"/>
          <w:sz w:val="32"/>
          <w:szCs w:val="32"/>
          <w:lang w:val="en-US" w:eastAsia="zh-CN"/>
        </w:rPr>
        <w:t>森布日小学</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森布日小学</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5"/>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1、贯彻执行国家的教育方针、政策和法规、执行自治区人民政府和区教委有关教育法规。</w:t>
      </w:r>
    </w:p>
    <w:p>
      <w:pPr>
        <w:pStyle w:val="5"/>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2、维护学校的教学秩序，为学生创造良好的学习环境。</w:t>
      </w:r>
    </w:p>
    <w:p>
      <w:pPr>
        <w:pStyle w:val="5"/>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3、积极稳妥地推进教育改革，按教育规律办事，不断提高教育质量。</w:t>
      </w:r>
    </w:p>
    <w:p>
      <w:pPr>
        <w:pStyle w:val="5"/>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4、根据学校规模，设置学校管理机构，建立健全各项规章制度和岗位责任制。</w:t>
      </w:r>
    </w:p>
    <w:p>
      <w:pPr>
        <w:pStyle w:val="5"/>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5、坚持教书育人，服务育人，环境育人方针，加强对学生的思想品德教育，使学生的德智体全面发展</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 1 个机构无二级、三级预算单位</w:t>
      </w: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微软雅黑" w:hAnsi="微软雅黑" w:eastAsia="微软雅黑" w:cs="微软雅黑"/>
          <w:i w:val="0"/>
          <w:iCs w:val="0"/>
          <w:caps w:val="0"/>
          <w:color w:val="000000"/>
          <w:spacing w:val="0"/>
          <w:sz w:val="27"/>
          <w:szCs w:val="27"/>
          <w:lang w:val="en-US" w:eastAsia="zh-CN"/>
        </w:rPr>
        <w:t>森布日小学</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森布日小学</w:t>
      </w:r>
      <w:r>
        <w:rPr>
          <w:rFonts w:hint="eastAsia" w:ascii="方正小标宋简体" w:hAnsi="仿宋" w:eastAsia="方正小标宋简体"/>
          <w:sz w:val="32"/>
          <w:szCs w:val="32"/>
        </w:rPr>
        <w:t>2024年度部门（单位）预算数据分析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b/>
          <w:bCs/>
          <w:sz w:val="32"/>
          <w:szCs w:val="32"/>
          <w:u w:val="single"/>
          <w:lang w:val="en-US" w:eastAsia="zh-CN"/>
        </w:rPr>
        <w:t>135841.19</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w:t>
      </w:r>
      <w:r>
        <w:rPr>
          <w:rFonts w:hint="eastAsia" w:ascii="仿宋" w:hAnsi="仿宋" w:eastAsia="仿宋"/>
          <w:b/>
          <w:bCs/>
          <w:sz w:val="32"/>
          <w:szCs w:val="32"/>
          <w:u w:val="single"/>
          <w:lang w:val="en-US" w:eastAsia="zh-CN"/>
        </w:rPr>
        <w:t>126710.69</w:t>
      </w:r>
      <w:r>
        <w:rPr>
          <w:rFonts w:hint="eastAsia" w:ascii="仿宋" w:hAnsi="仿宋" w:eastAsia="仿宋"/>
          <w:sz w:val="32"/>
          <w:szCs w:val="32"/>
          <w:lang w:val="en-US" w:eastAsia="zh-CN"/>
        </w:rPr>
        <w:t>万元、政府性基金预算拨款收入：</w:t>
      </w:r>
      <w:r>
        <w:rPr>
          <w:rFonts w:hint="eastAsia" w:ascii="仿宋" w:hAnsi="仿宋" w:eastAsia="仿宋"/>
          <w:sz w:val="32"/>
          <w:szCs w:val="32"/>
          <w:u w:val="single"/>
          <w:lang w:val="en-US" w:eastAsia="zh-CN"/>
        </w:rPr>
        <w:t xml:space="preserve"> </w:t>
      </w:r>
      <w:r>
        <w:rPr>
          <w:rFonts w:hint="eastAsia" w:ascii="仿宋" w:hAnsi="仿宋" w:eastAsia="仿宋"/>
          <w:b/>
          <w:bCs/>
          <w:sz w:val="32"/>
          <w:szCs w:val="32"/>
          <w:u w:val="single"/>
          <w:lang w:val="en-US" w:eastAsia="zh-CN"/>
        </w:rPr>
        <w:t xml:space="preserve">218.8 </w:t>
      </w:r>
      <w:r>
        <w:rPr>
          <w:rFonts w:hint="eastAsia" w:ascii="仿宋" w:hAnsi="仿宋" w:eastAsia="仿宋"/>
          <w:b w:val="0"/>
          <w:bCs w:val="0"/>
          <w:sz w:val="32"/>
          <w:szCs w:val="32"/>
          <w:u w:val="none"/>
          <w:lang w:val="en-US" w:eastAsia="zh-CN"/>
        </w:rPr>
        <w:t>万元、</w:t>
      </w:r>
      <w:r>
        <w:rPr>
          <w:rFonts w:hint="eastAsia" w:ascii="仿宋" w:hAnsi="仿宋" w:eastAsia="仿宋"/>
          <w:sz w:val="32"/>
          <w:szCs w:val="32"/>
        </w:rPr>
        <w:t>上年结转</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 xml:space="preserve"> </w:t>
      </w:r>
      <w:r>
        <w:rPr>
          <w:rFonts w:hint="eastAsia" w:ascii="仿宋" w:hAnsi="仿宋" w:eastAsia="仿宋"/>
          <w:b/>
          <w:bCs/>
          <w:sz w:val="32"/>
          <w:szCs w:val="32"/>
          <w:u w:val="single"/>
          <w:lang w:val="en-US" w:eastAsia="zh-CN"/>
        </w:rPr>
        <w:t>8911.7</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万元。</w:t>
      </w:r>
      <w:r>
        <w:rPr>
          <w:rFonts w:hint="eastAsia" w:ascii="仿宋" w:hAnsi="仿宋" w:eastAsia="仿宋"/>
          <w:sz w:val="32"/>
          <w:szCs w:val="32"/>
        </w:rPr>
        <w:t>支出包括：一般公共服务支出</w:t>
      </w:r>
      <w:r>
        <w:rPr>
          <w:rFonts w:hint="eastAsia" w:ascii="仿宋" w:hAnsi="仿宋" w:eastAsia="仿宋"/>
          <w:sz w:val="32"/>
          <w:szCs w:val="32"/>
          <w:lang w:eastAsia="zh-CN"/>
        </w:rPr>
        <w:t>：</w:t>
      </w:r>
      <w:r>
        <w:rPr>
          <w:rFonts w:hint="eastAsia" w:ascii="仿宋" w:hAnsi="仿宋" w:eastAsia="仿宋"/>
          <w:b/>
          <w:bCs/>
          <w:sz w:val="32"/>
          <w:szCs w:val="32"/>
          <w:u w:val="single"/>
          <w:lang w:eastAsia="zh-CN"/>
        </w:rPr>
        <w:t>19.84</w:t>
      </w:r>
      <w:r>
        <w:rPr>
          <w:rFonts w:hint="eastAsia" w:ascii="仿宋" w:hAnsi="仿宋" w:eastAsia="仿宋"/>
          <w:sz w:val="32"/>
          <w:szCs w:val="32"/>
          <w:lang w:val="en-US" w:eastAsia="zh-CN"/>
        </w:rPr>
        <w:t>万元、文化旅游体育与传媒支出：</w:t>
      </w:r>
      <w:r>
        <w:rPr>
          <w:rFonts w:hint="eastAsia" w:ascii="仿宋" w:hAnsi="仿宋" w:eastAsia="仿宋"/>
          <w:b/>
          <w:bCs/>
          <w:sz w:val="32"/>
          <w:szCs w:val="32"/>
          <w:u w:val="single"/>
          <w:lang w:val="en-US" w:eastAsia="zh-CN"/>
        </w:rPr>
        <w:t>46.00</w:t>
      </w:r>
      <w:r>
        <w:rPr>
          <w:rFonts w:hint="eastAsia" w:ascii="仿宋" w:hAnsi="仿宋" w:eastAsia="仿宋"/>
          <w:sz w:val="32"/>
          <w:szCs w:val="32"/>
          <w:lang w:val="en-US" w:eastAsia="zh-CN"/>
        </w:rPr>
        <w:t>万元、</w:t>
      </w:r>
      <w:r>
        <w:rPr>
          <w:rFonts w:hint="eastAsia" w:ascii="仿宋" w:hAnsi="仿宋" w:eastAsia="仿宋"/>
          <w:sz w:val="32"/>
          <w:szCs w:val="32"/>
        </w:rPr>
        <w:t>教育支</w:t>
      </w:r>
      <w:r>
        <w:rPr>
          <w:rFonts w:hint="eastAsia" w:ascii="仿宋" w:hAnsi="仿宋" w:eastAsia="仿宋"/>
          <w:sz w:val="32"/>
          <w:szCs w:val="32"/>
          <w:lang w:val="en-US" w:eastAsia="zh-CN"/>
        </w:rPr>
        <w:t>出：</w:t>
      </w:r>
      <w:r>
        <w:rPr>
          <w:rFonts w:hint="eastAsia" w:ascii="仿宋" w:hAnsi="仿宋" w:eastAsia="仿宋"/>
          <w:b/>
          <w:bCs/>
          <w:sz w:val="32"/>
          <w:szCs w:val="32"/>
          <w:u w:val="single"/>
          <w:lang w:val="en-US" w:eastAsia="zh-CN"/>
        </w:rPr>
        <w:t>111151.16</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lang w:eastAsia="zh-CN"/>
        </w:rPr>
        <w:t>：</w:t>
      </w:r>
      <w:r>
        <w:rPr>
          <w:rFonts w:hint="eastAsia" w:ascii="仿宋" w:hAnsi="仿宋" w:eastAsia="仿宋"/>
          <w:b/>
          <w:bCs/>
          <w:sz w:val="32"/>
          <w:szCs w:val="32"/>
          <w:u w:val="single"/>
          <w:lang w:val="en-US" w:eastAsia="zh-CN"/>
        </w:rPr>
        <w:t>10666.97</w:t>
      </w:r>
      <w:r>
        <w:rPr>
          <w:rFonts w:hint="eastAsia" w:ascii="仿宋" w:hAnsi="仿宋" w:eastAsia="仿宋"/>
          <w:sz w:val="32"/>
          <w:szCs w:val="32"/>
          <w:lang w:val="en-US" w:eastAsia="zh-CN"/>
        </w:rPr>
        <w:t>万元、</w:t>
      </w:r>
      <w:r>
        <w:rPr>
          <w:rFonts w:hint="eastAsia" w:ascii="仿宋" w:hAnsi="仿宋" w:eastAsia="仿宋"/>
          <w:sz w:val="32"/>
          <w:szCs w:val="32"/>
        </w:rPr>
        <w:t>卫生健康支出</w:t>
      </w:r>
      <w:r>
        <w:rPr>
          <w:rFonts w:hint="eastAsia" w:ascii="仿宋" w:hAnsi="仿宋" w:eastAsia="仿宋"/>
          <w:sz w:val="32"/>
          <w:szCs w:val="32"/>
          <w:lang w:eastAsia="zh-CN"/>
        </w:rPr>
        <w:t>：</w:t>
      </w:r>
      <w:r>
        <w:rPr>
          <w:rFonts w:hint="eastAsia" w:ascii="仿宋" w:hAnsi="仿宋" w:eastAsia="仿宋"/>
          <w:b/>
          <w:bCs/>
          <w:sz w:val="32"/>
          <w:szCs w:val="32"/>
          <w:u w:val="single"/>
          <w:lang w:val="en-US" w:eastAsia="zh-CN"/>
        </w:rPr>
        <w:t>5636.36</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lang w:eastAsia="zh-CN"/>
        </w:rPr>
        <w:t>：</w:t>
      </w:r>
      <w:r>
        <w:rPr>
          <w:rFonts w:hint="eastAsia" w:ascii="仿宋" w:hAnsi="仿宋" w:eastAsia="仿宋"/>
          <w:b/>
          <w:bCs/>
          <w:sz w:val="32"/>
          <w:szCs w:val="32"/>
          <w:u w:val="single"/>
          <w:lang w:val="en-US" w:eastAsia="zh-CN"/>
        </w:rPr>
        <w:t>7948.39</w:t>
      </w:r>
      <w:r>
        <w:rPr>
          <w:rFonts w:hint="eastAsia" w:ascii="仿宋" w:hAnsi="仿宋" w:eastAsia="仿宋"/>
          <w:sz w:val="32"/>
          <w:szCs w:val="32"/>
          <w:lang w:val="en-US" w:eastAsia="zh-CN"/>
        </w:rPr>
        <w:t>万元、其他支出：</w:t>
      </w:r>
      <w:r>
        <w:rPr>
          <w:rFonts w:hint="eastAsia" w:ascii="仿宋" w:hAnsi="仿宋" w:eastAsia="仿宋"/>
          <w:b/>
          <w:bCs/>
          <w:sz w:val="32"/>
          <w:szCs w:val="32"/>
          <w:u w:val="single"/>
          <w:lang w:val="en-US" w:eastAsia="zh-CN"/>
        </w:rPr>
        <w:t>372.48</w:t>
      </w:r>
      <w:r>
        <w:rPr>
          <w:rFonts w:hint="eastAsia" w:ascii="仿宋" w:hAnsi="仿宋" w:eastAsia="仿宋"/>
          <w:sz w:val="32"/>
          <w:szCs w:val="32"/>
          <w:lang w:val="en-US" w:eastAsia="zh-CN"/>
        </w:rPr>
        <w:t>万元。</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9157.64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none"/>
          <w:lang w:val="en-US" w:eastAsia="zh-CN"/>
        </w:rPr>
        <w:t>一般公共预算</w:t>
      </w:r>
      <w:r>
        <w:rPr>
          <w:rFonts w:hint="eastAsia" w:ascii="仿宋" w:hAnsi="仿宋" w:eastAsia="仿宋"/>
          <w:b/>
          <w:bCs/>
          <w:sz w:val="32"/>
          <w:szCs w:val="32"/>
          <w:u w:val="single"/>
          <w:lang w:val="en-US" w:eastAsia="zh-CN"/>
        </w:rPr>
        <w:t>423.82</w:t>
      </w:r>
      <w:r>
        <w:rPr>
          <w:rFonts w:hint="eastAsia" w:ascii="仿宋" w:hAnsi="仿宋" w:eastAsia="仿宋"/>
          <w:sz w:val="32"/>
          <w:szCs w:val="32"/>
        </w:rPr>
        <w:t>万元；2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b/>
          <w:bCs/>
          <w:sz w:val="32"/>
          <w:szCs w:val="32"/>
          <w:u w:val="single"/>
          <w:lang w:val="en-US" w:eastAsia="zh-CN"/>
        </w:rPr>
        <w:t>8731.02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政府性基金预算资金</w:t>
      </w:r>
      <w:r>
        <w:rPr>
          <w:rFonts w:hint="eastAsia" w:ascii="仿宋" w:hAnsi="仿宋" w:eastAsia="仿宋"/>
          <w:b/>
          <w:bCs/>
          <w:sz w:val="32"/>
          <w:szCs w:val="32"/>
          <w:u w:val="single"/>
          <w:lang w:val="en-US" w:eastAsia="zh-CN"/>
        </w:rPr>
        <w:t>2.8</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9157.64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注：2024年年初预算全部未下达</w:t>
      </w:r>
      <w:r>
        <w:rPr>
          <w:rFonts w:hint="eastAsia" w:ascii="仿宋" w:hAnsi="仿宋" w:eastAsia="仿宋"/>
          <w:sz w:val="32"/>
          <w:szCs w:val="32"/>
          <w:lang w:eastAsia="zh-CN"/>
        </w:rPr>
        <w:t>），</w:t>
      </w:r>
      <w:r>
        <w:rPr>
          <w:rFonts w:hint="eastAsia" w:ascii="仿宋" w:hAnsi="仿宋" w:eastAsia="仿宋"/>
          <w:sz w:val="32"/>
          <w:szCs w:val="32"/>
        </w:rPr>
        <w:t>其中：基本支出</w:t>
      </w:r>
      <w:r>
        <w:rPr>
          <w:rFonts w:hint="eastAsia" w:ascii="仿宋" w:hAnsi="仿宋" w:eastAsia="仿宋"/>
          <w:sz w:val="32"/>
          <w:szCs w:val="32"/>
          <w:u w:val="single"/>
        </w:rPr>
        <w:t xml:space="preserve"> 7982.46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对个人和家庭补助</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316.59</w:t>
      </w:r>
      <w:r>
        <w:rPr>
          <w:rFonts w:hint="eastAsia" w:ascii="仿宋" w:hAnsi="仿宋" w:eastAsia="仿宋"/>
          <w:sz w:val="32"/>
          <w:szCs w:val="32"/>
          <w:lang w:val="en-US" w:eastAsia="zh-CN"/>
        </w:rPr>
        <w:t>万元、公用经费</w:t>
      </w:r>
      <w:r>
        <w:rPr>
          <w:rFonts w:hint="eastAsia" w:ascii="仿宋" w:hAnsi="仿宋" w:eastAsia="仿宋"/>
          <w:sz w:val="32"/>
          <w:szCs w:val="32"/>
          <w:u w:val="single"/>
          <w:lang w:val="en-US" w:eastAsia="zh-CN"/>
        </w:rPr>
        <w:t>617.06</w:t>
      </w:r>
      <w:r>
        <w:rPr>
          <w:rFonts w:hint="eastAsia" w:ascii="仿宋" w:hAnsi="仿宋" w:eastAsia="仿宋"/>
          <w:sz w:val="32"/>
          <w:szCs w:val="32"/>
          <w:lang w:val="en-US" w:eastAsia="zh-CN"/>
        </w:rPr>
        <w:t>万元、</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241.53</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135841.19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126710.69</w:t>
      </w:r>
      <w:r>
        <w:rPr>
          <w:rFonts w:hint="eastAsia" w:ascii="仿宋" w:hAnsi="仿宋" w:eastAsia="仿宋"/>
          <w:sz w:val="32"/>
          <w:szCs w:val="32"/>
        </w:rPr>
        <w:t>万元、政府性基金预算资金</w:t>
      </w:r>
      <w:r>
        <w:rPr>
          <w:rFonts w:hint="eastAsia" w:ascii="仿宋" w:hAnsi="仿宋" w:eastAsia="仿宋"/>
          <w:sz w:val="32"/>
          <w:szCs w:val="32"/>
          <w:u w:val="single"/>
          <w:lang w:val="en-US" w:eastAsia="zh-CN"/>
        </w:rPr>
        <w:t xml:space="preserve"> 218.8</w:t>
      </w:r>
      <w:r>
        <w:rPr>
          <w:rFonts w:hint="eastAsia" w:ascii="仿宋" w:hAnsi="仿宋" w:eastAsia="仿宋"/>
          <w:sz w:val="32"/>
          <w:szCs w:val="32"/>
          <w:lang w:val="en-US" w:eastAsia="zh-CN"/>
        </w:rPr>
        <w:t>万元、</w:t>
      </w:r>
      <w:r>
        <w:rPr>
          <w:rFonts w:hint="eastAsia" w:ascii="仿宋" w:hAnsi="仿宋" w:eastAsia="仿宋"/>
          <w:sz w:val="32"/>
          <w:szCs w:val="32"/>
        </w:rPr>
        <w:t>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8911.7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其中:一般公共预算资金</w:t>
      </w:r>
      <w:r>
        <w:rPr>
          <w:rFonts w:hint="eastAsia" w:ascii="仿宋" w:hAnsi="仿宋" w:eastAsia="仿宋"/>
          <w:sz w:val="32"/>
          <w:szCs w:val="32"/>
          <w:u w:val="single"/>
          <w:lang w:val="en-US" w:eastAsia="zh-CN"/>
        </w:rPr>
        <w:t>7058.02</w:t>
      </w:r>
      <w:r>
        <w:rPr>
          <w:rFonts w:hint="eastAsia" w:ascii="仿宋" w:hAnsi="仿宋" w:eastAsia="仿宋"/>
          <w:sz w:val="32"/>
          <w:szCs w:val="32"/>
          <w:lang w:val="en-US" w:eastAsia="zh-CN"/>
        </w:rPr>
        <w:t>万元、一般债券</w:t>
      </w:r>
      <w:r>
        <w:rPr>
          <w:rFonts w:hint="eastAsia" w:ascii="仿宋" w:hAnsi="仿宋" w:eastAsia="仿宋"/>
          <w:sz w:val="32"/>
          <w:szCs w:val="32"/>
          <w:u w:val="single"/>
          <w:lang w:val="en-US" w:eastAsia="zh-CN"/>
        </w:rPr>
        <w:t>1700</w:t>
      </w:r>
      <w:r>
        <w:rPr>
          <w:rFonts w:hint="eastAsia" w:ascii="仿宋" w:hAnsi="仿宋" w:eastAsia="仿宋"/>
          <w:sz w:val="32"/>
          <w:szCs w:val="32"/>
          <w:lang w:val="en-US" w:eastAsia="zh-CN"/>
        </w:rPr>
        <w:t>万元、政府性基金预算资金</w:t>
      </w:r>
      <w:r>
        <w:rPr>
          <w:rFonts w:hint="eastAsia" w:ascii="仿宋" w:hAnsi="仿宋" w:eastAsia="仿宋"/>
          <w:sz w:val="32"/>
          <w:szCs w:val="32"/>
          <w:u w:val="single"/>
          <w:lang w:val="en-US" w:eastAsia="zh-CN"/>
        </w:rPr>
        <w:t>153.68</w:t>
      </w:r>
      <w:r>
        <w:rPr>
          <w:rFonts w:hint="eastAsia" w:ascii="仿宋" w:hAnsi="仿宋" w:eastAsia="仿宋"/>
          <w:sz w:val="32"/>
          <w:szCs w:val="32"/>
          <w:lang w:val="en-US" w:eastAsia="zh-CN"/>
        </w:rPr>
        <w:t>万元</w:t>
      </w:r>
      <w:r>
        <w:rPr>
          <w:rFonts w:hint="eastAsia" w:ascii="仿宋" w:hAnsi="仿宋" w:eastAsia="仿宋"/>
          <w:sz w:val="32"/>
          <w:szCs w:val="32"/>
        </w:rPr>
        <w:t>；支出包括：</w:t>
      </w:r>
      <w:r>
        <w:rPr>
          <w:rFonts w:hint="eastAsia" w:ascii="仿宋" w:hAnsi="仿宋" w:eastAsia="仿宋"/>
          <w:sz w:val="32"/>
          <w:szCs w:val="32"/>
          <w:lang w:val="en-US" w:eastAsia="zh-CN"/>
        </w:rPr>
        <w:t>一般公共服务支出</w:t>
      </w:r>
      <w:r>
        <w:rPr>
          <w:rFonts w:hint="eastAsia" w:ascii="仿宋" w:hAnsi="仿宋" w:eastAsia="仿宋"/>
          <w:sz w:val="32"/>
          <w:szCs w:val="32"/>
          <w:u w:val="single"/>
          <w:lang w:val="en-US" w:eastAsia="zh-CN"/>
        </w:rPr>
        <w:t>19.84</w:t>
      </w:r>
      <w:r>
        <w:rPr>
          <w:rFonts w:hint="eastAsia" w:ascii="仿宋" w:hAnsi="仿宋" w:eastAsia="仿宋"/>
          <w:sz w:val="32"/>
          <w:szCs w:val="32"/>
          <w:lang w:val="en-US" w:eastAsia="zh-CN"/>
        </w:rPr>
        <w:t>万元、</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111151.16</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lang w:val="en-US" w:eastAsia="zh-CN"/>
        </w:rPr>
        <w:t>46.00</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10666.97</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5636.36</w:t>
      </w:r>
      <w:r>
        <w:rPr>
          <w:rFonts w:hint="eastAsia" w:ascii="仿宋" w:hAnsi="仿宋" w:eastAsia="仿宋"/>
          <w:sz w:val="32"/>
          <w:szCs w:val="32"/>
        </w:rPr>
        <w:t>万元、住房保障支出</w:t>
      </w:r>
      <w:r>
        <w:rPr>
          <w:rFonts w:hint="eastAsia" w:ascii="仿宋" w:hAnsi="仿宋" w:eastAsia="仿宋"/>
          <w:sz w:val="32"/>
          <w:szCs w:val="32"/>
          <w:u w:val="single"/>
        </w:rPr>
        <w:t xml:space="preserve"> 7948.39</w:t>
      </w:r>
      <w:r>
        <w:rPr>
          <w:rFonts w:hint="eastAsia" w:ascii="仿宋" w:hAnsi="仿宋" w:eastAsia="仿宋"/>
          <w:sz w:val="32"/>
          <w:szCs w:val="32"/>
        </w:rPr>
        <w:t>万元</w:t>
      </w:r>
      <w:r>
        <w:rPr>
          <w:rFonts w:hint="eastAsia" w:ascii="仿宋" w:hAnsi="仿宋" w:eastAsia="仿宋"/>
          <w:sz w:val="32"/>
          <w:szCs w:val="32"/>
          <w:lang w:eastAsia="zh-CN"/>
        </w:rPr>
        <w:t>、其他支出</w:t>
      </w:r>
      <w:r>
        <w:rPr>
          <w:rFonts w:hint="eastAsia" w:ascii="仿宋" w:hAnsi="仿宋" w:eastAsia="仿宋"/>
          <w:sz w:val="32"/>
          <w:szCs w:val="32"/>
          <w:u w:val="single"/>
          <w:lang w:eastAsia="zh-CN"/>
        </w:rPr>
        <w:t>372.48</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w:t>
      </w:r>
      <w:r>
        <w:rPr>
          <w:rFonts w:hint="eastAsia" w:ascii="黑体" w:hAnsi="黑体" w:eastAsia="黑体"/>
          <w:sz w:val="32"/>
          <w:szCs w:val="32"/>
          <w:lang w:val="en-US" w:eastAsia="zh-CN"/>
        </w:rPr>
        <w:t>支出</w:t>
      </w:r>
      <w:r>
        <w:rPr>
          <w:rFonts w:hint="eastAsia" w:ascii="黑体" w:hAnsi="黑体" w:eastAsia="黑体"/>
          <w:sz w:val="32"/>
          <w:szCs w:val="32"/>
        </w:rPr>
        <w:t>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lang w:val="en-US" w:eastAsia="zh-CN"/>
        </w:rPr>
        <w:t>9154.84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9154.84</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 xml:space="preserve">教育支出 </w:t>
      </w:r>
      <w:r>
        <w:rPr>
          <w:rFonts w:hint="eastAsia" w:ascii="仿宋" w:hAnsi="仿宋" w:eastAsia="仿宋"/>
          <w:sz w:val="32"/>
          <w:szCs w:val="32"/>
          <w:u w:val="single"/>
        </w:rPr>
        <w:t xml:space="preserve">  7573.67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885.2</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472.52</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223.45</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left="638" w:leftChars="304" w:firstLine="0" w:firstLineChars="0"/>
        <w:rPr>
          <w:rFonts w:hint="eastAsia" w:ascii="仿宋" w:hAnsi="仿宋" w:eastAsia="仿宋"/>
          <w:sz w:val="32"/>
          <w:szCs w:val="32"/>
        </w:rPr>
      </w:pPr>
      <w:r>
        <w:rPr>
          <w:rFonts w:hint="eastAsia" w:ascii="仿宋" w:hAnsi="仿宋" w:eastAsia="仿宋"/>
          <w:sz w:val="32"/>
          <w:szCs w:val="32"/>
        </w:rPr>
        <w:t>例如：2024年一般公共预算基本支出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7573.67</w:t>
      </w:r>
      <w:r>
        <w:rPr>
          <w:rFonts w:hint="eastAsia" w:ascii="仿宋" w:hAnsi="仿宋" w:eastAsia="仿宋"/>
          <w:sz w:val="32"/>
          <w:szCs w:val="32"/>
          <w:u w:val="single"/>
        </w:rPr>
        <w:t xml:space="preserve"> </w:t>
      </w:r>
      <w:r>
        <w:rPr>
          <w:rFonts w:hint="eastAsia" w:ascii="仿宋" w:hAnsi="仿宋" w:eastAsia="仿宋"/>
          <w:sz w:val="32"/>
          <w:szCs w:val="32"/>
        </w:rPr>
        <w:t>万元</w:t>
      </w:r>
    </w:p>
    <w:p>
      <w:pPr>
        <w:ind w:left="638" w:leftChars="304" w:firstLine="640" w:firstLineChars="200"/>
        <w:rPr>
          <w:rFonts w:ascii="仿宋" w:hAnsi="仿宋" w:eastAsia="仿宋"/>
          <w:sz w:val="32"/>
          <w:szCs w:val="32"/>
        </w:rPr>
      </w:pPr>
      <w:r>
        <w:rPr>
          <w:rFonts w:hint="eastAsia" w:ascii="仿宋" w:hAnsi="仿宋" w:eastAsia="仿宋"/>
          <w:sz w:val="32"/>
          <w:szCs w:val="32"/>
          <w:lang w:val="en-US" w:eastAsia="zh-CN"/>
        </w:rPr>
        <w:t>基本工资：</w:t>
      </w:r>
      <w:r>
        <w:rPr>
          <w:rFonts w:hint="eastAsia" w:ascii="仿宋" w:hAnsi="仿宋" w:eastAsia="仿宋"/>
          <w:sz w:val="32"/>
          <w:szCs w:val="32"/>
          <w:u w:val="single"/>
          <w:lang w:val="en-US" w:eastAsia="zh-CN"/>
        </w:rPr>
        <w:t>6404.73</w:t>
      </w:r>
      <w:r>
        <w:rPr>
          <w:rFonts w:hint="eastAsia" w:ascii="仿宋" w:hAnsi="仿宋" w:eastAsia="仿宋"/>
          <w:sz w:val="32"/>
          <w:szCs w:val="32"/>
          <w:lang w:val="en-US" w:eastAsia="zh-CN"/>
        </w:rPr>
        <w:t>万元，</w:t>
      </w:r>
      <w:r>
        <w:rPr>
          <w:rFonts w:hint="eastAsia" w:ascii="仿宋" w:hAnsi="仿宋" w:eastAsia="仿宋"/>
          <w:sz w:val="32"/>
          <w:szCs w:val="32"/>
        </w:rPr>
        <w:t>其主要包括（以下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617.06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hint="eastAsia" w:ascii="仿宋" w:hAnsi="仿宋" w:eastAsia="仿宋"/>
          <w:sz w:val="32"/>
          <w:szCs w:val="32"/>
        </w:rPr>
      </w:pPr>
      <w:r>
        <w:rPr>
          <w:rFonts w:hint="eastAsia" w:ascii="仿宋" w:hAnsi="仿宋" w:eastAsia="仿宋"/>
          <w:sz w:val="32"/>
          <w:szCs w:val="32"/>
        </w:rPr>
        <w:t>例如：2024年“三公”经费预算数为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6</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6</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万元,比2023年执行数减少</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（没有数据的表格应当列出空表并说明“我部门（单位）2024年度没有政府性基金安排的支出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万元。“三公”经费预算比2023年减少（增加）</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：2024</w:t>
      </w:r>
      <w:r>
        <w:rPr>
          <w:rFonts w:hint="eastAsia" w:ascii="仿宋" w:hAnsi="仿宋" w:eastAsia="仿宋"/>
          <w:sz w:val="32"/>
          <w:szCs w:val="32"/>
        </w:rPr>
        <w:t>年部门（单位）机关……等</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2023</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：2024</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 w:hAnsi="仿宋" w:eastAsia="仿宋"/>
          <w:sz w:val="32"/>
          <w:szCs w:val="32"/>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ascii="仿宋" w:hAnsi="仿宋" w:eastAsia="仿宋"/>
          <w:sz w:val="32"/>
          <w:szCs w:val="32"/>
        </w:rPr>
        <w:t>2024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例如：2024年实现财政支出绩效目标管理全覆盖，实行绩效目标管理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default" w:ascii="楷体" w:hAnsi="楷体" w:eastAsia="楷体"/>
          <w:sz w:val="32"/>
          <w:szCs w:val="32"/>
          <w:lang w:val="en-US" w:eastAsia="zh-CN"/>
        </w:rPr>
      </w:pPr>
      <w:r>
        <w:rPr>
          <w:rFonts w:hint="eastAsia" w:ascii="楷体" w:hAnsi="楷体" w:eastAsia="楷体"/>
          <w:sz w:val="32"/>
          <w:szCs w:val="32"/>
          <w:lang w:val="en-US" w:eastAsia="zh-CN"/>
        </w:rPr>
        <w:t>本单位无扶贫资金管理使用情况。</w:t>
      </w:r>
    </w:p>
    <w:p>
      <w:pPr>
        <w:ind w:firstLine="640" w:firstLineChars="200"/>
        <w:rPr>
          <w:rFonts w:hint="eastAsia" w:ascii="楷体" w:hAnsi="楷体" w:eastAsia="楷体"/>
          <w:sz w:val="32"/>
          <w:szCs w:val="32"/>
        </w:rPr>
      </w:pPr>
      <w:r>
        <w:rPr>
          <w:rFonts w:hint="eastAsia" w:ascii="楷体" w:hAnsi="楷体" w:eastAsia="楷体"/>
          <w:sz w:val="32"/>
          <w:szCs w:val="32"/>
        </w:rPr>
        <w:t>（六）政府债务情况。</w:t>
      </w:r>
    </w:p>
    <w:p>
      <w:pPr>
        <w:ind w:firstLine="640" w:firstLineChars="200"/>
        <w:rPr>
          <w:rFonts w:hint="default" w:ascii="楷体" w:hAnsi="楷体" w:eastAsia="楷体"/>
          <w:sz w:val="32"/>
          <w:szCs w:val="32"/>
          <w:lang w:val="en-US" w:eastAsia="zh-CN"/>
        </w:rPr>
      </w:pPr>
      <w:r>
        <w:rPr>
          <w:rFonts w:hint="eastAsia" w:ascii="楷体" w:hAnsi="楷体" w:eastAsia="楷体"/>
          <w:sz w:val="32"/>
          <w:szCs w:val="32"/>
          <w:lang w:val="en-US" w:eastAsia="zh-CN"/>
        </w:rPr>
        <w:t>本单位无政府债务。</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ZmZhZGExOWIwYzI1ZWIwMTNkYjA0YWI0ZDcyMDg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6490511"/>
    <w:rsid w:val="16645325"/>
    <w:rsid w:val="1FCB7204"/>
    <w:rsid w:val="311A2B0C"/>
    <w:rsid w:val="4BD56055"/>
    <w:rsid w:val="4F961E10"/>
    <w:rsid w:val="6FB60A20"/>
    <w:rsid w:val="7A4C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autoRedefine/>
    <w:qFormat/>
    <w:uiPriority w:val="0"/>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162</TotalTime>
  <ScaleCrop>false</ScaleCrop>
  <LinksUpToDate>false</LinksUpToDate>
  <CharactersWithSpaces>4729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རླུང་རྟཡར་འགྲོ</cp:lastModifiedBy>
  <cp:lastPrinted>2021-01-27T11:28:00Z</cp:lastPrinted>
  <dcterms:modified xsi:type="dcterms:W3CDTF">2024-03-12T01:49:54Z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C141469BB67644DD88832FBAEA3E161B_13</vt:lpwstr>
  </property>
</Properties>
</file>