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12" w:rsidRDefault="00620012">
      <w:pPr>
        <w:jc w:val="center"/>
        <w:rPr>
          <w:rFonts w:ascii="方正小标宋简体" w:eastAsia="方正小标宋简体" w:hAnsi="仿宋"/>
          <w:b/>
          <w:sz w:val="44"/>
          <w:szCs w:val="44"/>
        </w:rPr>
      </w:pPr>
      <w:r>
        <w:rPr>
          <w:rFonts w:ascii="方正小标宋简体" w:eastAsia="方正小标宋简体" w:hAnsi="仿宋"/>
          <w:b/>
          <w:sz w:val="44"/>
          <w:szCs w:val="44"/>
        </w:rPr>
        <w:t xml:space="preserve"> </w:t>
      </w:r>
      <w:r>
        <w:rPr>
          <w:rFonts w:ascii="方正小标宋简体" w:eastAsia="方正小标宋简体" w:hAnsi="仿宋" w:hint="eastAsia"/>
          <w:b/>
          <w:sz w:val="44"/>
          <w:szCs w:val="44"/>
        </w:rPr>
        <w:t>那曲市农业农村局</w:t>
      </w:r>
      <w:r>
        <w:rPr>
          <w:rFonts w:ascii="方正小标宋简体" w:eastAsia="方正小标宋简体" w:hAnsi="仿宋"/>
          <w:b/>
          <w:sz w:val="44"/>
          <w:szCs w:val="44"/>
        </w:rPr>
        <w:t>2025</w:t>
      </w:r>
      <w:r>
        <w:rPr>
          <w:rFonts w:ascii="方正小标宋简体" w:eastAsia="方正小标宋简体" w:hAnsi="仿宋" w:hint="eastAsia"/>
          <w:b/>
          <w:sz w:val="44"/>
          <w:szCs w:val="44"/>
        </w:rPr>
        <w:t>年</w:t>
      </w:r>
    </w:p>
    <w:p w:rsidR="00620012" w:rsidRDefault="00620012">
      <w:pPr>
        <w:jc w:val="center"/>
        <w:rPr>
          <w:rFonts w:ascii="仿宋" w:eastAsia="仿宋" w:hAnsi="仿宋"/>
          <w:sz w:val="32"/>
          <w:szCs w:val="32"/>
        </w:rPr>
      </w:pPr>
      <w:r>
        <w:rPr>
          <w:rFonts w:ascii="方正小标宋简体" w:eastAsia="方正小标宋简体" w:hAnsi="仿宋" w:hint="eastAsia"/>
          <w:b/>
          <w:sz w:val="44"/>
          <w:szCs w:val="44"/>
        </w:rPr>
        <w:t>度部门预算</w:t>
      </w: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jc w:val="center"/>
        <w:rPr>
          <w:rFonts w:ascii="仿宋" w:eastAsia="仿宋" w:hAnsi="仿宋"/>
          <w:sz w:val="32"/>
          <w:szCs w:val="32"/>
        </w:rPr>
      </w:pPr>
      <w:r>
        <w:rPr>
          <w:rFonts w:ascii="仿宋" w:eastAsia="仿宋" w:hAnsi="仿宋"/>
          <w:sz w:val="32"/>
          <w:szCs w:val="32"/>
        </w:rPr>
        <w:t>2025</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17</w:t>
      </w:r>
      <w:r>
        <w:rPr>
          <w:rFonts w:ascii="仿宋" w:eastAsia="仿宋" w:hAnsi="仿宋" w:hint="eastAsia"/>
          <w:sz w:val="32"/>
          <w:szCs w:val="32"/>
        </w:rPr>
        <w:t>日</w:t>
      </w: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rsidP="009757AE">
      <w:pPr>
        <w:jc w:val="center"/>
        <w:rPr>
          <w:rFonts w:ascii="方正小标宋简体" w:eastAsia="方正小标宋简体" w:hAnsi="仿宋"/>
          <w:sz w:val="30"/>
          <w:szCs w:val="30"/>
        </w:rPr>
      </w:pPr>
      <w:r>
        <w:rPr>
          <w:rFonts w:ascii="方正小标宋简体" w:eastAsia="方正小标宋简体" w:hAnsi="仿宋" w:hint="eastAsia"/>
          <w:sz w:val="30"/>
          <w:szCs w:val="30"/>
        </w:rPr>
        <w:t>目</w:t>
      </w:r>
      <w:r>
        <w:rPr>
          <w:rFonts w:ascii="方正小标宋简体" w:eastAsia="方正小标宋简体" w:hAnsi="仿宋"/>
          <w:sz w:val="30"/>
          <w:szCs w:val="30"/>
        </w:rPr>
        <w:t xml:space="preserve">  </w:t>
      </w:r>
      <w:r>
        <w:rPr>
          <w:rFonts w:ascii="方正小标宋简体" w:eastAsia="方正小标宋简体" w:hAnsi="仿宋" w:hint="eastAsia"/>
          <w:sz w:val="30"/>
          <w:szCs w:val="30"/>
        </w:rPr>
        <w:t>录</w:t>
      </w:r>
    </w:p>
    <w:p w:rsidR="00620012" w:rsidRDefault="00620012" w:rsidP="009757AE">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那曲市农业农村局概况</w:t>
      </w:r>
    </w:p>
    <w:p w:rsidR="00620012" w:rsidRDefault="00620012" w:rsidP="009757AE">
      <w:pPr>
        <w:rPr>
          <w:rFonts w:ascii="黑体" w:eastAsia="黑体" w:hAnsi="黑体"/>
          <w:sz w:val="32"/>
          <w:szCs w:val="32"/>
        </w:rPr>
      </w:pPr>
      <w:r>
        <w:rPr>
          <w:rFonts w:ascii="黑体" w:eastAsia="黑体" w:hAnsi="黑体" w:hint="eastAsia"/>
          <w:sz w:val="32"/>
          <w:szCs w:val="32"/>
        </w:rPr>
        <w:t>一、主要职能</w:t>
      </w:r>
    </w:p>
    <w:p w:rsidR="00620012" w:rsidRDefault="00620012" w:rsidP="009757AE">
      <w:pPr>
        <w:rPr>
          <w:rFonts w:ascii="黑体" w:eastAsia="黑体" w:hAnsi="黑体"/>
          <w:sz w:val="32"/>
          <w:szCs w:val="32"/>
        </w:rPr>
      </w:pPr>
      <w:r>
        <w:rPr>
          <w:rFonts w:ascii="黑体" w:eastAsia="黑体" w:hAnsi="黑体" w:hint="eastAsia"/>
          <w:sz w:val="32"/>
          <w:szCs w:val="32"/>
        </w:rPr>
        <w:t>二、那曲市农业农村局机构设置情况</w:t>
      </w:r>
    </w:p>
    <w:p w:rsidR="00620012" w:rsidRDefault="00620012" w:rsidP="009757AE">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那曲市农业农村</w:t>
      </w:r>
      <w:r>
        <w:rPr>
          <w:rFonts w:ascii="黑体" w:eastAsia="黑体" w:hAnsi="黑体" w:hint="eastAsia"/>
          <w:sz w:val="32"/>
          <w:szCs w:val="32"/>
        </w:rPr>
        <w:t>局</w:t>
      </w:r>
      <w:r>
        <w:rPr>
          <w:rFonts w:ascii="方正小标宋简体" w:eastAsia="方正小标宋简体" w:hAnsi="仿宋" w:hint="eastAsia"/>
          <w:sz w:val="32"/>
          <w:szCs w:val="32"/>
        </w:rPr>
        <w:t>部门预算明细表</w:t>
      </w:r>
    </w:p>
    <w:p w:rsidR="00620012" w:rsidRDefault="00620012" w:rsidP="009757AE">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那曲市农业农村局部门预算数据分析</w:t>
      </w:r>
    </w:p>
    <w:p w:rsidR="00620012" w:rsidRDefault="00620012" w:rsidP="009757AE">
      <w:pPr>
        <w:rPr>
          <w:rFonts w:ascii="黑体" w:eastAsia="黑体" w:hAnsi="黑体"/>
          <w:sz w:val="32"/>
          <w:szCs w:val="32"/>
        </w:rPr>
      </w:pPr>
      <w:r>
        <w:rPr>
          <w:rFonts w:ascii="黑体" w:eastAsia="黑体" w:hAnsi="黑体" w:hint="eastAsia"/>
          <w:sz w:val="32"/>
          <w:szCs w:val="32"/>
        </w:rPr>
        <w:t>一、部门收支总体情况</w:t>
      </w:r>
    </w:p>
    <w:p w:rsidR="00620012" w:rsidRDefault="00620012" w:rsidP="009757AE">
      <w:pPr>
        <w:rPr>
          <w:rFonts w:ascii="黑体" w:eastAsia="黑体" w:hAnsi="黑体"/>
          <w:sz w:val="32"/>
          <w:szCs w:val="32"/>
        </w:rPr>
      </w:pPr>
      <w:r>
        <w:rPr>
          <w:rFonts w:ascii="黑体" w:eastAsia="黑体" w:hAnsi="黑体" w:hint="eastAsia"/>
          <w:sz w:val="32"/>
          <w:szCs w:val="32"/>
        </w:rPr>
        <w:t>二、部门收入总体情况</w:t>
      </w:r>
    </w:p>
    <w:p w:rsidR="00620012" w:rsidRDefault="00620012" w:rsidP="009757AE">
      <w:pPr>
        <w:rPr>
          <w:rFonts w:ascii="黑体" w:eastAsia="黑体" w:hAnsi="黑体"/>
          <w:sz w:val="32"/>
          <w:szCs w:val="32"/>
        </w:rPr>
      </w:pPr>
      <w:r>
        <w:rPr>
          <w:rFonts w:ascii="黑体" w:eastAsia="黑体" w:hAnsi="黑体" w:hint="eastAsia"/>
          <w:sz w:val="32"/>
          <w:szCs w:val="32"/>
        </w:rPr>
        <w:t>三、部门支出总体情况</w:t>
      </w:r>
    </w:p>
    <w:p w:rsidR="00620012" w:rsidRDefault="00620012" w:rsidP="009757AE">
      <w:pPr>
        <w:rPr>
          <w:rFonts w:ascii="黑体" w:eastAsia="黑体" w:hAnsi="黑体"/>
          <w:sz w:val="32"/>
          <w:szCs w:val="32"/>
        </w:rPr>
      </w:pPr>
      <w:r>
        <w:rPr>
          <w:rFonts w:ascii="黑体" w:eastAsia="黑体" w:hAnsi="黑体" w:hint="eastAsia"/>
          <w:sz w:val="32"/>
          <w:szCs w:val="32"/>
        </w:rPr>
        <w:t>四、财政拨款收支总体情况</w:t>
      </w:r>
    </w:p>
    <w:p w:rsidR="00620012" w:rsidRDefault="00620012" w:rsidP="009757AE">
      <w:pPr>
        <w:rPr>
          <w:rFonts w:ascii="黑体" w:eastAsia="黑体" w:hAnsi="黑体"/>
          <w:sz w:val="32"/>
          <w:szCs w:val="32"/>
        </w:rPr>
      </w:pPr>
      <w:r>
        <w:rPr>
          <w:rFonts w:ascii="黑体" w:eastAsia="黑体" w:hAnsi="黑体" w:hint="eastAsia"/>
          <w:sz w:val="32"/>
          <w:szCs w:val="32"/>
        </w:rPr>
        <w:t>五、一般公共预算支出总体情况（按功能分类科目）</w:t>
      </w:r>
    </w:p>
    <w:p w:rsidR="00620012" w:rsidRDefault="00620012" w:rsidP="009757AE">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620012" w:rsidRDefault="00620012" w:rsidP="009757AE">
      <w:pPr>
        <w:rPr>
          <w:rFonts w:ascii="黑体" w:eastAsia="黑体" w:hAnsi="黑体"/>
          <w:sz w:val="32"/>
          <w:szCs w:val="32"/>
        </w:rPr>
      </w:pPr>
      <w:r>
        <w:rPr>
          <w:rFonts w:ascii="黑体" w:eastAsia="黑体" w:hAnsi="黑体" w:hint="eastAsia"/>
          <w:sz w:val="32"/>
          <w:szCs w:val="32"/>
        </w:rPr>
        <w:t>七、一般公共预算“三公”经费支出总体情况</w:t>
      </w:r>
    </w:p>
    <w:p w:rsidR="00620012" w:rsidRDefault="00620012" w:rsidP="009757AE">
      <w:pPr>
        <w:rPr>
          <w:rFonts w:ascii="黑体" w:eastAsia="黑体" w:hAnsi="黑体"/>
          <w:sz w:val="32"/>
          <w:szCs w:val="32"/>
        </w:rPr>
      </w:pPr>
      <w:r>
        <w:rPr>
          <w:rFonts w:ascii="黑体" w:eastAsia="黑体" w:hAnsi="黑体" w:hint="eastAsia"/>
          <w:sz w:val="32"/>
          <w:szCs w:val="32"/>
        </w:rPr>
        <w:t>八、政府性基金预算支出总体情况</w:t>
      </w:r>
    </w:p>
    <w:p w:rsidR="00620012" w:rsidRDefault="00620012" w:rsidP="009757AE">
      <w:pPr>
        <w:rPr>
          <w:rFonts w:ascii="黑体" w:eastAsia="黑体" w:hAnsi="黑体"/>
          <w:sz w:val="32"/>
          <w:szCs w:val="32"/>
        </w:rPr>
      </w:pPr>
      <w:r>
        <w:rPr>
          <w:rFonts w:ascii="黑体" w:eastAsia="黑体" w:hAnsi="黑体" w:hint="eastAsia"/>
          <w:sz w:val="32"/>
          <w:szCs w:val="32"/>
        </w:rPr>
        <w:t>九、政府性基金“三公”经费支出总体情况</w:t>
      </w:r>
    </w:p>
    <w:p w:rsidR="00620012" w:rsidRDefault="00620012" w:rsidP="009757AE">
      <w:pPr>
        <w:rPr>
          <w:rFonts w:ascii="黑体" w:eastAsia="黑体" w:hAnsi="黑体"/>
          <w:sz w:val="32"/>
          <w:szCs w:val="32"/>
        </w:rPr>
      </w:pPr>
      <w:r>
        <w:rPr>
          <w:rFonts w:ascii="黑体" w:eastAsia="黑体" w:hAnsi="黑体" w:hint="eastAsia"/>
          <w:sz w:val="32"/>
          <w:szCs w:val="32"/>
        </w:rPr>
        <w:t>十、其他重要事项情况说明</w:t>
      </w:r>
    </w:p>
    <w:p w:rsidR="00620012" w:rsidRDefault="00620012" w:rsidP="00902E46">
      <w:pPr>
        <w:ind w:firstLineChars="1150" w:firstLine="31680"/>
        <w:rPr>
          <w:rFonts w:ascii="方正小标宋简体" w:eastAsia="方正小标宋简体" w:hAnsi="仿宋"/>
          <w:sz w:val="30"/>
          <w:szCs w:val="30"/>
        </w:rPr>
      </w:pPr>
    </w:p>
    <w:p w:rsidR="00620012" w:rsidRDefault="00620012">
      <w:pPr>
        <w:rPr>
          <w:rFonts w:ascii="方正小标宋简体" w:eastAsia="方正小标宋简体" w:hAnsi="仿宋"/>
          <w:sz w:val="30"/>
          <w:szCs w:val="30"/>
        </w:rPr>
      </w:pPr>
    </w:p>
    <w:p w:rsidR="00620012" w:rsidRDefault="00620012">
      <w:pPr>
        <w:rPr>
          <w:rFonts w:ascii="方正小标宋简体" w:eastAsia="方正小标宋简体" w:hAnsi="仿宋"/>
          <w:sz w:val="30"/>
          <w:szCs w:val="30"/>
        </w:rPr>
      </w:pPr>
      <w:r>
        <w:rPr>
          <w:rFonts w:ascii="方正小标宋简体" w:eastAsia="方正小标宋简体" w:hAnsi="仿宋" w:hint="eastAsia"/>
          <w:sz w:val="30"/>
          <w:szCs w:val="30"/>
        </w:rPr>
        <w:t>第四部分</w:t>
      </w:r>
      <w:r>
        <w:rPr>
          <w:rFonts w:ascii="方正小标宋简体" w:eastAsia="方正小标宋简体" w:hAnsi="仿宋"/>
          <w:sz w:val="30"/>
          <w:szCs w:val="30"/>
        </w:rPr>
        <w:t xml:space="preserve">  </w:t>
      </w:r>
      <w:r>
        <w:rPr>
          <w:rFonts w:ascii="方正小标宋简体" w:eastAsia="方正小标宋简体" w:hAnsi="仿宋" w:hint="eastAsia"/>
          <w:sz w:val="30"/>
          <w:szCs w:val="30"/>
        </w:rPr>
        <w:t>名词解释</w:t>
      </w: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620012" w:rsidRDefault="00620012">
      <w:pPr>
        <w:jc w:val="center"/>
        <w:rPr>
          <w:rFonts w:ascii="方正小标宋简体" w:eastAsia="方正小标宋简体" w:hAnsi="仿宋"/>
          <w:sz w:val="32"/>
          <w:szCs w:val="32"/>
        </w:rPr>
      </w:pPr>
    </w:p>
    <w:p w:rsidR="00620012" w:rsidRPr="009757AE" w:rsidRDefault="00620012" w:rsidP="009757AE">
      <w:pPr>
        <w:rPr>
          <w:rFonts w:ascii="方正小标宋简体" w:eastAsia="方正小标宋简体" w:hAnsi="仿宋"/>
          <w:sz w:val="32"/>
          <w:szCs w:val="32"/>
        </w:rPr>
      </w:pPr>
      <w:r w:rsidRPr="009757AE">
        <w:rPr>
          <w:rFonts w:ascii="方正小标宋简体" w:eastAsia="方正小标宋简体" w:hAnsi="仿宋" w:hint="eastAsia"/>
          <w:sz w:val="32"/>
          <w:szCs w:val="32"/>
        </w:rPr>
        <w:t>一、主要职能</w:t>
      </w:r>
    </w:p>
    <w:p w:rsidR="00620012" w:rsidRPr="009757AE" w:rsidRDefault="00620012" w:rsidP="009757AE">
      <w:pPr>
        <w:pStyle w:val="NormalWeb"/>
        <w:shd w:val="clear" w:color="auto" w:fill="FFFFFF"/>
        <w:spacing w:before="0" w:beforeAutospacing="0" w:after="0" w:afterAutospacing="0" w:line="576" w:lineRule="exact"/>
        <w:ind w:firstLineChars="200" w:firstLine="31680"/>
        <w:jc w:val="both"/>
        <w:rPr>
          <w:rFonts w:ascii="仿宋" w:eastAsia="仿宋" w:hAnsi="仿宋" w:cs="Times New Roman"/>
          <w:kern w:val="2"/>
          <w:sz w:val="32"/>
          <w:szCs w:val="32"/>
        </w:rPr>
      </w:pPr>
      <w:r w:rsidRPr="009757AE">
        <w:rPr>
          <w:rFonts w:ascii="仿宋" w:eastAsia="仿宋" w:hAnsi="仿宋" w:cs="Times New Roman" w:hint="eastAsia"/>
          <w:kern w:val="2"/>
          <w:sz w:val="32"/>
          <w:szCs w:val="32"/>
        </w:rPr>
        <w:t>那曲市农业农村局贯彻落实中央关于</w:t>
      </w:r>
      <w:r w:rsidRPr="009757AE">
        <w:rPr>
          <w:rFonts w:ascii="仿宋" w:eastAsia="仿宋" w:hAnsi="仿宋" w:cs="Times New Roman"/>
          <w:kern w:val="2"/>
          <w:sz w:val="32"/>
          <w:szCs w:val="32"/>
        </w:rPr>
        <w:t>“</w:t>
      </w:r>
      <w:r w:rsidRPr="009757AE">
        <w:rPr>
          <w:rFonts w:ascii="仿宋" w:eastAsia="仿宋" w:hAnsi="仿宋" w:cs="Times New Roman" w:hint="eastAsia"/>
          <w:kern w:val="2"/>
          <w:sz w:val="32"/>
          <w:szCs w:val="32"/>
        </w:rPr>
        <w:t>三农</w:t>
      </w:r>
      <w:r w:rsidRPr="009757AE">
        <w:rPr>
          <w:rFonts w:ascii="仿宋" w:eastAsia="仿宋" w:hAnsi="仿宋" w:cs="Times New Roman"/>
          <w:kern w:val="2"/>
          <w:sz w:val="32"/>
          <w:szCs w:val="32"/>
        </w:rPr>
        <w:t>”</w:t>
      </w:r>
      <w:r w:rsidRPr="009757AE">
        <w:rPr>
          <w:rFonts w:ascii="仿宋" w:eastAsia="仿宋" w:hAnsi="仿宋" w:cs="Times New Roman" w:hint="eastAsia"/>
          <w:kern w:val="2"/>
          <w:sz w:val="32"/>
          <w:szCs w:val="32"/>
        </w:rPr>
        <w:t>工作的方针政策和自治区党委、市委的决策部署，在履行职责过程中坚持和加强市委对</w:t>
      </w:r>
      <w:r w:rsidRPr="009757AE">
        <w:rPr>
          <w:rFonts w:ascii="仿宋" w:eastAsia="仿宋" w:hAnsi="仿宋" w:cs="Times New Roman"/>
          <w:kern w:val="2"/>
          <w:sz w:val="32"/>
          <w:szCs w:val="32"/>
        </w:rPr>
        <w:t>“</w:t>
      </w:r>
      <w:r w:rsidRPr="009757AE">
        <w:rPr>
          <w:rFonts w:ascii="仿宋" w:eastAsia="仿宋" w:hAnsi="仿宋" w:cs="Times New Roman" w:hint="eastAsia"/>
          <w:kern w:val="2"/>
          <w:sz w:val="32"/>
          <w:szCs w:val="32"/>
        </w:rPr>
        <w:t>三农</w:t>
      </w:r>
      <w:r w:rsidRPr="009757AE">
        <w:rPr>
          <w:rFonts w:ascii="仿宋" w:eastAsia="仿宋" w:hAnsi="仿宋" w:cs="Times New Roman"/>
          <w:kern w:val="2"/>
          <w:sz w:val="32"/>
          <w:szCs w:val="32"/>
        </w:rPr>
        <w:t>”</w:t>
      </w:r>
      <w:r w:rsidRPr="009757AE">
        <w:rPr>
          <w:rFonts w:ascii="仿宋" w:eastAsia="仿宋" w:hAnsi="仿宋" w:cs="Times New Roman" w:hint="eastAsia"/>
          <w:kern w:val="2"/>
          <w:sz w:val="32"/>
          <w:szCs w:val="32"/>
        </w:rPr>
        <w:t>工作的统一领导。主要职责是：</w:t>
      </w:r>
      <w:r w:rsidRPr="009757AE">
        <w:rPr>
          <w:rFonts w:ascii="仿宋" w:eastAsia="仿宋" w:hAnsi="仿宋" w:cs="Times New Roman"/>
          <w:kern w:val="2"/>
          <w:sz w:val="32"/>
          <w:szCs w:val="32"/>
        </w:rPr>
        <w:t>1.</w:t>
      </w:r>
      <w:r w:rsidRPr="009757AE">
        <w:rPr>
          <w:rFonts w:ascii="仿宋" w:eastAsia="仿宋" w:hAnsi="仿宋" w:cs="Times New Roman" w:hint="eastAsia"/>
          <w:kern w:val="2"/>
          <w:sz w:val="32"/>
          <w:szCs w:val="32"/>
        </w:rPr>
        <w:t>统筹研究和组织实施</w:t>
      </w:r>
      <w:r w:rsidRPr="009757AE">
        <w:rPr>
          <w:rFonts w:ascii="仿宋" w:eastAsia="仿宋" w:hAnsi="仿宋" w:cs="Times New Roman"/>
          <w:kern w:val="2"/>
          <w:sz w:val="32"/>
          <w:szCs w:val="32"/>
        </w:rPr>
        <w:t>“</w:t>
      </w:r>
      <w:r w:rsidRPr="009757AE">
        <w:rPr>
          <w:rFonts w:ascii="仿宋" w:eastAsia="仿宋" w:hAnsi="仿宋" w:cs="Times New Roman" w:hint="eastAsia"/>
          <w:kern w:val="2"/>
          <w:sz w:val="32"/>
          <w:szCs w:val="32"/>
        </w:rPr>
        <w:t>三农</w:t>
      </w:r>
      <w:r w:rsidRPr="009757AE">
        <w:rPr>
          <w:rFonts w:ascii="仿宋" w:eastAsia="仿宋" w:hAnsi="仿宋" w:cs="Times New Roman"/>
          <w:kern w:val="2"/>
          <w:sz w:val="32"/>
          <w:szCs w:val="32"/>
        </w:rPr>
        <w:t>”</w:t>
      </w:r>
      <w:r w:rsidRPr="009757AE">
        <w:rPr>
          <w:rFonts w:ascii="仿宋" w:eastAsia="仿宋" w:hAnsi="仿宋" w:cs="Times New Roman" w:hint="eastAsia"/>
          <w:kern w:val="2"/>
          <w:sz w:val="32"/>
          <w:szCs w:val="32"/>
        </w:rPr>
        <w:t>工作的中长期规划、重大政策。组织起草农业农村有关地方性法规草案和政府规章草案。指导农业综合执法。参与涉农的财税、价格、收储、金融保险等政策制定。</w:t>
      </w:r>
      <w:r w:rsidRPr="009757AE">
        <w:rPr>
          <w:rFonts w:ascii="仿宋" w:eastAsia="仿宋" w:hAnsi="仿宋" w:cs="Times New Roman"/>
          <w:kern w:val="2"/>
          <w:sz w:val="32"/>
          <w:szCs w:val="32"/>
        </w:rPr>
        <w:t>2.</w:t>
      </w:r>
      <w:r w:rsidRPr="009757AE">
        <w:rPr>
          <w:rFonts w:ascii="仿宋" w:eastAsia="仿宋" w:hAnsi="仿宋" w:hint="eastAsia"/>
          <w:bCs/>
          <w:kern w:val="2"/>
        </w:rPr>
        <w:t>统筹推动发展农村社会事业、农村公共服务、农村文化、农村基础设施和乡村治理。牵头组织改善农村人居环境，指导农村精神文明和优秀农耕文化建设。</w:t>
      </w:r>
      <w:r w:rsidRPr="009757AE">
        <w:rPr>
          <w:rFonts w:ascii="仿宋" w:eastAsia="仿宋" w:hAnsi="仿宋" w:cs="Times New Roman" w:hint="eastAsia"/>
          <w:kern w:val="2"/>
          <w:sz w:val="32"/>
          <w:szCs w:val="32"/>
        </w:rPr>
        <w:t>负责本行业领域安全生产监督管理和应急处置工作。</w:t>
      </w:r>
      <w:r w:rsidRPr="009757AE">
        <w:rPr>
          <w:rFonts w:ascii="仿宋" w:eastAsia="仿宋" w:hAnsi="仿宋" w:cs="Times New Roman"/>
          <w:kern w:val="2"/>
          <w:sz w:val="32"/>
          <w:szCs w:val="32"/>
        </w:rPr>
        <w:t>3.</w:t>
      </w:r>
      <w:r w:rsidRPr="009757AE">
        <w:rPr>
          <w:rFonts w:ascii="仿宋" w:eastAsia="仿宋" w:hAnsi="仿宋" w:cs="Times New Roman" w:hint="eastAsia"/>
          <w:kern w:val="2"/>
          <w:sz w:val="32"/>
          <w:szCs w:val="32"/>
        </w:rPr>
        <w:t>拟订全市深化农村经济体制改革和巩固完善农村基本经营制度的政策并组织实施。</w:t>
      </w:r>
      <w:r w:rsidRPr="009757AE">
        <w:rPr>
          <w:rFonts w:ascii="仿宋" w:eastAsia="仿宋" w:hAnsi="仿宋" w:hint="eastAsia"/>
          <w:bCs/>
          <w:kern w:val="2"/>
        </w:rPr>
        <w:t>负责农民承包地、农村宅基地改革和管理有关工作。负责农村集体产权制度改革，指导农村集体经济发展和集体资产管理工作。指导农村集体经济组织、农民合作经济组织、农业社会化服务体系、新型农业经营主体建设与发展。</w:t>
      </w:r>
      <w:r w:rsidRPr="009757AE">
        <w:rPr>
          <w:rFonts w:ascii="仿宋" w:eastAsia="仿宋" w:hAnsi="仿宋"/>
          <w:bCs/>
          <w:kern w:val="2"/>
        </w:rPr>
        <w:t>4</w:t>
      </w:r>
      <w:r w:rsidRPr="009757AE">
        <w:rPr>
          <w:rFonts w:ascii="仿宋" w:eastAsia="仿宋" w:hAnsi="仿宋"/>
          <w:b/>
          <w:bCs/>
          <w:kern w:val="2"/>
        </w:rPr>
        <w:t>.</w:t>
      </w:r>
      <w:r w:rsidRPr="009757AE">
        <w:rPr>
          <w:rFonts w:ascii="仿宋" w:eastAsia="仿宋" w:hAnsi="仿宋" w:cs="Times New Roman" w:hint="eastAsia"/>
          <w:kern w:val="2"/>
          <w:sz w:val="32"/>
          <w:szCs w:val="32"/>
        </w:rPr>
        <w:t>指导乡村特色产业、农产品加工业、休闲农业发展工作。提出促进大宗农产品流通的建议，培育、保护农业品牌。发布农业农村经济信息，监测分析农业农村经济运行。承担农业统计和农业农村信息化有关工作。</w:t>
      </w:r>
      <w:r w:rsidRPr="009757AE">
        <w:rPr>
          <w:rFonts w:ascii="仿宋" w:eastAsia="仿宋" w:hAnsi="仿宋" w:cs="Times New Roman"/>
          <w:kern w:val="2"/>
          <w:sz w:val="32"/>
          <w:szCs w:val="32"/>
        </w:rPr>
        <w:t>5.</w:t>
      </w:r>
      <w:r w:rsidRPr="009757AE">
        <w:rPr>
          <w:rFonts w:ascii="仿宋" w:eastAsia="仿宋" w:hAnsi="仿宋" w:cs="Times New Roman" w:hint="eastAsia"/>
          <w:kern w:val="2"/>
          <w:sz w:val="32"/>
          <w:szCs w:val="32"/>
        </w:rPr>
        <w:t>负责种植业、畜牧业、渔业、农垦、农业机械化等农业各产业的监督管理。指导粮食等农产品生产。组织构建现代农业产业体系、生产体系、经营体系，指导农业标准化生产。负责渔政监督管理。</w:t>
      </w:r>
      <w:r w:rsidRPr="009757AE">
        <w:rPr>
          <w:rFonts w:ascii="仿宋" w:eastAsia="仿宋" w:hAnsi="仿宋" w:cs="Times New Roman"/>
          <w:kern w:val="2"/>
          <w:sz w:val="32"/>
          <w:szCs w:val="32"/>
        </w:rPr>
        <w:t>6.</w:t>
      </w:r>
      <w:r w:rsidRPr="009757AE">
        <w:rPr>
          <w:rFonts w:ascii="仿宋" w:eastAsia="仿宋" w:hAnsi="仿宋" w:cs="Times New Roman" w:hint="eastAsia"/>
          <w:kern w:val="2"/>
          <w:sz w:val="32"/>
          <w:szCs w:val="32"/>
        </w:rPr>
        <w:t>负责农产品质量安全监督管理，组织开展农产品质量安全监测、追溯、风险评估。贯彻落实农产品质量安全地方标准并会同有关部门组织实施。指导农业检验检测体系建设。</w:t>
      </w:r>
      <w:r w:rsidRPr="009757AE">
        <w:rPr>
          <w:rFonts w:ascii="仿宋" w:eastAsia="仿宋" w:hAnsi="仿宋" w:cs="Times New Roman"/>
          <w:kern w:val="2"/>
          <w:sz w:val="32"/>
          <w:szCs w:val="32"/>
        </w:rPr>
        <w:t>7.</w:t>
      </w:r>
      <w:r w:rsidRPr="009757AE">
        <w:rPr>
          <w:rFonts w:ascii="仿宋" w:eastAsia="仿宋" w:hAnsi="仿宋" w:cs="Times New Roman" w:hint="eastAsia"/>
          <w:kern w:val="2"/>
          <w:sz w:val="32"/>
          <w:szCs w:val="32"/>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r w:rsidRPr="009757AE">
        <w:rPr>
          <w:rFonts w:ascii="仿宋" w:eastAsia="仿宋" w:hAnsi="仿宋" w:cs="Times New Roman"/>
          <w:kern w:val="2"/>
          <w:sz w:val="32"/>
          <w:szCs w:val="32"/>
        </w:rPr>
        <w:t>8.</w:t>
      </w:r>
      <w:r w:rsidRPr="009757AE">
        <w:rPr>
          <w:rFonts w:ascii="仿宋" w:eastAsia="仿宋" w:hAnsi="仿宋" w:cs="Times New Roman" w:hint="eastAsia"/>
          <w:kern w:val="2"/>
          <w:sz w:val="32"/>
          <w:szCs w:val="32"/>
        </w:rPr>
        <w:t>负责有关农业生产资料和农业投入品的监督管理。组织农业生产资料市场体系建设，拟订有关农业生产资料地方标准并监督实施。负责农作物种子（种苗）、草种、种畜禽、农药、兽药、饲料、饲料添加剂等农业投入品生产经营的许可及监督管理。负责肥料监督管理工作。组织兽医医政、兽药药政药检工作，负责执业兽医、兽医医疗器械监督管理和畜禽屠宰行业管理。</w:t>
      </w:r>
      <w:r w:rsidRPr="009757AE">
        <w:rPr>
          <w:rFonts w:ascii="仿宋" w:eastAsia="仿宋" w:hAnsi="仿宋" w:cs="Times New Roman"/>
          <w:kern w:val="2"/>
          <w:sz w:val="32"/>
          <w:szCs w:val="32"/>
        </w:rPr>
        <w:t>9.</w:t>
      </w:r>
      <w:r w:rsidRPr="009757AE">
        <w:rPr>
          <w:rFonts w:ascii="仿宋" w:eastAsia="仿宋" w:hAnsi="仿宋" w:cs="Times New Roman" w:hint="eastAsia"/>
          <w:kern w:val="2"/>
          <w:sz w:val="32"/>
          <w:szCs w:val="32"/>
        </w:rPr>
        <w:t>承担农业防灾减灾、农作物重大病虫害防治工作。承担动植物防疫检疫体系建设，组织、监督市内动植物防疫检疫工作，发布疫情并组织扑灭。负责监测发布农业灾情，组织管理农业救灾物资，指导救灾和灾后恢复生产。</w:t>
      </w:r>
      <w:r w:rsidRPr="009757AE">
        <w:rPr>
          <w:rFonts w:ascii="仿宋" w:eastAsia="仿宋" w:hAnsi="仿宋" w:cs="Times New Roman"/>
          <w:kern w:val="2"/>
          <w:sz w:val="32"/>
          <w:szCs w:val="32"/>
        </w:rPr>
        <w:t>10.</w:t>
      </w:r>
      <w:r w:rsidRPr="009757AE">
        <w:rPr>
          <w:rFonts w:ascii="仿宋" w:eastAsia="仿宋" w:hAnsi="仿宋" w:cs="Times New Roman" w:hint="eastAsia"/>
          <w:kern w:val="2"/>
          <w:sz w:val="32"/>
          <w:szCs w:val="32"/>
        </w:rPr>
        <w:t>负责农业投资管理。提出农业投融资体制机制改革建议。编制中央、自治区、市投资安排的农业投资项目建设规划，提出农业投资规模和方向、扶持农业农村发展财政项目的建议，按规定权限审批农业投资项目，负责农业投资项目资金安排和监督管理。</w:t>
      </w:r>
      <w:r w:rsidRPr="009757AE">
        <w:rPr>
          <w:rFonts w:ascii="仿宋" w:eastAsia="仿宋" w:hAnsi="仿宋" w:cs="Times New Roman"/>
          <w:kern w:val="2"/>
          <w:sz w:val="32"/>
          <w:szCs w:val="32"/>
        </w:rPr>
        <w:t>11.</w:t>
      </w:r>
      <w:r w:rsidRPr="009757AE">
        <w:rPr>
          <w:rFonts w:ascii="仿宋" w:eastAsia="仿宋" w:hAnsi="仿宋" w:cs="Times New Roman" w:hint="eastAsia"/>
          <w:kern w:val="2"/>
          <w:sz w:val="32"/>
          <w:szCs w:val="32"/>
        </w:rPr>
        <w:t>推动农业科技体制改革和农业科技创新体系建设。指导农业产业技术体系和农技推广体系建设，指导农业科学研究，组织开展农业领域的技术研究、科技成果转化和技术推广。负责农业转基因生物安全监督管理和农业植物新品种保护。</w:t>
      </w:r>
      <w:r w:rsidRPr="009757AE">
        <w:rPr>
          <w:rFonts w:ascii="仿宋" w:eastAsia="仿宋" w:hAnsi="仿宋" w:cs="Times New Roman"/>
          <w:kern w:val="2"/>
          <w:sz w:val="32"/>
          <w:szCs w:val="32"/>
        </w:rPr>
        <w:t>12.</w:t>
      </w:r>
      <w:r w:rsidRPr="009757AE">
        <w:rPr>
          <w:rFonts w:ascii="仿宋" w:eastAsia="仿宋" w:hAnsi="仿宋" w:cs="Times New Roman" w:hint="eastAsia"/>
          <w:kern w:val="2"/>
          <w:sz w:val="32"/>
          <w:szCs w:val="32"/>
        </w:rPr>
        <w:t>指导农业农村人才工作。拟订农业农村人才队伍建设规划并组织实施，指导农业教育和农业职业技能开发，指导新型职业农民培育、农业科技人才培养和农村实用人才培训工作。</w:t>
      </w:r>
      <w:r w:rsidRPr="009757AE">
        <w:rPr>
          <w:rFonts w:ascii="仿宋" w:eastAsia="仿宋" w:hAnsi="仿宋" w:cs="Times New Roman"/>
          <w:kern w:val="2"/>
          <w:sz w:val="32"/>
          <w:szCs w:val="32"/>
        </w:rPr>
        <w:t>13.</w:t>
      </w:r>
      <w:r w:rsidRPr="009757AE">
        <w:rPr>
          <w:rFonts w:ascii="仿宋" w:eastAsia="仿宋" w:hAnsi="仿宋" w:cs="Times New Roman" w:hint="eastAsia"/>
          <w:kern w:val="2"/>
          <w:sz w:val="32"/>
          <w:szCs w:val="32"/>
        </w:rPr>
        <w:t>牵头开展农业对外合作工作。组织开展农业贸易促进和对外经济技术交流合作，配合执行农业援外项目。</w:t>
      </w:r>
      <w:r w:rsidRPr="009757AE">
        <w:rPr>
          <w:rFonts w:ascii="仿宋" w:eastAsia="仿宋" w:hAnsi="仿宋" w:cs="Times New Roman"/>
          <w:kern w:val="2"/>
          <w:sz w:val="32"/>
          <w:szCs w:val="32"/>
        </w:rPr>
        <w:t>14.</w:t>
      </w:r>
      <w:r w:rsidRPr="009757AE">
        <w:rPr>
          <w:rFonts w:ascii="仿宋" w:eastAsia="仿宋" w:hAnsi="仿宋" w:cs="Times New Roman" w:hint="eastAsia"/>
          <w:kern w:val="2"/>
          <w:sz w:val="32"/>
          <w:szCs w:val="32"/>
        </w:rPr>
        <w:t>完成市委、市政府交办的其他任务。</w:t>
      </w:r>
    </w:p>
    <w:p w:rsidR="00620012" w:rsidRDefault="00620012" w:rsidP="009757AE">
      <w:pPr>
        <w:rPr>
          <w:rFonts w:ascii="黑体" w:eastAsia="黑体" w:hAnsi="黑体"/>
          <w:sz w:val="32"/>
          <w:szCs w:val="32"/>
        </w:rPr>
      </w:pPr>
      <w:r>
        <w:rPr>
          <w:rFonts w:ascii="黑体" w:eastAsia="黑体" w:hAnsi="黑体" w:hint="eastAsia"/>
          <w:sz w:val="32"/>
          <w:szCs w:val="32"/>
        </w:rPr>
        <w:t>二、部门机构设置情况</w:t>
      </w:r>
    </w:p>
    <w:p w:rsidR="00620012" w:rsidRPr="009757AE" w:rsidRDefault="00620012" w:rsidP="009757AE">
      <w:pPr>
        <w:spacing w:line="556" w:lineRule="exact"/>
        <w:ind w:firstLineChars="200" w:firstLine="31680"/>
        <w:rPr>
          <w:rFonts w:ascii="仿宋" w:eastAsia="仿宋" w:hAnsi="仿宋"/>
          <w:sz w:val="32"/>
          <w:szCs w:val="32"/>
        </w:rPr>
      </w:pPr>
      <w:r w:rsidRPr="009757AE">
        <w:rPr>
          <w:rFonts w:ascii="仿宋" w:eastAsia="仿宋" w:hAnsi="仿宋" w:hint="eastAsia"/>
          <w:sz w:val="32"/>
          <w:szCs w:val="32"/>
        </w:rPr>
        <w:t>我单位隶属行政机构，全局共有</w:t>
      </w:r>
      <w:r w:rsidRPr="009757AE">
        <w:rPr>
          <w:rFonts w:ascii="仿宋" w:eastAsia="仿宋" w:hAnsi="仿宋"/>
          <w:sz w:val="32"/>
          <w:szCs w:val="32"/>
        </w:rPr>
        <w:t>17</w:t>
      </w:r>
      <w:r w:rsidRPr="009757AE">
        <w:rPr>
          <w:rFonts w:ascii="仿宋" w:eastAsia="仿宋" w:hAnsi="仿宋" w:hint="eastAsia"/>
          <w:sz w:val="32"/>
          <w:szCs w:val="32"/>
        </w:rPr>
        <w:t>个内设机构，其中：内设行政机构</w:t>
      </w:r>
      <w:r w:rsidRPr="009757AE">
        <w:rPr>
          <w:rFonts w:ascii="仿宋" w:eastAsia="仿宋" w:hAnsi="仿宋"/>
          <w:sz w:val="32"/>
          <w:szCs w:val="32"/>
        </w:rPr>
        <w:t>9</w:t>
      </w:r>
      <w:r w:rsidRPr="009757AE">
        <w:rPr>
          <w:rFonts w:ascii="仿宋" w:eastAsia="仿宋" w:hAnsi="仿宋" w:hint="eastAsia"/>
          <w:sz w:val="32"/>
          <w:szCs w:val="32"/>
        </w:rPr>
        <w:t>个（办公室、农办秘书科（政策和改革指导科）、法规科（执法监督科）、农产品质量安全监管科、发展规划科（防减灾指导科）、乡村产业发展科（农村合作社经济指导科、宅基地管理科）、农村社会事业促进科（科技教育科）、种植业管理科（农田建设管理科、农药管理科）、畜牧兽医水产科）；内设参公机构</w:t>
      </w:r>
      <w:r w:rsidRPr="009757AE">
        <w:rPr>
          <w:rFonts w:ascii="仿宋" w:eastAsia="仿宋" w:hAnsi="仿宋"/>
          <w:sz w:val="32"/>
          <w:szCs w:val="32"/>
        </w:rPr>
        <w:t>2</w:t>
      </w:r>
      <w:r w:rsidRPr="009757AE">
        <w:rPr>
          <w:rFonts w:ascii="仿宋" w:eastAsia="仿宋" w:hAnsi="仿宋" w:hint="eastAsia"/>
          <w:sz w:val="32"/>
          <w:szCs w:val="32"/>
        </w:rPr>
        <w:t>个（防减灾指导服务中心、农业综合行政执法监察队）；内设事业机构</w:t>
      </w:r>
      <w:r w:rsidRPr="009757AE">
        <w:rPr>
          <w:rFonts w:ascii="仿宋" w:eastAsia="仿宋" w:hAnsi="仿宋"/>
          <w:sz w:val="32"/>
          <w:szCs w:val="32"/>
        </w:rPr>
        <w:t>6</w:t>
      </w:r>
      <w:r w:rsidRPr="009757AE">
        <w:rPr>
          <w:rFonts w:ascii="仿宋" w:eastAsia="仿宋" w:hAnsi="仿宋" w:hint="eastAsia"/>
          <w:sz w:val="32"/>
          <w:szCs w:val="32"/>
        </w:rPr>
        <w:t>个（农业技术推广站、农牧业工程造价管理站、畜牧兽医技术服务站、动物疫病预防控制中心、后勤服务中心、财务室）。</w:t>
      </w: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0"/>
          <w:szCs w:val="30"/>
        </w:rPr>
        <w:t>那曲市农业农村局</w:t>
      </w:r>
      <w:r>
        <w:rPr>
          <w:rFonts w:ascii="方正小标宋简体" w:eastAsia="方正小标宋简体" w:hAnsi="仿宋"/>
          <w:sz w:val="32"/>
          <w:szCs w:val="32"/>
        </w:rPr>
        <w:t>2025</w:t>
      </w:r>
      <w:r>
        <w:rPr>
          <w:rFonts w:ascii="方正小标宋简体" w:eastAsia="方正小标宋简体" w:hAnsi="仿宋" w:hint="eastAsia"/>
          <w:sz w:val="32"/>
          <w:szCs w:val="32"/>
        </w:rPr>
        <w:t>年度预算明细表</w:t>
      </w: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tbl>
      <w:tblPr>
        <w:tblpPr w:leftFromText="180" w:rightFromText="180" w:horzAnchor="margin" w:tblpXSpec="center" w:tblpY="338"/>
        <w:tblW w:w="7360" w:type="dxa"/>
        <w:tblLayout w:type="fixed"/>
        <w:tblLook w:val="00A0"/>
      </w:tblPr>
      <w:tblGrid>
        <w:gridCol w:w="3540"/>
        <w:gridCol w:w="1860"/>
        <w:gridCol w:w="1960"/>
      </w:tblGrid>
      <w:tr w:rsidR="00620012">
        <w:trPr>
          <w:trHeight w:val="285"/>
        </w:trPr>
        <w:tc>
          <w:tcPr>
            <w:tcW w:w="3540" w:type="dxa"/>
            <w:tcBorders>
              <w:top w:val="single" w:sz="4" w:space="0" w:color="FFFFFF"/>
              <w:left w:val="single" w:sz="4" w:space="0" w:color="FFFFFF"/>
              <w:bottom w:val="single" w:sz="4" w:space="0" w:color="FFFFFF"/>
              <w:right w:val="single" w:sz="4" w:space="0" w:color="FFFFFF"/>
            </w:tcBorders>
            <w:noWrap/>
            <w:vAlign w:val="center"/>
          </w:tcPr>
          <w:p w:rsidR="00620012" w:rsidRDefault="00620012">
            <w:pPr>
              <w:widowControl/>
              <w:jc w:val="left"/>
              <w:rPr>
                <w:rFonts w:ascii="宋体" w:cs="宋体"/>
                <w:color w:val="000000"/>
                <w:kern w:val="0"/>
                <w:sz w:val="22"/>
                <w:szCs w:val="22"/>
              </w:rPr>
            </w:pPr>
          </w:p>
        </w:tc>
        <w:tc>
          <w:tcPr>
            <w:tcW w:w="1860" w:type="dxa"/>
            <w:tcBorders>
              <w:top w:val="single" w:sz="4" w:space="0" w:color="FFFFFF"/>
              <w:left w:val="nil"/>
              <w:bottom w:val="single" w:sz="4" w:space="0" w:color="FFFFFF"/>
              <w:right w:val="single" w:sz="4" w:space="0" w:color="FFFFFF"/>
            </w:tcBorders>
            <w:noWrap/>
            <w:vAlign w:val="center"/>
          </w:tcPr>
          <w:p w:rsidR="00620012" w:rsidRDefault="00620012">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1960" w:type="dxa"/>
            <w:tcBorders>
              <w:top w:val="single" w:sz="4" w:space="0" w:color="FFFFFF"/>
              <w:left w:val="nil"/>
              <w:bottom w:val="single" w:sz="4" w:space="0" w:color="FFFFFF"/>
              <w:right w:val="single" w:sz="4" w:space="0" w:color="FFFFFF"/>
            </w:tcBorders>
            <w:noWrap/>
            <w:vAlign w:val="center"/>
          </w:tcPr>
          <w:p w:rsidR="00620012" w:rsidRDefault="00620012">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r>
    </w:tbl>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jc w:val="center"/>
        <w:rPr>
          <w:rFonts w:ascii="方正小标宋简体" w:eastAsia="方正小标宋简体" w:hAnsi="仿宋"/>
          <w:sz w:val="32"/>
          <w:szCs w:val="32"/>
        </w:rPr>
      </w:pPr>
    </w:p>
    <w:p w:rsidR="00620012" w:rsidRDefault="00620012">
      <w:pP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0"/>
          <w:szCs w:val="30"/>
        </w:rPr>
        <w:t>那曲市农业农村局</w:t>
      </w:r>
      <w:r>
        <w:rPr>
          <w:rFonts w:ascii="方正小标宋简体" w:eastAsia="方正小标宋简体" w:hAnsi="仿宋"/>
          <w:sz w:val="32"/>
          <w:szCs w:val="32"/>
        </w:rPr>
        <w:t>2025</w:t>
      </w:r>
      <w:r>
        <w:rPr>
          <w:rFonts w:ascii="方正小标宋简体" w:eastAsia="方正小标宋简体" w:hAnsi="仿宋" w:hint="eastAsia"/>
          <w:sz w:val="32"/>
          <w:szCs w:val="32"/>
        </w:rPr>
        <w:t>年度部门（单位）预算数据分析</w:t>
      </w:r>
    </w:p>
    <w:p w:rsidR="00620012" w:rsidRDefault="00620012">
      <w:pPr>
        <w:jc w:val="center"/>
        <w:rPr>
          <w:rFonts w:ascii="黑体" w:eastAsia="黑体" w:hAnsi="黑体"/>
          <w:sz w:val="32"/>
          <w:szCs w:val="32"/>
        </w:rPr>
      </w:pP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一、部门（单位）收支总体情况</w:t>
      </w:r>
    </w:p>
    <w:p w:rsidR="00620012" w:rsidRDefault="00620012">
      <w:pPr>
        <w:rPr>
          <w:rFonts w:ascii="宋体" w:cs="宋体"/>
          <w:b/>
          <w:bCs/>
          <w:color w:val="000000"/>
          <w:kern w:val="0"/>
          <w:sz w:val="22"/>
          <w:szCs w:val="22"/>
        </w:rPr>
      </w:pPr>
      <w:r>
        <w:rPr>
          <w:rFonts w:ascii="仿宋" w:eastAsia="仿宋" w:hAnsi="仿宋" w:hint="eastAsia"/>
          <w:sz w:val="32"/>
          <w:szCs w:val="32"/>
        </w:rPr>
        <w:t>收支总预算</w:t>
      </w:r>
      <w:r>
        <w:rPr>
          <w:rFonts w:ascii="仿宋" w:eastAsia="仿宋" w:hAnsi="仿宋"/>
          <w:sz w:val="32"/>
          <w:szCs w:val="32"/>
        </w:rPr>
        <w:t>10748.27</w:t>
      </w:r>
      <w:r>
        <w:rPr>
          <w:rFonts w:ascii="仿宋" w:eastAsia="仿宋" w:hAnsi="仿宋" w:hint="eastAsia"/>
          <w:sz w:val="32"/>
          <w:szCs w:val="32"/>
        </w:rPr>
        <w:t>万元。收入包括：一般公共预算拨款收入、政府性基金拨款收入、国资预算拨款收入、专户资金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二、部门（单位）收入总体情况</w:t>
      </w:r>
    </w:p>
    <w:p w:rsidR="00620012" w:rsidRDefault="00620012" w:rsidP="00902E46">
      <w:pPr>
        <w:ind w:firstLineChars="200" w:firstLine="31680"/>
        <w:rPr>
          <w:rFonts w:ascii="黑体" w:eastAsia="黑体" w:hAnsi="黑体"/>
          <w:sz w:val="32"/>
          <w:szCs w:val="32"/>
        </w:rPr>
      </w:pPr>
      <w:r>
        <w:rPr>
          <w:rFonts w:ascii="仿宋" w:eastAsia="仿宋" w:hAnsi="仿宋" w:hint="eastAsia"/>
          <w:sz w:val="32"/>
          <w:szCs w:val="32"/>
        </w:rPr>
        <w:t>收入预算总量</w:t>
      </w:r>
      <w:r>
        <w:rPr>
          <w:rFonts w:ascii="仿宋" w:eastAsia="仿宋" w:hAnsi="仿宋"/>
          <w:sz w:val="32"/>
          <w:szCs w:val="32"/>
        </w:rPr>
        <w:t>10748.27</w:t>
      </w:r>
      <w:r>
        <w:rPr>
          <w:rFonts w:ascii="仿宋" w:eastAsia="仿宋" w:hAnsi="仿宋" w:hint="eastAsia"/>
          <w:sz w:val="32"/>
          <w:szCs w:val="32"/>
        </w:rPr>
        <w:t>万元，同</w:t>
      </w:r>
      <w:r w:rsidRPr="009757AE">
        <w:rPr>
          <w:rFonts w:ascii="仿宋" w:eastAsia="仿宋" w:hAnsi="仿宋" w:hint="eastAsia"/>
          <w:sz w:val="32"/>
          <w:szCs w:val="32"/>
        </w:rPr>
        <w:t>比增加</w:t>
      </w:r>
      <w:r w:rsidRPr="009757AE">
        <w:rPr>
          <w:rFonts w:ascii="仿宋" w:eastAsia="仿宋" w:hAnsi="仿宋"/>
          <w:sz w:val="32"/>
          <w:szCs w:val="32"/>
        </w:rPr>
        <w:t>6122.42</w:t>
      </w:r>
      <w:r w:rsidRPr="009757AE">
        <w:rPr>
          <w:rFonts w:ascii="仿宋" w:eastAsia="仿宋" w:hAnsi="仿宋" w:hint="eastAsia"/>
          <w:sz w:val="32"/>
          <w:szCs w:val="32"/>
        </w:rPr>
        <w:t>万元，</w:t>
      </w:r>
      <w:r>
        <w:rPr>
          <w:rFonts w:ascii="仿宋" w:eastAsia="仿宋" w:hAnsi="仿宋" w:hint="eastAsia"/>
          <w:sz w:val="32"/>
          <w:szCs w:val="32"/>
        </w:rPr>
        <w:t>主要原因是：那曲市农业农村局和市乡村振兴局合并后项目资金增加。一般公共预算拨款收入</w:t>
      </w:r>
      <w:r>
        <w:rPr>
          <w:rFonts w:ascii="仿宋" w:eastAsia="仿宋" w:hAnsi="仿宋"/>
          <w:sz w:val="32"/>
          <w:szCs w:val="32"/>
        </w:rPr>
        <w:t>9411.28</w:t>
      </w:r>
      <w:r>
        <w:rPr>
          <w:rFonts w:ascii="仿宋" w:eastAsia="仿宋" w:hAnsi="仿宋" w:hint="eastAsia"/>
          <w:sz w:val="32"/>
          <w:szCs w:val="32"/>
        </w:rPr>
        <w:t>万元，占</w:t>
      </w:r>
      <w:r w:rsidRPr="009A5D22">
        <w:rPr>
          <w:rFonts w:ascii="仿宋" w:eastAsia="仿宋" w:hAnsi="仿宋"/>
          <w:sz w:val="32"/>
          <w:szCs w:val="32"/>
        </w:rPr>
        <w:t>87.56%</w:t>
      </w:r>
      <w:r w:rsidRPr="009A5D22">
        <w:rPr>
          <w:rFonts w:ascii="仿宋" w:eastAsia="仿宋" w:hAnsi="仿宋" w:hint="eastAsia"/>
          <w:sz w:val="32"/>
          <w:szCs w:val="32"/>
        </w:rPr>
        <w:t>；</w:t>
      </w:r>
      <w:r>
        <w:rPr>
          <w:rFonts w:ascii="仿宋" w:eastAsia="仿宋" w:hAnsi="仿宋" w:hint="eastAsia"/>
          <w:sz w:val="32"/>
          <w:szCs w:val="32"/>
        </w:rPr>
        <w:t>政府性基金预算拨款收入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 xml:space="preserve"> 0%</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国有资本经营预算拨款收入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 xml:space="preserve"> 0%</w:t>
      </w:r>
      <w:r>
        <w:rPr>
          <w:rFonts w:ascii="仿宋" w:eastAsia="仿宋" w:hAnsi="仿宋" w:hint="eastAsia"/>
          <w:sz w:val="32"/>
          <w:szCs w:val="32"/>
        </w:rPr>
        <w:t>。</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三、部门（单位）支出总体情况</w:t>
      </w:r>
    </w:p>
    <w:p w:rsidR="00620012" w:rsidRPr="00AA74AE" w:rsidRDefault="00620012">
      <w:pPr>
        <w:rPr>
          <w:rFonts w:ascii="仿宋" w:eastAsia="仿宋" w:hAnsi="仿宋"/>
          <w:sz w:val="32"/>
          <w:szCs w:val="32"/>
        </w:rPr>
      </w:pPr>
      <w:r>
        <w:rPr>
          <w:rFonts w:ascii="仿宋" w:eastAsia="仿宋" w:hAnsi="仿宋" w:hint="eastAsia"/>
          <w:sz w:val="32"/>
          <w:szCs w:val="32"/>
        </w:rPr>
        <w:t>支出预算总量</w:t>
      </w:r>
      <w:r>
        <w:rPr>
          <w:rFonts w:ascii="仿宋" w:eastAsia="仿宋" w:hAnsi="仿宋"/>
          <w:sz w:val="32"/>
          <w:szCs w:val="32"/>
        </w:rPr>
        <w:t>10748.27</w:t>
      </w:r>
      <w:r>
        <w:rPr>
          <w:rFonts w:ascii="仿宋" w:eastAsia="仿宋" w:hAnsi="仿宋" w:hint="eastAsia"/>
          <w:sz w:val="32"/>
          <w:szCs w:val="32"/>
        </w:rPr>
        <w:t>万元，同比增加</w:t>
      </w:r>
      <w:r>
        <w:rPr>
          <w:rFonts w:ascii="仿宋" w:eastAsia="仿宋" w:hAnsi="仿宋"/>
          <w:sz w:val="32"/>
          <w:szCs w:val="32"/>
        </w:rPr>
        <w:t>6122.42</w:t>
      </w:r>
      <w:r>
        <w:rPr>
          <w:rFonts w:ascii="仿宋" w:eastAsia="仿宋" w:hAnsi="仿宋" w:hint="eastAsia"/>
          <w:sz w:val="32"/>
          <w:szCs w:val="32"/>
        </w:rPr>
        <w:t>万元，主要原因是：那曲市农业农村局项目资金增加。其中：基本支出</w:t>
      </w:r>
      <w:r w:rsidRPr="00AA74AE">
        <w:rPr>
          <w:rFonts w:ascii="仿宋" w:eastAsia="仿宋" w:hAnsi="仿宋"/>
          <w:sz w:val="32"/>
          <w:szCs w:val="32"/>
        </w:rPr>
        <w:t>4250.72</w:t>
      </w:r>
      <w:r w:rsidRPr="00AA74AE">
        <w:rPr>
          <w:rFonts w:ascii="仿宋" w:eastAsia="仿宋" w:hAnsi="仿宋" w:hint="eastAsia"/>
          <w:sz w:val="32"/>
          <w:szCs w:val="32"/>
        </w:rPr>
        <w:t>万元，占</w:t>
      </w:r>
      <w:r w:rsidRPr="00AA74AE">
        <w:rPr>
          <w:rFonts w:ascii="仿宋" w:eastAsia="仿宋" w:hAnsi="仿宋"/>
          <w:sz w:val="32"/>
          <w:szCs w:val="32"/>
        </w:rPr>
        <w:t>39.55%</w:t>
      </w:r>
      <w:r w:rsidRPr="00AA74AE">
        <w:rPr>
          <w:rFonts w:ascii="仿宋" w:eastAsia="仿宋" w:hAnsi="仿宋" w:hint="eastAsia"/>
          <w:sz w:val="32"/>
          <w:szCs w:val="32"/>
        </w:rPr>
        <w:t>；项目支出</w:t>
      </w:r>
      <w:r w:rsidRPr="00AA74AE">
        <w:rPr>
          <w:rFonts w:ascii="仿宋" w:eastAsia="仿宋" w:hAnsi="仿宋"/>
          <w:sz w:val="32"/>
          <w:szCs w:val="32"/>
        </w:rPr>
        <w:t>6497.55</w:t>
      </w:r>
      <w:r w:rsidRPr="00AA74AE">
        <w:rPr>
          <w:rFonts w:ascii="仿宋" w:eastAsia="仿宋" w:hAnsi="仿宋" w:hint="eastAsia"/>
          <w:sz w:val="32"/>
          <w:szCs w:val="32"/>
        </w:rPr>
        <w:t>万元，占</w:t>
      </w:r>
      <w:r w:rsidRPr="00AA74AE">
        <w:rPr>
          <w:rFonts w:ascii="仿宋" w:eastAsia="仿宋" w:hAnsi="仿宋"/>
          <w:sz w:val="32"/>
          <w:szCs w:val="32"/>
        </w:rPr>
        <w:t>60.45%</w:t>
      </w:r>
      <w:r w:rsidRPr="00AA74AE">
        <w:rPr>
          <w:rFonts w:ascii="仿宋" w:eastAsia="仿宋" w:hAnsi="仿宋" w:hint="eastAsia"/>
          <w:sz w:val="32"/>
          <w:szCs w:val="32"/>
        </w:rPr>
        <w:t>；单位经营支出</w:t>
      </w:r>
      <w:r w:rsidRPr="00AA74AE">
        <w:rPr>
          <w:rFonts w:ascii="仿宋" w:eastAsia="仿宋" w:hAnsi="仿宋"/>
          <w:sz w:val="32"/>
          <w:szCs w:val="32"/>
        </w:rPr>
        <w:t>0</w:t>
      </w:r>
      <w:r w:rsidRPr="00AA74AE">
        <w:rPr>
          <w:rFonts w:ascii="仿宋" w:eastAsia="仿宋" w:hAnsi="仿宋" w:hint="eastAsia"/>
          <w:sz w:val="32"/>
          <w:szCs w:val="32"/>
        </w:rPr>
        <w:t>元，占</w:t>
      </w:r>
      <w:r w:rsidRPr="00AA74AE">
        <w:rPr>
          <w:rFonts w:ascii="仿宋" w:eastAsia="仿宋" w:hAnsi="仿宋"/>
          <w:sz w:val="32"/>
          <w:szCs w:val="32"/>
        </w:rPr>
        <w:t>0%</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四、财政拨款收支总体情况</w:t>
      </w:r>
    </w:p>
    <w:p w:rsidR="00620012" w:rsidRDefault="00620012" w:rsidP="00902E46">
      <w:pPr>
        <w:ind w:firstLineChars="150" w:firstLine="31680"/>
        <w:jc w:val="left"/>
        <w:rPr>
          <w:rFonts w:ascii="仿宋" w:eastAsia="仿宋" w:hAnsi="仿宋"/>
          <w:sz w:val="32"/>
          <w:szCs w:val="32"/>
        </w:rPr>
      </w:pPr>
      <w:r>
        <w:rPr>
          <w:rFonts w:ascii="仿宋" w:eastAsia="仿宋" w:hAnsi="仿宋" w:hint="eastAsia"/>
          <w:sz w:val="32"/>
          <w:szCs w:val="32"/>
        </w:rPr>
        <w:t>财政拨款收支总预算</w:t>
      </w:r>
      <w:r>
        <w:rPr>
          <w:rFonts w:ascii="仿宋" w:eastAsia="仿宋" w:hAnsi="仿宋"/>
          <w:sz w:val="32"/>
          <w:szCs w:val="32"/>
        </w:rPr>
        <w:t>9411.28</w:t>
      </w:r>
      <w:r>
        <w:rPr>
          <w:rFonts w:ascii="仿宋" w:eastAsia="仿宋" w:hAnsi="仿宋" w:hint="eastAsia"/>
          <w:sz w:val="32"/>
          <w:szCs w:val="32"/>
        </w:rPr>
        <w:t>万元，同比增加</w:t>
      </w:r>
      <w:r w:rsidRPr="008E095D">
        <w:rPr>
          <w:rFonts w:ascii="仿宋" w:eastAsia="仿宋" w:hAnsi="仿宋"/>
          <w:sz w:val="32"/>
          <w:szCs w:val="32"/>
        </w:rPr>
        <w:t>5633.22</w:t>
      </w:r>
      <w:r w:rsidRPr="008E095D">
        <w:rPr>
          <w:rFonts w:ascii="仿宋" w:eastAsia="仿宋" w:hAnsi="仿宋" w:hint="eastAsia"/>
          <w:sz w:val="32"/>
          <w:szCs w:val="32"/>
        </w:rPr>
        <w:t>万元，那曲市农业农村局项目资金结转就增加。收入包括：</w:t>
      </w:r>
      <w:r>
        <w:rPr>
          <w:rFonts w:ascii="仿宋" w:eastAsia="仿宋" w:hAnsi="仿宋" w:hint="eastAsia"/>
          <w:sz w:val="32"/>
          <w:szCs w:val="32"/>
        </w:rPr>
        <w:t>上年结转</w:t>
      </w:r>
      <w:r>
        <w:rPr>
          <w:rFonts w:ascii="仿宋" w:eastAsia="仿宋" w:hAnsi="仿宋"/>
          <w:sz w:val="32"/>
          <w:szCs w:val="32"/>
        </w:rPr>
        <w:t>1337</w:t>
      </w:r>
      <w:r>
        <w:rPr>
          <w:rFonts w:ascii="仿宋" w:eastAsia="仿宋" w:hAnsi="仿宋" w:hint="eastAsia"/>
          <w:sz w:val="32"/>
          <w:szCs w:val="32"/>
        </w:rPr>
        <w:t>万元、政府性基金</w:t>
      </w:r>
      <w:r>
        <w:rPr>
          <w:rFonts w:ascii="仿宋" w:eastAsia="仿宋" w:hAnsi="仿宋"/>
          <w:sz w:val="32"/>
          <w:szCs w:val="32"/>
        </w:rPr>
        <w:t>0</w:t>
      </w:r>
      <w:r>
        <w:rPr>
          <w:rFonts w:ascii="仿宋" w:eastAsia="仿宋" w:hAnsi="仿宋" w:hint="eastAsia"/>
          <w:sz w:val="32"/>
          <w:szCs w:val="32"/>
        </w:rPr>
        <w:t>万元、国有资本经营预算</w:t>
      </w:r>
      <w:r>
        <w:rPr>
          <w:rFonts w:ascii="仿宋" w:eastAsia="仿宋" w:hAnsi="仿宋"/>
          <w:sz w:val="32"/>
          <w:szCs w:val="32"/>
        </w:rPr>
        <w:t>0</w:t>
      </w:r>
      <w:r>
        <w:rPr>
          <w:rFonts w:ascii="仿宋" w:eastAsia="仿宋" w:hAnsi="仿宋" w:hint="eastAsia"/>
          <w:sz w:val="32"/>
          <w:szCs w:val="32"/>
        </w:rPr>
        <w:t>万元、上年结转</w:t>
      </w:r>
      <w:r>
        <w:rPr>
          <w:rFonts w:ascii="仿宋" w:eastAsia="仿宋" w:hAnsi="仿宋"/>
          <w:sz w:val="32"/>
          <w:szCs w:val="32"/>
        </w:rPr>
        <w:t>0</w:t>
      </w:r>
      <w:r>
        <w:rPr>
          <w:rFonts w:ascii="仿宋" w:eastAsia="仿宋" w:hAnsi="仿宋" w:hint="eastAsia"/>
          <w:sz w:val="32"/>
          <w:szCs w:val="32"/>
        </w:rPr>
        <w:t>万元；支出包括：一般公共服务支出</w:t>
      </w:r>
      <w:r>
        <w:rPr>
          <w:rFonts w:ascii="仿宋" w:eastAsia="仿宋" w:hAnsi="仿宋"/>
          <w:sz w:val="32"/>
          <w:szCs w:val="32"/>
        </w:rPr>
        <w:t>63.65</w:t>
      </w:r>
      <w:r>
        <w:rPr>
          <w:rFonts w:ascii="仿宋" w:eastAsia="仿宋" w:hAnsi="仿宋" w:hint="eastAsia"/>
          <w:sz w:val="32"/>
          <w:szCs w:val="32"/>
        </w:rPr>
        <w:t>万元、外交支出</w:t>
      </w:r>
      <w:r>
        <w:rPr>
          <w:rFonts w:ascii="仿宋" w:eastAsia="仿宋" w:hAnsi="仿宋"/>
          <w:sz w:val="32"/>
          <w:szCs w:val="32"/>
        </w:rPr>
        <w:t>0</w:t>
      </w:r>
      <w:r>
        <w:rPr>
          <w:rFonts w:ascii="仿宋" w:eastAsia="仿宋" w:hAnsi="仿宋" w:hint="eastAsia"/>
          <w:sz w:val="32"/>
          <w:szCs w:val="32"/>
        </w:rPr>
        <w:t>万元、教育支出</w:t>
      </w:r>
      <w:r>
        <w:rPr>
          <w:rFonts w:ascii="仿宋" w:eastAsia="仿宋" w:hAnsi="仿宋"/>
          <w:sz w:val="32"/>
          <w:szCs w:val="32"/>
        </w:rPr>
        <w:t>0</w:t>
      </w:r>
      <w:r>
        <w:rPr>
          <w:rFonts w:ascii="仿宋" w:eastAsia="仿宋" w:hAnsi="仿宋" w:hint="eastAsia"/>
          <w:sz w:val="32"/>
          <w:szCs w:val="32"/>
        </w:rPr>
        <w:t>万元、科学技术支出</w:t>
      </w:r>
      <w:r>
        <w:rPr>
          <w:rFonts w:ascii="仿宋" w:eastAsia="仿宋" w:hAnsi="仿宋"/>
          <w:sz w:val="32"/>
          <w:szCs w:val="32"/>
        </w:rPr>
        <w:t>10</w:t>
      </w:r>
      <w:r>
        <w:rPr>
          <w:rFonts w:ascii="仿宋" w:eastAsia="仿宋" w:hAnsi="仿宋" w:hint="eastAsia"/>
          <w:sz w:val="32"/>
          <w:szCs w:val="32"/>
        </w:rPr>
        <w:t>万元、文化旅游体育与传媒支出</w:t>
      </w:r>
      <w:r>
        <w:rPr>
          <w:rFonts w:ascii="仿宋" w:eastAsia="仿宋" w:hAnsi="仿宋"/>
          <w:sz w:val="32"/>
          <w:szCs w:val="32"/>
        </w:rPr>
        <w:t>0</w:t>
      </w:r>
      <w:r>
        <w:rPr>
          <w:rFonts w:ascii="仿宋" w:eastAsia="仿宋" w:hAnsi="仿宋" w:hint="eastAsia"/>
          <w:sz w:val="32"/>
          <w:szCs w:val="32"/>
        </w:rPr>
        <w:t>万元、社会保障和就业支出</w:t>
      </w:r>
      <w:r>
        <w:rPr>
          <w:rFonts w:ascii="仿宋" w:eastAsia="仿宋" w:hAnsi="仿宋"/>
          <w:sz w:val="32"/>
          <w:szCs w:val="32"/>
        </w:rPr>
        <w:t>449.04</w:t>
      </w:r>
      <w:r>
        <w:rPr>
          <w:rFonts w:ascii="仿宋" w:eastAsia="仿宋" w:hAnsi="仿宋" w:hint="eastAsia"/>
          <w:sz w:val="32"/>
          <w:szCs w:val="32"/>
        </w:rPr>
        <w:t>万元、卫生健康支出</w:t>
      </w:r>
      <w:r>
        <w:rPr>
          <w:rFonts w:ascii="仿宋" w:eastAsia="仿宋" w:hAnsi="仿宋"/>
          <w:sz w:val="32"/>
          <w:szCs w:val="32"/>
        </w:rPr>
        <w:t>227.85</w:t>
      </w:r>
      <w:r>
        <w:rPr>
          <w:rFonts w:ascii="仿宋" w:eastAsia="仿宋" w:hAnsi="仿宋" w:hint="eastAsia"/>
          <w:sz w:val="32"/>
          <w:szCs w:val="32"/>
        </w:rPr>
        <w:t>万元、农林水支出</w:t>
      </w:r>
      <w:r>
        <w:rPr>
          <w:rFonts w:ascii="仿宋" w:eastAsia="仿宋" w:hAnsi="仿宋"/>
          <w:sz w:val="32"/>
          <w:szCs w:val="32"/>
        </w:rPr>
        <w:t>9721.51</w:t>
      </w:r>
      <w:r>
        <w:rPr>
          <w:rFonts w:ascii="仿宋" w:eastAsia="仿宋" w:hAnsi="仿宋" w:hint="eastAsia"/>
          <w:sz w:val="32"/>
          <w:szCs w:val="32"/>
        </w:rPr>
        <w:t>万元、住房保障支出</w:t>
      </w:r>
      <w:r>
        <w:rPr>
          <w:rFonts w:ascii="仿宋" w:eastAsia="仿宋" w:hAnsi="仿宋"/>
          <w:sz w:val="32"/>
          <w:szCs w:val="32"/>
        </w:rPr>
        <w:t>276.23</w:t>
      </w:r>
      <w:r>
        <w:rPr>
          <w:rFonts w:ascii="仿宋" w:eastAsia="仿宋" w:hAnsi="仿宋" w:hint="eastAsia"/>
          <w:sz w:val="32"/>
          <w:szCs w:val="32"/>
        </w:rPr>
        <w:t>万元。</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五、一般公共预算支出总体情况</w:t>
      </w:r>
    </w:p>
    <w:p w:rsidR="00620012" w:rsidRDefault="00620012" w:rsidP="00902E46">
      <w:pPr>
        <w:ind w:firstLineChars="200" w:firstLine="31680"/>
        <w:rPr>
          <w:rFonts w:ascii="楷体" w:eastAsia="楷体" w:hAnsi="楷体"/>
          <w:sz w:val="32"/>
          <w:szCs w:val="32"/>
        </w:rPr>
      </w:pPr>
      <w:r>
        <w:rPr>
          <w:rFonts w:ascii="楷体" w:eastAsia="楷体" w:hAnsi="楷体" w:hint="eastAsia"/>
          <w:sz w:val="32"/>
          <w:szCs w:val="32"/>
        </w:rPr>
        <w:t>（一）一般公共预算当年拨款规模变化情况。</w:t>
      </w:r>
    </w:p>
    <w:p w:rsidR="00620012" w:rsidRPr="00362848" w:rsidRDefault="00620012">
      <w:pPr>
        <w:rPr>
          <w:rFonts w:ascii="宋体" w:cs="宋体"/>
          <w:kern w:val="0"/>
          <w:sz w:val="22"/>
          <w:szCs w:val="22"/>
        </w:rPr>
      </w:pPr>
      <w:r>
        <w:rPr>
          <w:rFonts w:ascii="仿宋" w:eastAsia="仿宋" w:hAnsi="仿宋" w:hint="eastAsia"/>
          <w:sz w:val="32"/>
          <w:szCs w:val="32"/>
        </w:rPr>
        <w:t>一般公共预算当年拨款</w:t>
      </w:r>
      <w:r w:rsidRPr="00362848">
        <w:rPr>
          <w:rFonts w:ascii="仿宋" w:eastAsia="仿宋" w:hAnsi="仿宋"/>
          <w:sz w:val="32"/>
          <w:szCs w:val="32"/>
        </w:rPr>
        <w:t>9411.28</w:t>
      </w:r>
      <w:r w:rsidRPr="00362848">
        <w:rPr>
          <w:rFonts w:ascii="仿宋" w:eastAsia="仿宋" w:hAnsi="仿宋" w:hint="eastAsia"/>
          <w:sz w:val="32"/>
          <w:szCs w:val="32"/>
        </w:rPr>
        <w:t>万元</w:t>
      </w:r>
      <w:r w:rsidRPr="00362848">
        <w:rPr>
          <w:rFonts w:ascii="仿宋" w:eastAsia="仿宋" w:hAnsi="仿宋"/>
          <w:sz w:val="32"/>
          <w:szCs w:val="32"/>
        </w:rPr>
        <w:t>,</w:t>
      </w:r>
      <w:r w:rsidRPr="00362848">
        <w:rPr>
          <w:rFonts w:ascii="仿宋" w:eastAsia="仿宋" w:hAnsi="仿宋" w:hint="eastAsia"/>
          <w:sz w:val="32"/>
          <w:szCs w:val="32"/>
        </w:rPr>
        <w:t>比</w:t>
      </w:r>
      <w:r w:rsidRPr="00362848">
        <w:rPr>
          <w:rFonts w:ascii="仿宋" w:eastAsia="仿宋" w:hAnsi="仿宋"/>
          <w:sz w:val="32"/>
          <w:szCs w:val="32"/>
        </w:rPr>
        <w:t xml:space="preserve">2024 </w:t>
      </w:r>
      <w:r w:rsidRPr="00362848">
        <w:rPr>
          <w:rFonts w:ascii="仿宋" w:eastAsia="仿宋" w:hAnsi="仿宋" w:hint="eastAsia"/>
          <w:sz w:val="32"/>
          <w:szCs w:val="32"/>
        </w:rPr>
        <w:t>年执行数减少</w:t>
      </w:r>
      <w:r w:rsidRPr="00362848">
        <w:rPr>
          <w:rFonts w:ascii="仿宋" w:eastAsia="仿宋" w:hAnsi="仿宋"/>
          <w:sz w:val="32"/>
          <w:szCs w:val="32"/>
        </w:rPr>
        <w:t>5633.22</w:t>
      </w:r>
      <w:r w:rsidRPr="00362848">
        <w:rPr>
          <w:rFonts w:ascii="仿宋" w:eastAsia="仿宋" w:hAnsi="仿宋" w:hint="eastAsia"/>
          <w:sz w:val="32"/>
          <w:szCs w:val="32"/>
        </w:rPr>
        <w:t>万元，主要原因：项目增加、工资正常晋升、人员增加遗属困难人员及残疾人就业保障资金。</w:t>
      </w:r>
    </w:p>
    <w:p w:rsidR="00620012" w:rsidRDefault="00620012" w:rsidP="00902E46">
      <w:pPr>
        <w:ind w:firstLineChars="200" w:firstLine="31680"/>
        <w:rPr>
          <w:rFonts w:ascii="楷体" w:eastAsia="楷体" w:hAnsi="楷体"/>
          <w:sz w:val="32"/>
          <w:szCs w:val="32"/>
        </w:rPr>
      </w:pPr>
      <w:r>
        <w:rPr>
          <w:rFonts w:ascii="楷体" w:eastAsia="楷体" w:hAnsi="楷体" w:hint="eastAsia"/>
          <w:sz w:val="32"/>
          <w:szCs w:val="32"/>
        </w:rPr>
        <w:t>（二）一般公共预算当年拨款结构情况。</w:t>
      </w:r>
    </w:p>
    <w:p w:rsidR="00620012" w:rsidRDefault="00620012" w:rsidP="00902E46">
      <w:pPr>
        <w:ind w:firstLineChars="200" w:firstLine="31680"/>
        <w:rPr>
          <w:rFonts w:ascii="仿宋" w:eastAsia="仿宋" w:hAnsi="仿宋"/>
          <w:sz w:val="32"/>
          <w:szCs w:val="32"/>
        </w:rPr>
      </w:pPr>
      <w:r>
        <w:rPr>
          <w:rFonts w:ascii="仿宋" w:eastAsia="仿宋" w:hAnsi="仿宋" w:hint="eastAsia"/>
          <w:sz w:val="32"/>
          <w:szCs w:val="32"/>
        </w:rPr>
        <w:t>一般公共预算当年拨款</w:t>
      </w:r>
      <w:r>
        <w:rPr>
          <w:rFonts w:ascii="仿宋" w:eastAsia="仿宋" w:hAnsi="仿宋"/>
          <w:sz w:val="32"/>
          <w:szCs w:val="32"/>
        </w:rPr>
        <w:t>3149.54</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主要用于以下方面：一般公共预算当年拨款收入</w:t>
      </w:r>
      <w:r>
        <w:rPr>
          <w:rFonts w:ascii="仿宋" w:eastAsia="仿宋" w:hAnsi="仿宋"/>
          <w:sz w:val="32"/>
          <w:szCs w:val="32"/>
        </w:rPr>
        <w:t>2777.85</w:t>
      </w:r>
      <w:r>
        <w:rPr>
          <w:rFonts w:ascii="仿宋" w:eastAsia="仿宋" w:hAnsi="仿宋" w:hint="eastAsia"/>
          <w:sz w:val="32"/>
          <w:szCs w:val="32"/>
        </w:rPr>
        <w:t>万元、政府性基金</w:t>
      </w:r>
      <w:r>
        <w:rPr>
          <w:rFonts w:ascii="仿宋" w:eastAsia="仿宋" w:hAnsi="仿宋"/>
          <w:sz w:val="32"/>
          <w:szCs w:val="32"/>
        </w:rPr>
        <w:t>0</w:t>
      </w:r>
      <w:r>
        <w:rPr>
          <w:rFonts w:ascii="仿宋" w:eastAsia="仿宋" w:hAnsi="仿宋" w:hint="eastAsia"/>
          <w:sz w:val="32"/>
          <w:szCs w:val="32"/>
        </w:rPr>
        <w:t>万元、国有资本经营预算</w:t>
      </w:r>
      <w:r>
        <w:rPr>
          <w:rFonts w:ascii="仿宋" w:eastAsia="仿宋" w:hAnsi="仿宋"/>
          <w:sz w:val="32"/>
          <w:szCs w:val="32"/>
        </w:rPr>
        <w:t>0</w:t>
      </w:r>
      <w:r>
        <w:rPr>
          <w:rFonts w:ascii="仿宋" w:eastAsia="仿宋" w:hAnsi="仿宋" w:hint="eastAsia"/>
          <w:sz w:val="32"/>
          <w:szCs w:val="32"/>
        </w:rPr>
        <w:t>万元、上年结转万</w:t>
      </w:r>
      <w:r>
        <w:rPr>
          <w:rFonts w:ascii="仿宋" w:eastAsia="仿宋" w:hAnsi="仿宋"/>
          <w:sz w:val="32"/>
          <w:szCs w:val="32"/>
        </w:rPr>
        <w:t>0</w:t>
      </w:r>
      <w:r>
        <w:rPr>
          <w:rFonts w:ascii="仿宋" w:eastAsia="仿宋" w:hAnsi="仿宋" w:hint="eastAsia"/>
          <w:sz w:val="32"/>
          <w:szCs w:val="32"/>
        </w:rPr>
        <w:t>元；支出包括：一般公共服务支出</w:t>
      </w:r>
      <w:r>
        <w:rPr>
          <w:rFonts w:ascii="仿宋" w:eastAsia="仿宋" w:hAnsi="仿宋"/>
          <w:sz w:val="32"/>
          <w:szCs w:val="32"/>
        </w:rPr>
        <w:t>33.93</w:t>
      </w:r>
      <w:r>
        <w:rPr>
          <w:rFonts w:ascii="仿宋" w:eastAsia="仿宋" w:hAnsi="仿宋" w:hint="eastAsia"/>
          <w:sz w:val="32"/>
          <w:szCs w:val="32"/>
        </w:rPr>
        <w:t>万元，占</w:t>
      </w:r>
      <w:r>
        <w:rPr>
          <w:rFonts w:ascii="仿宋" w:eastAsia="仿宋" w:hAnsi="仿宋"/>
          <w:sz w:val="32"/>
          <w:szCs w:val="32"/>
        </w:rPr>
        <w:t>1%</w:t>
      </w:r>
      <w:r>
        <w:rPr>
          <w:rFonts w:ascii="仿宋" w:eastAsia="仿宋" w:hAnsi="仿宋" w:hint="eastAsia"/>
          <w:sz w:val="32"/>
          <w:szCs w:val="32"/>
        </w:rPr>
        <w:t>、外交支出</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0</w:t>
      </w:r>
      <w:r>
        <w:rPr>
          <w:rFonts w:ascii="仿宋" w:eastAsia="仿宋" w:hAnsi="仿宋" w:hint="eastAsia"/>
          <w:sz w:val="32"/>
          <w:szCs w:val="32"/>
        </w:rPr>
        <w:t>占</w:t>
      </w:r>
      <w:r>
        <w:rPr>
          <w:rFonts w:ascii="仿宋" w:eastAsia="仿宋" w:hAnsi="仿宋"/>
          <w:sz w:val="32"/>
          <w:szCs w:val="32"/>
        </w:rPr>
        <w:t>%</w:t>
      </w:r>
      <w:r>
        <w:rPr>
          <w:rFonts w:ascii="仿宋" w:eastAsia="仿宋" w:hAnsi="仿宋" w:hint="eastAsia"/>
          <w:sz w:val="32"/>
          <w:szCs w:val="32"/>
        </w:rPr>
        <w:t>，教育支出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、科学技术支出</w:t>
      </w:r>
      <w:r>
        <w:rPr>
          <w:rFonts w:ascii="仿宋" w:eastAsia="仿宋" w:hAnsi="仿宋"/>
          <w:sz w:val="32"/>
          <w:szCs w:val="32"/>
        </w:rPr>
        <w:t>451.39</w:t>
      </w:r>
      <w:r>
        <w:rPr>
          <w:rFonts w:ascii="仿宋" w:eastAsia="仿宋" w:hAnsi="仿宋" w:hint="eastAsia"/>
          <w:sz w:val="32"/>
          <w:szCs w:val="32"/>
        </w:rPr>
        <w:t>万元，占</w:t>
      </w:r>
      <w:r>
        <w:rPr>
          <w:rFonts w:ascii="仿宋" w:eastAsia="仿宋" w:hAnsi="仿宋"/>
          <w:sz w:val="32"/>
          <w:szCs w:val="32"/>
        </w:rPr>
        <w:t>14%</w:t>
      </w:r>
      <w:r>
        <w:rPr>
          <w:rFonts w:ascii="仿宋" w:eastAsia="仿宋" w:hAnsi="仿宋" w:hint="eastAsia"/>
          <w:sz w:val="32"/>
          <w:szCs w:val="32"/>
        </w:rPr>
        <w:t>、文化旅游体育与传媒支出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、社会保障和就业支出</w:t>
      </w:r>
      <w:r>
        <w:rPr>
          <w:rFonts w:ascii="仿宋" w:eastAsia="仿宋" w:hAnsi="仿宋"/>
          <w:sz w:val="32"/>
          <w:szCs w:val="32"/>
        </w:rPr>
        <w:t>249.13</w:t>
      </w:r>
      <w:r>
        <w:rPr>
          <w:rFonts w:ascii="仿宋" w:eastAsia="仿宋" w:hAnsi="仿宋" w:hint="eastAsia"/>
          <w:sz w:val="32"/>
          <w:szCs w:val="32"/>
        </w:rPr>
        <w:t>万元，占</w:t>
      </w:r>
      <w:r>
        <w:rPr>
          <w:rFonts w:ascii="仿宋" w:eastAsia="仿宋" w:hAnsi="仿宋"/>
          <w:sz w:val="32"/>
          <w:szCs w:val="32"/>
        </w:rPr>
        <w:t>9%</w:t>
      </w:r>
      <w:r>
        <w:rPr>
          <w:rFonts w:ascii="仿宋" w:eastAsia="仿宋" w:hAnsi="仿宋" w:hint="eastAsia"/>
          <w:sz w:val="32"/>
          <w:szCs w:val="32"/>
        </w:rPr>
        <w:t>、卫生健康支出</w:t>
      </w:r>
      <w:r>
        <w:rPr>
          <w:rFonts w:ascii="仿宋" w:eastAsia="仿宋" w:hAnsi="仿宋"/>
          <w:sz w:val="32"/>
          <w:szCs w:val="32"/>
        </w:rPr>
        <w:t>110.02</w:t>
      </w:r>
      <w:r>
        <w:rPr>
          <w:rFonts w:ascii="仿宋" w:eastAsia="仿宋" w:hAnsi="仿宋" w:hint="eastAsia"/>
          <w:sz w:val="32"/>
          <w:szCs w:val="32"/>
        </w:rPr>
        <w:t>万元，占</w:t>
      </w:r>
      <w:r>
        <w:rPr>
          <w:rFonts w:ascii="仿宋" w:eastAsia="仿宋" w:hAnsi="仿宋"/>
          <w:sz w:val="32"/>
          <w:szCs w:val="32"/>
        </w:rPr>
        <w:t>4%</w:t>
      </w:r>
      <w:r>
        <w:rPr>
          <w:rFonts w:ascii="仿宋" w:eastAsia="仿宋" w:hAnsi="仿宋" w:hint="eastAsia"/>
          <w:sz w:val="32"/>
          <w:szCs w:val="32"/>
        </w:rPr>
        <w:t>、农林水支出</w:t>
      </w:r>
      <w:r>
        <w:rPr>
          <w:rFonts w:ascii="仿宋" w:eastAsia="仿宋" w:hAnsi="仿宋"/>
          <w:sz w:val="32"/>
          <w:szCs w:val="32"/>
        </w:rPr>
        <w:t>2151.46</w:t>
      </w:r>
      <w:r>
        <w:rPr>
          <w:rFonts w:ascii="仿宋" w:eastAsia="仿宋" w:hAnsi="仿宋" w:hint="eastAsia"/>
          <w:sz w:val="32"/>
          <w:szCs w:val="32"/>
        </w:rPr>
        <w:t>万元，占</w:t>
      </w:r>
      <w:r>
        <w:rPr>
          <w:rFonts w:ascii="仿宋" w:eastAsia="仿宋" w:hAnsi="仿宋"/>
          <w:sz w:val="32"/>
          <w:szCs w:val="32"/>
        </w:rPr>
        <w:t>68%</w:t>
      </w:r>
      <w:r>
        <w:rPr>
          <w:rFonts w:ascii="仿宋" w:eastAsia="仿宋" w:hAnsi="仿宋" w:hint="eastAsia"/>
          <w:sz w:val="32"/>
          <w:szCs w:val="32"/>
        </w:rPr>
        <w:t>、住房保障支出</w:t>
      </w:r>
      <w:r>
        <w:rPr>
          <w:rFonts w:ascii="仿宋" w:eastAsia="仿宋" w:hAnsi="仿宋"/>
          <w:sz w:val="32"/>
          <w:szCs w:val="32"/>
        </w:rPr>
        <w:t>153.62</w:t>
      </w:r>
      <w:r>
        <w:rPr>
          <w:rFonts w:ascii="仿宋" w:eastAsia="仿宋" w:hAnsi="仿宋" w:hint="eastAsia"/>
          <w:sz w:val="32"/>
          <w:szCs w:val="32"/>
        </w:rPr>
        <w:t>万元，占</w:t>
      </w:r>
      <w:r>
        <w:rPr>
          <w:rFonts w:ascii="仿宋" w:eastAsia="仿宋" w:hAnsi="仿宋"/>
          <w:sz w:val="32"/>
          <w:szCs w:val="32"/>
        </w:rPr>
        <w:t>4%</w:t>
      </w:r>
      <w:r>
        <w:rPr>
          <w:rFonts w:ascii="仿宋" w:eastAsia="仿宋" w:hAnsi="仿宋" w:hint="eastAsia"/>
          <w:sz w:val="32"/>
          <w:szCs w:val="32"/>
        </w:rPr>
        <w:t>。</w:t>
      </w:r>
    </w:p>
    <w:p w:rsidR="00620012" w:rsidRDefault="00620012" w:rsidP="00902E46">
      <w:pPr>
        <w:ind w:firstLineChars="200" w:firstLine="31680"/>
        <w:rPr>
          <w:rFonts w:ascii="楷体" w:eastAsia="楷体" w:hAnsi="楷体"/>
          <w:sz w:val="32"/>
          <w:szCs w:val="32"/>
        </w:rPr>
      </w:pPr>
      <w:r>
        <w:rPr>
          <w:rFonts w:ascii="楷体" w:eastAsia="楷体" w:hAnsi="楷体" w:hint="eastAsia"/>
          <w:sz w:val="32"/>
          <w:szCs w:val="32"/>
        </w:rPr>
        <w:t>（三）一般公共预算当年拨款具体使用情况。</w:t>
      </w:r>
    </w:p>
    <w:p w:rsidR="00620012" w:rsidRDefault="00620012" w:rsidP="00902E46">
      <w:pPr>
        <w:ind w:firstLineChars="200" w:firstLine="31680"/>
        <w:rPr>
          <w:rFonts w:ascii="仿宋" w:eastAsia="仿宋" w:hAnsi="仿宋"/>
          <w:sz w:val="32"/>
          <w:szCs w:val="32"/>
        </w:rPr>
      </w:pPr>
      <w:r>
        <w:rPr>
          <w:rFonts w:ascii="仿宋" w:eastAsia="仿宋" w:hAnsi="仿宋" w:hint="eastAsia"/>
          <w:sz w:val="32"/>
          <w:szCs w:val="32"/>
        </w:rPr>
        <w:t>一般公共预算支出功能分类项级科目增减变化进行说明。</w:t>
      </w:r>
    </w:p>
    <w:p w:rsidR="00620012" w:rsidRDefault="00620012">
      <w:pP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一般公共服务支出（类）财政事务（款）行政运行（项）预算数为</w:t>
      </w:r>
      <w:r>
        <w:rPr>
          <w:rFonts w:ascii="仿宋" w:eastAsia="仿宋" w:hAnsi="仿宋"/>
          <w:sz w:val="32"/>
          <w:szCs w:val="32"/>
        </w:rPr>
        <w:t>33.93</w:t>
      </w:r>
      <w:r>
        <w:rPr>
          <w:rFonts w:ascii="仿宋" w:eastAsia="仿宋" w:hAnsi="仿宋" w:hint="eastAsia"/>
          <w:sz w:val="32"/>
          <w:szCs w:val="32"/>
        </w:rPr>
        <w:t>万元，比</w:t>
      </w:r>
      <w:r>
        <w:rPr>
          <w:rFonts w:ascii="仿宋" w:eastAsia="仿宋" w:hAnsi="仿宋"/>
          <w:sz w:val="32"/>
          <w:szCs w:val="32"/>
        </w:rPr>
        <w:t>2024</w:t>
      </w:r>
      <w:r>
        <w:rPr>
          <w:rFonts w:ascii="仿宋" w:eastAsia="仿宋" w:hAnsi="仿宋" w:hint="eastAsia"/>
          <w:sz w:val="32"/>
          <w:szCs w:val="32"/>
        </w:rPr>
        <w:t>年执行数增加</w:t>
      </w:r>
      <w:r>
        <w:rPr>
          <w:rFonts w:ascii="仿宋" w:eastAsia="仿宋" w:hAnsi="仿宋"/>
          <w:sz w:val="32"/>
          <w:szCs w:val="32"/>
        </w:rPr>
        <w:t>17.47</w:t>
      </w:r>
      <w:r>
        <w:rPr>
          <w:rFonts w:ascii="仿宋" w:eastAsia="仿宋" w:hAnsi="仿宋" w:hint="eastAsia"/>
          <w:sz w:val="32"/>
          <w:szCs w:val="32"/>
        </w:rPr>
        <w:t>万元，下降</w:t>
      </w:r>
      <w:r>
        <w:rPr>
          <w:rFonts w:ascii="仿宋" w:eastAsia="仿宋" w:hAnsi="仿宋"/>
          <w:sz w:val="32"/>
          <w:szCs w:val="32"/>
        </w:rPr>
        <w:t>0%</w:t>
      </w:r>
      <w:r>
        <w:rPr>
          <w:rFonts w:ascii="仿宋" w:eastAsia="仿宋" w:hAnsi="仿宋" w:hint="eastAsia"/>
          <w:sz w:val="32"/>
          <w:szCs w:val="32"/>
        </w:rPr>
        <w:t>。主要是：科学技术支出项目增加、工资正常晋升、其他人员中增加遗属困难人员及残疾人就业保障资金。</w:t>
      </w:r>
    </w:p>
    <w:p w:rsidR="00620012" w:rsidRDefault="00620012">
      <w:pPr>
        <w:rPr>
          <w:rFonts w:ascii="宋体" w:cs="宋体"/>
          <w:color w:val="000000"/>
          <w:kern w:val="0"/>
          <w:sz w:val="22"/>
          <w:szCs w:val="22"/>
        </w:rPr>
      </w:pPr>
      <w:r>
        <w:rPr>
          <w:rFonts w:ascii="仿宋" w:eastAsia="仿宋" w:hAnsi="仿宋"/>
          <w:sz w:val="32"/>
          <w:szCs w:val="32"/>
        </w:rPr>
        <w:t>2.</w:t>
      </w:r>
      <w:r>
        <w:rPr>
          <w:rFonts w:ascii="仿宋" w:eastAsia="仿宋" w:hAnsi="仿宋" w:hint="eastAsia"/>
          <w:sz w:val="32"/>
          <w:szCs w:val="32"/>
        </w:rPr>
        <w:t>一般公共服务支出（类）财政事务（款）一般行政管理事务（项）预算数为</w:t>
      </w:r>
      <w:r>
        <w:rPr>
          <w:rFonts w:ascii="仿宋" w:eastAsia="仿宋" w:hAnsi="仿宋"/>
          <w:sz w:val="32"/>
          <w:szCs w:val="32"/>
        </w:rPr>
        <w:t>33.93</w:t>
      </w:r>
      <w:r>
        <w:rPr>
          <w:rFonts w:ascii="仿宋" w:eastAsia="仿宋" w:hAnsi="仿宋" w:hint="eastAsia"/>
          <w:sz w:val="32"/>
          <w:szCs w:val="32"/>
        </w:rPr>
        <w:t>万元，比</w:t>
      </w:r>
      <w:r>
        <w:rPr>
          <w:rFonts w:ascii="仿宋" w:eastAsia="仿宋" w:hAnsi="仿宋"/>
          <w:sz w:val="32"/>
          <w:szCs w:val="32"/>
        </w:rPr>
        <w:t xml:space="preserve">2024 </w:t>
      </w:r>
      <w:r>
        <w:rPr>
          <w:rFonts w:ascii="仿宋" w:eastAsia="仿宋" w:hAnsi="仿宋" w:hint="eastAsia"/>
          <w:sz w:val="32"/>
          <w:szCs w:val="32"/>
        </w:rPr>
        <w:t>年执行数减少</w:t>
      </w:r>
      <w:r>
        <w:rPr>
          <w:rFonts w:ascii="仿宋" w:eastAsia="仿宋" w:hAnsi="仿宋"/>
          <w:sz w:val="32"/>
          <w:szCs w:val="32"/>
        </w:rPr>
        <w:t>17.47</w:t>
      </w:r>
      <w:r>
        <w:rPr>
          <w:rFonts w:ascii="仿宋" w:eastAsia="仿宋" w:hAnsi="仿宋" w:hint="eastAsia"/>
          <w:sz w:val="32"/>
          <w:szCs w:val="32"/>
        </w:rPr>
        <w:t>万元，下降</w:t>
      </w:r>
      <w:r>
        <w:rPr>
          <w:rFonts w:ascii="仿宋" w:eastAsia="仿宋" w:hAnsi="仿宋"/>
          <w:sz w:val="32"/>
          <w:szCs w:val="32"/>
        </w:rPr>
        <w:t>0%</w:t>
      </w:r>
      <w:r>
        <w:rPr>
          <w:rFonts w:ascii="仿宋" w:eastAsia="仿宋" w:hAnsi="仿宋" w:hint="eastAsia"/>
          <w:sz w:val="32"/>
          <w:szCs w:val="32"/>
        </w:rPr>
        <w:t>。主要是：科学技术支出项目增加、工资正常晋升、其他人员中增加遗属困难人员及残疾人就业保障资金</w:t>
      </w:r>
    </w:p>
    <w:p w:rsidR="00620012" w:rsidRDefault="00620012">
      <w:pPr>
        <w:rPr>
          <w:rFonts w:ascii="仿宋" w:eastAsia="仿宋" w:hAnsi="仿宋"/>
          <w:sz w:val="32"/>
          <w:szCs w:val="32"/>
        </w:rPr>
      </w:pP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六、一般公共预算基本支出总体情况</w:t>
      </w:r>
    </w:p>
    <w:p w:rsidR="00620012" w:rsidRDefault="00620012" w:rsidP="00902E46">
      <w:pPr>
        <w:ind w:firstLineChars="200" w:firstLine="31680"/>
        <w:rPr>
          <w:rFonts w:ascii="仿宋" w:eastAsia="仿宋" w:hAnsi="仿宋"/>
          <w:sz w:val="32"/>
          <w:szCs w:val="32"/>
        </w:rPr>
      </w:pPr>
      <w:r>
        <w:rPr>
          <w:rFonts w:ascii="仿宋" w:eastAsia="仿宋" w:hAnsi="仿宋"/>
          <w:sz w:val="32"/>
          <w:szCs w:val="32"/>
        </w:rPr>
        <w:t>2025</w:t>
      </w:r>
      <w:r>
        <w:rPr>
          <w:rFonts w:ascii="仿宋" w:eastAsia="仿宋" w:hAnsi="仿宋" w:hint="eastAsia"/>
          <w:sz w:val="32"/>
          <w:szCs w:val="32"/>
        </w:rPr>
        <w:t>年一般公共预算基本支出</w:t>
      </w:r>
      <w:r>
        <w:rPr>
          <w:rFonts w:ascii="仿宋" w:eastAsia="仿宋" w:hAnsi="仿宋"/>
          <w:sz w:val="32"/>
          <w:szCs w:val="32"/>
        </w:rPr>
        <w:t>4250.72</w:t>
      </w:r>
      <w:r>
        <w:rPr>
          <w:rFonts w:ascii="仿宋" w:eastAsia="仿宋" w:hAnsi="仿宋" w:hint="eastAsia"/>
          <w:sz w:val="32"/>
          <w:szCs w:val="32"/>
        </w:rPr>
        <w:t>万元，其中：</w:t>
      </w:r>
    </w:p>
    <w:p w:rsidR="00620012" w:rsidRDefault="00620012" w:rsidP="00902E46">
      <w:pPr>
        <w:ind w:firstLineChars="200" w:firstLine="31680"/>
        <w:rPr>
          <w:rFonts w:ascii="宋体" w:cs="宋体"/>
          <w:b/>
          <w:bCs/>
          <w:color w:val="000000"/>
          <w:kern w:val="0"/>
          <w:sz w:val="22"/>
          <w:szCs w:val="22"/>
        </w:rPr>
      </w:pPr>
      <w:r>
        <w:rPr>
          <w:rFonts w:ascii="仿宋" w:eastAsia="仿宋" w:hAnsi="仿宋" w:hint="eastAsia"/>
          <w:sz w:val="32"/>
          <w:szCs w:val="32"/>
        </w:rPr>
        <w:t>人员经费</w:t>
      </w:r>
      <w:r>
        <w:rPr>
          <w:rFonts w:ascii="仿宋" w:eastAsia="仿宋" w:hAnsi="仿宋"/>
          <w:sz w:val="32"/>
          <w:szCs w:val="32"/>
        </w:rPr>
        <w:t>3856.53</w:t>
      </w:r>
      <w:r>
        <w:rPr>
          <w:rFonts w:ascii="仿宋" w:eastAsia="仿宋" w:hAnsi="仿宋" w:hint="eastAsia"/>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rsidR="00620012" w:rsidRDefault="00620012" w:rsidP="00902E46">
      <w:pPr>
        <w:ind w:firstLineChars="200" w:firstLine="31680"/>
        <w:rPr>
          <w:rFonts w:ascii="宋体" w:cs="宋体"/>
          <w:b/>
          <w:bCs/>
          <w:color w:val="000000"/>
          <w:kern w:val="0"/>
          <w:sz w:val="22"/>
          <w:szCs w:val="22"/>
        </w:rPr>
      </w:pPr>
      <w:r>
        <w:rPr>
          <w:rFonts w:ascii="仿宋" w:eastAsia="仿宋" w:hAnsi="仿宋" w:hint="eastAsia"/>
          <w:sz w:val="32"/>
          <w:szCs w:val="32"/>
        </w:rPr>
        <w:t>公用经费</w:t>
      </w:r>
      <w:r>
        <w:rPr>
          <w:rFonts w:ascii="仿宋" w:eastAsia="仿宋" w:hAnsi="仿宋"/>
          <w:sz w:val="32"/>
          <w:szCs w:val="32"/>
        </w:rPr>
        <w:t>394.2</w:t>
      </w:r>
      <w:r>
        <w:rPr>
          <w:rFonts w:ascii="仿宋" w:eastAsia="仿宋" w:hAnsi="仿宋" w:hint="eastAsia"/>
          <w:sz w:val="32"/>
          <w:szCs w:val="32"/>
        </w:rPr>
        <w:t>万元，主要包括（以下内容根据部门具体情况进行填列）：商品和服务支出（办公费、印刷费、咨询费、手续费、水费、电费、邮电费、取暖费、物业管理费、差旅费、因公出国</w:t>
      </w:r>
      <w:r>
        <w:rPr>
          <w:rFonts w:ascii="仿宋" w:eastAsia="仿宋" w:hAnsi="仿宋"/>
          <w:sz w:val="32"/>
          <w:szCs w:val="32"/>
        </w:rPr>
        <w:t>(</w:t>
      </w:r>
      <w:r>
        <w:rPr>
          <w:rFonts w:ascii="仿宋" w:eastAsia="仿宋" w:hAnsi="仿宋" w:hint="eastAsia"/>
          <w:sz w:val="32"/>
          <w:szCs w:val="32"/>
        </w:rPr>
        <w:t>境</w:t>
      </w:r>
      <w:r>
        <w:rPr>
          <w:rFonts w:ascii="仿宋" w:eastAsia="仿宋" w:hAnsi="仿宋"/>
          <w:sz w:val="32"/>
          <w:szCs w:val="32"/>
        </w:rPr>
        <w:t>)</w:t>
      </w:r>
      <w:r>
        <w:rPr>
          <w:rFonts w:ascii="仿宋" w:eastAsia="仿宋" w:hAnsi="仿宋" w:hint="eastAsia"/>
          <w:sz w:val="32"/>
          <w:szCs w:val="32"/>
        </w:rPr>
        <w:t>费用、维修</w:t>
      </w:r>
      <w:r>
        <w:rPr>
          <w:rFonts w:ascii="仿宋" w:eastAsia="仿宋" w:hAnsi="仿宋"/>
          <w:sz w:val="32"/>
          <w:szCs w:val="32"/>
        </w:rPr>
        <w:t>(</w:t>
      </w:r>
      <w:r>
        <w:rPr>
          <w:rFonts w:ascii="仿宋" w:eastAsia="仿宋" w:hAnsi="仿宋" w:hint="eastAsia"/>
          <w:sz w:val="32"/>
          <w:szCs w:val="32"/>
        </w:rPr>
        <w:t>护</w:t>
      </w:r>
      <w:r>
        <w:rPr>
          <w:rFonts w:ascii="仿宋" w:eastAsia="仿宋" w:hAnsi="仿宋"/>
          <w:sz w:val="32"/>
          <w:szCs w:val="32"/>
        </w:rPr>
        <w:t>)</w:t>
      </w:r>
      <w:r>
        <w:rPr>
          <w:rFonts w:ascii="仿宋" w:eastAsia="仿宋" w:hAnsi="仿宋" w:hint="eastAsia"/>
          <w:sz w:val="32"/>
          <w:szCs w:val="32"/>
        </w:rPr>
        <w:t>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七、一般公共预算“三公”经费预算总体情况</w:t>
      </w:r>
    </w:p>
    <w:p w:rsidR="00620012" w:rsidRDefault="00620012">
      <w:pPr>
        <w:rPr>
          <w:rFonts w:ascii="宋体" w:eastAsia="仿宋" w:hAnsi="宋体" w:cs="宋体"/>
          <w:color w:val="000000"/>
          <w:kern w:val="0"/>
          <w:sz w:val="22"/>
          <w:szCs w:val="22"/>
        </w:rPr>
      </w:pPr>
      <w:r>
        <w:rPr>
          <w:rFonts w:ascii="仿宋" w:eastAsia="仿宋" w:hAnsi="仿宋"/>
          <w:sz w:val="32"/>
          <w:szCs w:val="32"/>
        </w:rPr>
        <w:t>2025</w:t>
      </w:r>
      <w:r>
        <w:rPr>
          <w:rFonts w:ascii="仿宋" w:eastAsia="仿宋" w:hAnsi="仿宋" w:hint="eastAsia"/>
          <w:sz w:val="32"/>
          <w:szCs w:val="32"/>
        </w:rPr>
        <w:t>年“三公”经费预算数为</w:t>
      </w:r>
      <w:r>
        <w:rPr>
          <w:rFonts w:ascii="仿宋" w:eastAsia="仿宋" w:hAnsi="仿宋"/>
          <w:sz w:val="32"/>
          <w:szCs w:val="32"/>
        </w:rPr>
        <w:t>50.58</w:t>
      </w:r>
      <w:r>
        <w:rPr>
          <w:rFonts w:ascii="仿宋" w:eastAsia="仿宋" w:hAnsi="仿宋" w:hint="eastAsia"/>
          <w:sz w:val="32"/>
          <w:szCs w:val="32"/>
        </w:rPr>
        <w:t>万元，其中：因公出国（境）费</w:t>
      </w:r>
      <w:r>
        <w:rPr>
          <w:rFonts w:ascii="仿宋" w:eastAsia="仿宋" w:hAnsi="仿宋"/>
          <w:sz w:val="32"/>
          <w:szCs w:val="32"/>
        </w:rPr>
        <w:t>0</w:t>
      </w:r>
      <w:r>
        <w:rPr>
          <w:rFonts w:ascii="仿宋" w:eastAsia="仿宋" w:hAnsi="仿宋" w:hint="eastAsia"/>
          <w:sz w:val="32"/>
          <w:szCs w:val="32"/>
        </w:rPr>
        <w:t>万元，公务用车购置</w:t>
      </w:r>
      <w:r>
        <w:rPr>
          <w:rFonts w:ascii="仿宋" w:eastAsia="仿宋" w:hAnsi="仿宋"/>
          <w:sz w:val="32"/>
          <w:szCs w:val="32"/>
        </w:rPr>
        <w:t>0</w:t>
      </w:r>
      <w:r>
        <w:rPr>
          <w:rFonts w:ascii="仿宋" w:eastAsia="仿宋" w:hAnsi="仿宋" w:hint="eastAsia"/>
          <w:sz w:val="32"/>
          <w:szCs w:val="32"/>
        </w:rPr>
        <w:t>万元，公车运行费</w:t>
      </w:r>
      <w:r>
        <w:rPr>
          <w:rFonts w:ascii="仿宋" w:eastAsia="仿宋" w:hAnsi="仿宋"/>
          <w:sz w:val="32"/>
          <w:szCs w:val="32"/>
        </w:rPr>
        <w:t>50</w:t>
      </w:r>
      <w:r>
        <w:rPr>
          <w:rFonts w:ascii="仿宋" w:eastAsia="仿宋" w:hAnsi="仿宋" w:hint="eastAsia"/>
          <w:sz w:val="32"/>
          <w:szCs w:val="32"/>
        </w:rPr>
        <w:t>万</w:t>
      </w:r>
      <w:r w:rsidRPr="00A166AE">
        <w:rPr>
          <w:rFonts w:ascii="仿宋" w:eastAsia="仿宋" w:hAnsi="仿宋" w:hint="eastAsia"/>
          <w:sz w:val="32"/>
          <w:szCs w:val="32"/>
        </w:rPr>
        <w:t>元，公务接待费</w:t>
      </w:r>
      <w:r w:rsidRPr="00A166AE">
        <w:rPr>
          <w:rFonts w:ascii="仿宋" w:eastAsia="仿宋" w:hAnsi="仿宋"/>
          <w:sz w:val="32"/>
          <w:szCs w:val="32"/>
        </w:rPr>
        <w:t>0.58</w:t>
      </w:r>
      <w:r w:rsidRPr="00A166AE">
        <w:rPr>
          <w:rFonts w:ascii="仿宋" w:eastAsia="仿宋" w:hAnsi="仿宋" w:hint="eastAsia"/>
          <w:sz w:val="32"/>
          <w:szCs w:val="32"/>
        </w:rPr>
        <w:t>万元。“三公”经费预算比</w:t>
      </w:r>
      <w:r w:rsidRPr="00A166AE">
        <w:rPr>
          <w:rFonts w:ascii="仿宋" w:eastAsia="仿宋" w:hAnsi="仿宋"/>
          <w:sz w:val="32"/>
          <w:szCs w:val="32"/>
        </w:rPr>
        <w:t>2024</w:t>
      </w:r>
      <w:r w:rsidRPr="00A166AE">
        <w:rPr>
          <w:rFonts w:ascii="仿宋" w:eastAsia="仿宋" w:hAnsi="仿宋" w:hint="eastAsia"/>
          <w:sz w:val="32"/>
          <w:szCs w:val="32"/>
        </w:rPr>
        <w:t>年减少</w:t>
      </w:r>
      <w:r w:rsidRPr="00A166AE">
        <w:rPr>
          <w:rFonts w:ascii="仿宋" w:eastAsia="仿宋" w:hAnsi="仿宋"/>
          <w:sz w:val="32"/>
          <w:szCs w:val="32"/>
        </w:rPr>
        <w:t>30.96</w:t>
      </w:r>
      <w:r w:rsidRPr="00A166AE">
        <w:rPr>
          <w:rFonts w:ascii="仿宋" w:eastAsia="仿宋" w:hAnsi="仿宋" w:hint="eastAsia"/>
          <w:sz w:val="32"/>
          <w:szCs w:val="32"/>
        </w:rPr>
        <w:t>万元，压缩（增长）</w:t>
      </w:r>
      <w:r w:rsidRPr="00A166AE">
        <w:rPr>
          <w:rFonts w:ascii="仿宋" w:eastAsia="仿宋" w:hAnsi="仿宋"/>
          <w:sz w:val="32"/>
          <w:szCs w:val="32"/>
        </w:rPr>
        <w:t>61%</w:t>
      </w:r>
      <w:r w:rsidRPr="00A166AE">
        <w:rPr>
          <w:rFonts w:ascii="仿宋" w:eastAsia="仿宋" w:hAnsi="仿宋" w:hint="eastAsia"/>
          <w:sz w:val="32"/>
          <w:szCs w:val="32"/>
        </w:rPr>
        <w:t>，主要原因：公务接待等</w:t>
      </w:r>
      <w:r>
        <w:rPr>
          <w:rFonts w:ascii="仿宋" w:eastAsia="仿宋" w:hAnsi="仿宋" w:hint="eastAsia"/>
          <w:sz w:val="32"/>
          <w:szCs w:val="32"/>
        </w:rPr>
        <w:t>减少。</w:t>
      </w:r>
    </w:p>
    <w:p w:rsidR="00620012" w:rsidRDefault="00620012" w:rsidP="00902E46">
      <w:pPr>
        <w:ind w:firstLineChars="200" w:firstLine="31680"/>
        <w:rPr>
          <w:rFonts w:ascii="仿宋" w:eastAsia="仿宋" w:hAnsi="仿宋"/>
          <w:sz w:val="32"/>
          <w:szCs w:val="32"/>
        </w:rPr>
      </w:pPr>
      <w:r>
        <w:rPr>
          <w:rFonts w:ascii="仿宋" w:eastAsia="仿宋" w:hAnsi="仿宋"/>
          <w:sz w:val="32"/>
          <w:szCs w:val="32"/>
        </w:rPr>
        <w:t>2025</w:t>
      </w:r>
      <w:r>
        <w:rPr>
          <w:rFonts w:ascii="仿宋" w:eastAsia="仿宋" w:hAnsi="仿宋" w:hint="eastAsia"/>
          <w:sz w:val="32"/>
          <w:szCs w:val="32"/>
        </w:rPr>
        <w:t>年因公出国（境）个团组</w:t>
      </w:r>
      <w:r>
        <w:rPr>
          <w:rFonts w:ascii="仿宋" w:eastAsia="仿宋" w:hAnsi="仿宋"/>
          <w:sz w:val="32"/>
          <w:szCs w:val="32"/>
        </w:rPr>
        <w:t>:0</w:t>
      </w:r>
      <w:r>
        <w:rPr>
          <w:rFonts w:ascii="仿宋" w:eastAsia="仿宋" w:hAnsi="仿宋" w:hint="eastAsia"/>
          <w:sz w:val="32"/>
          <w:szCs w:val="32"/>
        </w:rPr>
        <w:t>人，公务用车购置辆、保有量</w:t>
      </w:r>
      <w:r>
        <w:rPr>
          <w:rFonts w:ascii="仿宋" w:eastAsia="仿宋" w:hAnsi="仿宋"/>
          <w:sz w:val="32"/>
          <w:szCs w:val="32"/>
        </w:rPr>
        <w:t>0</w:t>
      </w:r>
      <w:r>
        <w:rPr>
          <w:rFonts w:ascii="仿宋" w:eastAsia="仿宋" w:hAnsi="仿宋" w:hint="eastAsia"/>
          <w:sz w:val="32"/>
          <w:szCs w:val="32"/>
        </w:rPr>
        <w:t>，国内公务接待</w:t>
      </w:r>
      <w:r>
        <w:rPr>
          <w:rFonts w:ascii="仿宋" w:eastAsia="仿宋" w:hAnsi="仿宋"/>
          <w:sz w:val="32"/>
          <w:szCs w:val="32"/>
        </w:rPr>
        <w:t>0</w:t>
      </w:r>
      <w:r>
        <w:rPr>
          <w:rFonts w:ascii="仿宋" w:eastAsia="仿宋" w:hAnsi="仿宋" w:hint="eastAsia"/>
          <w:sz w:val="32"/>
          <w:szCs w:val="32"/>
        </w:rPr>
        <w:t>批次、</w:t>
      </w:r>
      <w:r>
        <w:rPr>
          <w:rFonts w:ascii="仿宋" w:eastAsia="仿宋" w:hAnsi="仿宋"/>
          <w:sz w:val="32"/>
          <w:szCs w:val="32"/>
        </w:rPr>
        <w:t>0</w:t>
      </w:r>
      <w:r>
        <w:rPr>
          <w:rFonts w:ascii="仿宋" w:eastAsia="仿宋" w:hAnsi="仿宋" w:hint="eastAsia"/>
          <w:sz w:val="32"/>
          <w:szCs w:val="32"/>
        </w:rPr>
        <w:t>人。</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八、政府性基金预算支出总体情况</w:t>
      </w:r>
    </w:p>
    <w:p w:rsidR="00620012" w:rsidRDefault="00620012" w:rsidP="00902E46">
      <w:pPr>
        <w:ind w:firstLineChars="200" w:firstLine="31680"/>
        <w:rPr>
          <w:rFonts w:ascii="仿宋" w:eastAsia="仿宋" w:hAnsi="仿宋"/>
          <w:sz w:val="32"/>
          <w:szCs w:val="32"/>
        </w:rPr>
      </w:pPr>
      <w:r>
        <w:rPr>
          <w:rFonts w:ascii="仿宋" w:eastAsia="仿宋" w:hAnsi="仿宋" w:hint="eastAsia"/>
          <w:sz w:val="32"/>
          <w:szCs w:val="32"/>
        </w:rPr>
        <w:t>我中心</w:t>
      </w:r>
      <w:r>
        <w:rPr>
          <w:rFonts w:ascii="仿宋" w:eastAsia="仿宋" w:hAnsi="仿宋"/>
          <w:sz w:val="32"/>
          <w:szCs w:val="32"/>
        </w:rPr>
        <w:t>2025</w:t>
      </w:r>
      <w:r>
        <w:rPr>
          <w:rFonts w:ascii="仿宋" w:eastAsia="仿宋" w:hAnsi="仿宋" w:hint="eastAsia"/>
          <w:sz w:val="32"/>
          <w:szCs w:val="32"/>
        </w:rPr>
        <w:t>年度没有政府性基金安排的支出。</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九、政府性基金“三公”经费总体情况</w:t>
      </w:r>
    </w:p>
    <w:p w:rsidR="00620012" w:rsidRDefault="00620012" w:rsidP="00902E46">
      <w:pPr>
        <w:ind w:firstLineChars="200" w:firstLine="31680"/>
        <w:rPr>
          <w:rFonts w:ascii="仿宋" w:eastAsia="仿宋" w:hAnsi="仿宋"/>
          <w:sz w:val="32"/>
          <w:szCs w:val="32"/>
        </w:rPr>
      </w:pPr>
      <w:r>
        <w:rPr>
          <w:rFonts w:ascii="仿宋" w:eastAsia="仿宋" w:hAnsi="仿宋" w:hint="eastAsia"/>
          <w:sz w:val="32"/>
          <w:szCs w:val="32"/>
        </w:rPr>
        <w:t>我中心</w:t>
      </w:r>
      <w:r>
        <w:rPr>
          <w:rFonts w:ascii="仿宋" w:eastAsia="仿宋" w:hAnsi="仿宋"/>
          <w:sz w:val="32"/>
          <w:szCs w:val="32"/>
        </w:rPr>
        <w:t>2025</w:t>
      </w:r>
      <w:r>
        <w:rPr>
          <w:rFonts w:ascii="仿宋" w:eastAsia="仿宋" w:hAnsi="仿宋" w:hint="eastAsia"/>
          <w:sz w:val="32"/>
          <w:szCs w:val="32"/>
        </w:rPr>
        <w:t>年度没有政府性基金三公经费安排的支出</w:t>
      </w:r>
      <w:r>
        <w:rPr>
          <w:rFonts w:ascii="仿宋" w:eastAsia="仿宋" w:hAnsi="仿宋"/>
          <w:sz w:val="32"/>
          <w:szCs w:val="32"/>
        </w:rPr>
        <w:t>0</w:t>
      </w:r>
      <w:r>
        <w:rPr>
          <w:rFonts w:ascii="仿宋" w:eastAsia="仿宋" w:hAnsi="仿宋" w:hint="eastAsia"/>
          <w:sz w:val="32"/>
          <w:szCs w:val="32"/>
        </w:rPr>
        <w:t>万元。</w:t>
      </w:r>
    </w:p>
    <w:p w:rsidR="00620012" w:rsidRDefault="00620012" w:rsidP="00902E46">
      <w:pPr>
        <w:ind w:firstLineChars="200" w:firstLine="31680"/>
        <w:rPr>
          <w:rFonts w:ascii="黑体" w:eastAsia="黑体" w:hAnsi="黑体"/>
          <w:sz w:val="32"/>
          <w:szCs w:val="32"/>
        </w:rPr>
      </w:pPr>
      <w:r>
        <w:rPr>
          <w:rFonts w:ascii="黑体" w:eastAsia="黑体" w:hAnsi="黑体" w:hint="eastAsia"/>
          <w:sz w:val="32"/>
          <w:szCs w:val="32"/>
        </w:rPr>
        <w:t>十、其他重要事项的情况说明</w:t>
      </w:r>
    </w:p>
    <w:p w:rsidR="00620012" w:rsidRDefault="00620012" w:rsidP="00902E46">
      <w:pPr>
        <w:ind w:firstLineChars="150" w:firstLine="31680"/>
        <w:rPr>
          <w:rFonts w:ascii="楷体" w:eastAsia="楷体" w:hAnsi="楷体"/>
          <w:sz w:val="32"/>
          <w:szCs w:val="32"/>
        </w:rPr>
      </w:pPr>
      <w:r>
        <w:rPr>
          <w:rFonts w:ascii="楷体" w:eastAsia="楷体" w:hAnsi="楷体" w:hint="eastAsia"/>
          <w:sz w:val="32"/>
          <w:szCs w:val="32"/>
        </w:rPr>
        <w:t>（一）机关运行经费安排使用情况说明。</w:t>
      </w:r>
    </w:p>
    <w:p w:rsidR="00620012" w:rsidRDefault="00620012" w:rsidP="00902E46">
      <w:pPr>
        <w:autoSpaceDE w:val="0"/>
        <w:autoSpaceDN w:val="0"/>
        <w:adjustRightInd w:val="0"/>
        <w:ind w:firstLineChars="200" w:firstLine="31680"/>
        <w:rPr>
          <w:rFonts w:ascii="仿宋" w:eastAsia="仿宋" w:hAnsi="仿宋"/>
          <w:sz w:val="32"/>
          <w:szCs w:val="32"/>
        </w:rPr>
      </w:pPr>
      <w:r>
        <w:rPr>
          <w:rFonts w:ascii="仿宋" w:eastAsia="仿宋" w:hAnsi="仿宋" w:hint="eastAsia"/>
          <w:sz w:val="32"/>
          <w:szCs w:val="32"/>
        </w:rPr>
        <w:t>运行经费财政拨款预算</w:t>
      </w:r>
      <w:r w:rsidRPr="00A166AE">
        <w:rPr>
          <w:rFonts w:ascii="仿宋" w:eastAsia="仿宋" w:hAnsi="仿宋"/>
          <w:sz w:val="32"/>
          <w:szCs w:val="32"/>
        </w:rPr>
        <w:t>4250.72</w:t>
      </w:r>
      <w:r w:rsidRPr="00A166AE">
        <w:rPr>
          <w:rFonts w:ascii="仿宋" w:eastAsia="仿宋" w:hAnsi="仿宋" w:hint="eastAsia"/>
          <w:sz w:val="32"/>
          <w:szCs w:val="32"/>
        </w:rPr>
        <w:t>万元，比</w:t>
      </w:r>
      <w:r w:rsidRPr="00A166AE">
        <w:rPr>
          <w:rFonts w:ascii="仿宋" w:eastAsia="仿宋" w:hAnsi="仿宋"/>
          <w:sz w:val="32"/>
          <w:szCs w:val="32"/>
        </w:rPr>
        <w:t>2024</w:t>
      </w:r>
      <w:r w:rsidRPr="00A166AE">
        <w:rPr>
          <w:rFonts w:ascii="仿宋" w:eastAsia="仿宋" w:hAnsi="仿宋" w:hint="eastAsia"/>
          <w:sz w:val="32"/>
          <w:szCs w:val="32"/>
        </w:rPr>
        <w:t>年预算减增加</w:t>
      </w:r>
      <w:r w:rsidRPr="00A166AE">
        <w:rPr>
          <w:rFonts w:ascii="仿宋" w:eastAsia="仿宋" w:hAnsi="仿宋"/>
          <w:sz w:val="32"/>
          <w:szCs w:val="32"/>
        </w:rPr>
        <w:t>1228.38</w:t>
      </w:r>
      <w:r w:rsidRPr="00A166AE">
        <w:rPr>
          <w:rFonts w:ascii="仿宋" w:eastAsia="仿宋" w:hAnsi="仿宋" w:hint="eastAsia"/>
          <w:sz w:val="32"/>
          <w:szCs w:val="32"/>
        </w:rPr>
        <w:t>万元，降低（增长）</w:t>
      </w:r>
      <w:r w:rsidRPr="00A166AE">
        <w:rPr>
          <w:rFonts w:ascii="仿宋" w:eastAsia="仿宋" w:hAnsi="仿宋"/>
          <w:sz w:val="32"/>
          <w:szCs w:val="32"/>
        </w:rPr>
        <w:t>0%</w:t>
      </w:r>
      <w:r w:rsidRPr="00A166AE">
        <w:rPr>
          <w:rFonts w:ascii="仿宋" w:eastAsia="仿宋" w:hAnsi="仿宋" w:hint="eastAsia"/>
          <w:sz w:val="32"/>
          <w:szCs w:val="32"/>
        </w:rPr>
        <w:t>。主要原因是</w:t>
      </w:r>
      <w:r>
        <w:rPr>
          <w:rFonts w:ascii="仿宋" w:eastAsia="仿宋" w:hAnsi="仿宋" w:hint="eastAsia"/>
          <w:sz w:val="32"/>
          <w:szCs w:val="32"/>
        </w:rPr>
        <w:t>：工资正常晋升、其他人员中增加遗属困难人员及残疾人就业保障资金。</w:t>
      </w:r>
    </w:p>
    <w:p w:rsidR="00620012" w:rsidRDefault="00620012" w:rsidP="00902E46">
      <w:pPr>
        <w:autoSpaceDE w:val="0"/>
        <w:autoSpaceDN w:val="0"/>
        <w:adjustRightInd w:val="0"/>
        <w:ind w:firstLineChars="200" w:firstLine="31680"/>
        <w:rPr>
          <w:rFonts w:ascii="楷体" w:eastAsia="楷体" w:hAnsi="楷体"/>
          <w:sz w:val="32"/>
          <w:szCs w:val="32"/>
        </w:rPr>
      </w:pPr>
      <w:r>
        <w:rPr>
          <w:rFonts w:ascii="楷体" w:eastAsia="楷体" w:hAnsi="楷体" w:hint="eastAsia"/>
          <w:sz w:val="32"/>
          <w:szCs w:val="32"/>
        </w:rPr>
        <w:t>（二）政府采购情况说明。</w:t>
      </w:r>
    </w:p>
    <w:p w:rsidR="00620012" w:rsidRDefault="00620012" w:rsidP="00902E46">
      <w:pPr>
        <w:autoSpaceDE w:val="0"/>
        <w:autoSpaceDN w:val="0"/>
        <w:adjustRightInd w:val="0"/>
        <w:ind w:firstLineChars="200" w:firstLine="31680"/>
        <w:jc w:val="left"/>
        <w:rPr>
          <w:rFonts w:ascii="仿宋_GB2312" w:eastAsia="仿宋_GB2312" w:hAnsi="Calibri" w:cs="仿宋_GB2312"/>
          <w:kern w:val="0"/>
          <w:sz w:val="32"/>
          <w:szCs w:val="32"/>
        </w:rPr>
      </w:pPr>
      <w:r>
        <w:rPr>
          <w:rFonts w:ascii="仿宋" w:eastAsia="仿宋" w:hAnsi="仿宋" w:hint="eastAsia"/>
          <w:sz w:val="32"/>
          <w:szCs w:val="32"/>
        </w:rPr>
        <w:t>政府采购预算总</w:t>
      </w:r>
      <w:r w:rsidRPr="0082421C">
        <w:rPr>
          <w:rFonts w:ascii="仿宋" w:eastAsia="仿宋" w:hAnsi="仿宋" w:hint="eastAsia"/>
          <w:sz w:val="32"/>
          <w:szCs w:val="32"/>
        </w:rPr>
        <w:t>额</w:t>
      </w:r>
      <w:r w:rsidRPr="0082421C">
        <w:rPr>
          <w:rFonts w:ascii="仿宋" w:eastAsia="仿宋" w:hAnsi="仿宋"/>
          <w:sz w:val="32"/>
          <w:szCs w:val="32"/>
        </w:rPr>
        <w:t>0</w:t>
      </w:r>
      <w:r w:rsidRPr="0082421C">
        <w:rPr>
          <w:rFonts w:ascii="仿宋" w:eastAsia="仿宋" w:hAnsi="仿宋" w:hint="eastAsia"/>
          <w:sz w:val="32"/>
          <w:szCs w:val="32"/>
        </w:rPr>
        <w:t>万元，其中：政府采购货物预算</w:t>
      </w:r>
      <w:r w:rsidRPr="0082421C">
        <w:rPr>
          <w:rFonts w:ascii="仿宋" w:eastAsia="仿宋" w:hAnsi="仿宋"/>
          <w:sz w:val="32"/>
          <w:szCs w:val="32"/>
        </w:rPr>
        <w:t>0</w:t>
      </w:r>
      <w:r w:rsidRPr="0082421C">
        <w:rPr>
          <w:rFonts w:ascii="仿宋" w:eastAsia="仿宋" w:hAnsi="仿宋" w:hint="eastAsia"/>
          <w:sz w:val="32"/>
          <w:szCs w:val="32"/>
        </w:rPr>
        <w:t>万元、政府采购工程预算</w:t>
      </w:r>
      <w:r w:rsidRPr="0082421C">
        <w:rPr>
          <w:rFonts w:ascii="仿宋" w:eastAsia="仿宋" w:hAnsi="仿宋"/>
          <w:sz w:val="32"/>
          <w:szCs w:val="32"/>
        </w:rPr>
        <w:t>0</w:t>
      </w:r>
      <w:r w:rsidRPr="0082421C">
        <w:rPr>
          <w:rFonts w:ascii="仿宋" w:eastAsia="仿宋" w:hAnsi="仿宋" w:hint="eastAsia"/>
          <w:sz w:val="32"/>
          <w:szCs w:val="32"/>
        </w:rPr>
        <w:t>万元、政府</w:t>
      </w:r>
      <w:r>
        <w:rPr>
          <w:rFonts w:ascii="仿宋" w:eastAsia="仿宋" w:hAnsi="仿宋" w:hint="eastAsia"/>
          <w:sz w:val="32"/>
          <w:szCs w:val="32"/>
        </w:rPr>
        <w:t>采购服务预算</w:t>
      </w:r>
      <w:r>
        <w:rPr>
          <w:rFonts w:ascii="仿宋" w:eastAsia="仿宋" w:hAnsi="仿宋"/>
          <w:sz w:val="32"/>
          <w:szCs w:val="32"/>
        </w:rPr>
        <w:t>0</w:t>
      </w:r>
      <w:r>
        <w:rPr>
          <w:rFonts w:ascii="仿宋" w:eastAsia="仿宋" w:hAnsi="仿宋" w:hint="eastAsia"/>
          <w:sz w:val="32"/>
          <w:szCs w:val="32"/>
        </w:rPr>
        <w:t>万元。</w:t>
      </w:r>
    </w:p>
    <w:p w:rsidR="00620012" w:rsidRDefault="00620012" w:rsidP="00902E46">
      <w:pPr>
        <w:ind w:firstLineChars="200" w:firstLine="31680"/>
        <w:rPr>
          <w:rFonts w:ascii="楷体" w:eastAsia="楷体" w:hAnsi="楷体"/>
          <w:sz w:val="32"/>
          <w:szCs w:val="32"/>
        </w:rPr>
      </w:pPr>
      <w:r>
        <w:rPr>
          <w:rFonts w:ascii="楷体" w:eastAsia="楷体" w:hAnsi="楷体" w:hint="eastAsia"/>
          <w:sz w:val="32"/>
          <w:szCs w:val="32"/>
        </w:rPr>
        <w:t>（三）国有资产占有使用情况说明。</w:t>
      </w:r>
    </w:p>
    <w:p w:rsidR="00620012" w:rsidRDefault="00620012" w:rsidP="00902E46">
      <w:pPr>
        <w:autoSpaceDE w:val="0"/>
        <w:autoSpaceDN w:val="0"/>
        <w:adjustRightInd w:val="0"/>
        <w:ind w:firstLineChars="200" w:firstLine="3168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2025</w:t>
      </w:r>
      <w:r>
        <w:rPr>
          <w:rFonts w:ascii="仿宋" w:eastAsia="仿宋" w:hAnsi="仿宋" w:hint="eastAsia"/>
          <w:sz w:val="32"/>
          <w:szCs w:val="32"/>
        </w:rPr>
        <w:t>年月底，本部门及所属各预算单位共有</w:t>
      </w:r>
      <w:r>
        <w:rPr>
          <w:rFonts w:ascii="仿宋" w:eastAsia="仿宋" w:hAnsi="仿宋"/>
          <w:sz w:val="32"/>
          <w:szCs w:val="32"/>
        </w:rPr>
        <w:t>6</w:t>
      </w:r>
      <w:r>
        <w:rPr>
          <w:rFonts w:ascii="仿宋" w:eastAsia="仿宋" w:hAnsi="仿宋" w:hint="eastAsia"/>
          <w:sz w:val="32"/>
          <w:szCs w:val="32"/>
        </w:rPr>
        <w:t>辆车辆，其中，级领导干部用车（含在职和离退休部级干部用车）</w:t>
      </w:r>
      <w:r>
        <w:rPr>
          <w:rFonts w:ascii="仿宋" w:eastAsia="仿宋" w:hAnsi="仿宋"/>
          <w:sz w:val="32"/>
          <w:szCs w:val="32"/>
        </w:rPr>
        <w:t>0</w:t>
      </w:r>
      <w:r>
        <w:rPr>
          <w:rFonts w:ascii="仿宋" w:eastAsia="仿宋" w:hAnsi="仿宋" w:hint="eastAsia"/>
          <w:sz w:val="32"/>
          <w:szCs w:val="32"/>
        </w:rPr>
        <w:t>辆、机要通信用</w:t>
      </w:r>
      <w:r>
        <w:rPr>
          <w:rFonts w:ascii="仿宋" w:eastAsia="仿宋" w:hAnsi="仿宋"/>
          <w:sz w:val="32"/>
          <w:szCs w:val="32"/>
        </w:rPr>
        <w:t>0</w:t>
      </w:r>
      <w:bookmarkStart w:id="0" w:name="_GoBack"/>
      <w:bookmarkEnd w:id="0"/>
      <w:r>
        <w:rPr>
          <w:rFonts w:ascii="仿宋" w:eastAsia="仿宋" w:hAnsi="仿宋" w:hint="eastAsia"/>
          <w:sz w:val="32"/>
          <w:szCs w:val="32"/>
        </w:rPr>
        <w:t>车辆、应急保障用</w:t>
      </w:r>
      <w:r>
        <w:rPr>
          <w:rFonts w:ascii="仿宋" w:eastAsia="仿宋" w:hAnsi="仿宋"/>
          <w:sz w:val="32"/>
          <w:szCs w:val="32"/>
        </w:rPr>
        <w:t>0</w:t>
      </w:r>
      <w:r>
        <w:rPr>
          <w:rFonts w:ascii="仿宋" w:eastAsia="仿宋" w:hAnsi="仿宋" w:hint="eastAsia"/>
          <w:sz w:val="32"/>
          <w:szCs w:val="32"/>
        </w:rPr>
        <w:t>车辆、执法执勤用车</w:t>
      </w:r>
      <w:r>
        <w:rPr>
          <w:rFonts w:ascii="仿宋" w:eastAsia="仿宋" w:hAnsi="仿宋"/>
          <w:sz w:val="32"/>
          <w:szCs w:val="32"/>
        </w:rPr>
        <w:t>0</w:t>
      </w:r>
      <w:r>
        <w:rPr>
          <w:rFonts w:ascii="仿宋" w:eastAsia="仿宋" w:hAnsi="仿宋" w:hint="eastAsia"/>
          <w:sz w:val="32"/>
          <w:szCs w:val="32"/>
        </w:rPr>
        <w:t>辆、特种专业技术用</w:t>
      </w:r>
      <w:r>
        <w:rPr>
          <w:rFonts w:ascii="仿宋" w:eastAsia="仿宋" w:hAnsi="仿宋"/>
          <w:sz w:val="32"/>
          <w:szCs w:val="32"/>
        </w:rPr>
        <w:t>0</w:t>
      </w:r>
      <w:r>
        <w:rPr>
          <w:rFonts w:ascii="仿宋" w:eastAsia="仿宋" w:hAnsi="仿宋" w:hint="eastAsia"/>
          <w:sz w:val="32"/>
          <w:szCs w:val="32"/>
        </w:rPr>
        <w:t>车辆、其他用</w:t>
      </w:r>
      <w:r>
        <w:rPr>
          <w:rFonts w:ascii="仿宋" w:eastAsia="仿宋" w:hAnsi="仿宋"/>
          <w:sz w:val="32"/>
          <w:szCs w:val="32"/>
        </w:rPr>
        <w:t>0</w:t>
      </w:r>
      <w:r>
        <w:rPr>
          <w:rFonts w:ascii="仿宋" w:eastAsia="仿宋" w:hAnsi="仿宋" w:hint="eastAsia"/>
          <w:sz w:val="32"/>
          <w:szCs w:val="32"/>
        </w:rPr>
        <w:t>车辆，其他用车主要是用途的</w:t>
      </w:r>
      <w:r>
        <w:rPr>
          <w:rFonts w:ascii="仿宋" w:eastAsia="仿宋" w:hAnsi="仿宋"/>
          <w:sz w:val="32"/>
          <w:szCs w:val="32"/>
        </w:rPr>
        <w:t>6</w:t>
      </w:r>
      <w:r>
        <w:rPr>
          <w:rFonts w:ascii="仿宋" w:eastAsia="仿宋" w:hAnsi="仿宋" w:hint="eastAsia"/>
          <w:sz w:val="32"/>
          <w:szCs w:val="32"/>
        </w:rPr>
        <w:t>车辆。</w:t>
      </w:r>
    </w:p>
    <w:p w:rsidR="00620012" w:rsidRDefault="00620012" w:rsidP="00902E46">
      <w:pPr>
        <w:spacing w:line="588" w:lineRule="exact"/>
        <w:ind w:firstLineChars="200" w:firstLine="31680"/>
        <w:rPr>
          <w:rFonts w:ascii="仿宋" w:eastAsia="仿宋" w:hAnsi="仿宋"/>
          <w:b/>
          <w:sz w:val="32"/>
          <w:szCs w:val="32"/>
        </w:rPr>
      </w:pPr>
      <w:r>
        <w:rPr>
          <w:rFonts w:ascii="楷体" w:eastAsia="楷体" w:hAnsi="楷体" w:hint="eastAsia"/>
          <w:sz w:val="32"/>
          <w:szCs w:val="32"/>
        </w:rPr>
        <w:t>（四）</w:t>
      </w:r>
      <w:r>
        <w:rPr>
          <w:rFonts w:ascii="楷体" w:eastAsia="楷体" w:hAnsi="楷体"/>
          <w:sz w:val="32"/>
          <w:szCs w:val="32"/>
        </w:rPr>
        <w:t>2025</w:t>
      </w:r>
      <w:r>
        <w:rPr>
          <w:rFonts w:ascii="楷体" w:eastAsia="楷体" w:hAnsi="楷体" w:hint="eastAsia"/>
          <w:sz w:val="32"/>
          <w:szCs w:val="32"/>
        </w:rPr>
        <w:t>年预算绩效情况说明。</w:t>
      </w:r>
    </w:p>
    <w:p w:rsidR="00620012" w:rsidRDefault="00620012" w:rsidP="00902E46">
      <w:pPr>
        <w:spacing w:line="588" w:lineRule="exact"/>
        <w:ind w:firstLineChars="200" w:firstLine="31680"/>
        <w:rPr>
          <w:rFonts w:ascii="仿宋" w:eastAsia="仿宋" w:hAnsi="仿宋"/>
          <w:sz w:val="32"/>
          <w:szCs w:val="32"/>
        </w:rPr>
      </w:pPr>
      <w:r>
        <w:rPr>
          <w:rFonts w:ascii="仿宋" w:eastAsia="仿宋" w:hAnsi="仿宋"/>
          <w:sz w:val="32"/>
          <w:szCs w:val="32"/>
        </w:rPr>
        <w:t>2025</w:t>
      </w:r>
      <w:r>
        <w:rPr>
          <w:rFonts w:ascii="仿宋" w:eastAsia="仿宋" w:hAnsi="仿宋" w:hint="eastAsia"/>
          <w:sz w:val="32"/>
          <w:szCs w:val="32"/>
        </w:rPr>
        <w:t>年实现财政支出绩效目标管理全覆盖，实行绩效目标管理个，资金</w:t>
      </w:r>
      <w:r>
        <w:rPr>
          <w:rFonts w:ascii="仿宋" w:eastAsia="仿宋" w:hAnsi="仿宋"/>
          <w:sz w:val="32"/>
          <w:szCs w:val="32"/>
        </w:rPr>
        <w:t>0</w:t>
      </w:r>
      <w:r>
        <w:rPr>
          <w:rFonts w:ascii="仿宋" w:eastAsia="仿宋" w:hAnsi="仿宋" w:hint="eastAsia"/>
          <w:sz w:val="32"/>
          <w:szCs w:val="32"/>
        </w:rPr>
        <w:t>万元，其中：中央转移支付资金</w:t>
      </w:r>
      <w:r>
        <w:rPr>
          <w:rFonts w:ascii="仿宋" w:eastAsia="仿宋" w:hAnsi="仿宋"/>
          <w:sz w:val="32"/>
          <w:szCs w:val="32"/>
        </w:rPr>
        <w:t>0</w:t>
      </w:r>
      <w:r>
        <w:rPr>
          <w:rFonts w:ascii="仿宋" w:eastAsia="仿宋" w:hAnsi="仿宋" w:hint="eastAsia"/>
          <w:sz w:val="32"/>
          <w:szCs w:val="32"/>
        </w:rPr>
        <w:t>万元，地方资金万元。重点项目（见名词解释）实行绩效目标管理个，分别是（项目名称，资金</w:t>
      </w:r>
      <w:r>
        <w:rPr>
          <w:rFonts w:ascii="仿宋" w:eastAsia="仿宋" w:hAnsi="仿宋"/>
          <w:sz w:val="32"/>
          <w:szCs w:val="32"/>
        </w:rPr>
        <w:t>0</w:t>
      </w:r>
      <w:r>
        <w:rPr>
          <w:rFonts w:ascii="仿宋" w:eastAsia="仿宋" w:hAnsi="仿宋" w:hint="eastAsia"/>
          <w:sz w:val="32"/>
          <w:szCs w:val="32"/>
        </w:rPr>
        <w:t>万元），占年初项目支出预算总额的</w:t>
      </w:r>
      <w:r>
        <w:rPr>
          <w:rFonts w:ascii="仿宋" w:eastAsia="仿宋" w:hAnsi="仿宋"/>
          <w:sz w:val="32"/>
          <w:szCs w:val="32"/>
        </w:rPr>
        <w:t>0%</w:t>
      </w:r>
      <w:r>
        <w:rPr>
          <w:rFonts w:ascii="仿宋" w:eastAsia="仿宋" w:hAnsi="仿宋" w:hint="eastAsia"/>
          <w:sz w:val="32"/>
          <w:szCs w:val="32"/>
        </w:rPr>
        <w:t>。</w:t>
      </w:r>
    </w:p>
    <w:p w:rsidR="00620012" w:rsidRDefault="00620012" w:rsidP="00902E46">
      <w:pPr>
        <w:ind w:firstLineChars="200" w:firstLine="31680"/>
        <w:rPr>
          <w:rFonts w:ascii="楷体" w:eastAsia="楷体" w:hAnsi="楷体"/>
          <w:sz w:val="32"/>
          <w:szCs w:val="32"/>
        </w:rPr>
      </w:pPr>
      <w:r>
        <w:rPr>
          <w:rFonts w:ascii="楷体" w:eastAsia="楷体" w:hAnsi="楷体" w:hint="eastAsia"/>
          <w:sz w:val="32"/>
          <w:szCs w:val="32"/>
        </w:rPr>
        <w:t>（五）扶贫资金管理使用情况及绩效目标情况说明。</w:t>
      </w:r>
    </w:p>
    <w:p w:rsidR="00620012" w:rsidRDefault="00620012" w:rsidP="00902E46">
      <w:pPr>
        <w:ind w:firstLineChars="250" w:firstLine="31680"/>
        <w:rPr>
          <w:rFonts w:ascii="楷体" w:eastAsia="楷体" w:hAnsi="楷体"/>
          <w:sz w:val="32"/>
          <w:szCs w:val="32"/>
        </w:rPr>
      </w:pPr>
      <w:r>
        <w:rPr>
          <w:rFonts w:ascii="仿宋" w:eastAsia="仿宋" w:hAnsi="仿宋" w:hint="eastAsia"/>
          <w:sz w:val="32"/>
          <w:szCs w:val="32"/>
        </w:rPr>
        <w:t>无扶贫资金管理使用情况及绩效目标情况</w:t>
      </w:r>
      <w:r>
        <w:rPr>
          <w:rFonts w:ascii="楷体" w:eastAsia="楷体" w:hAnsi="楷体" w:hint="eastAsia"/>
          <w:sz w:val="32"/>
          <w:szCs w:val="32"/>
        </w:rPr>
        <w:t>。</w:t>
      </w:r>
    </w:p>
    <w:p w:rsidR="00620012" w:rsidRDefault="00620012" w:rsidP="00902E46">
      <w:pPr>
        <w:ind w:firstLineChars="200" w:firstLine="31680"/>
        <w:rPr>
          <w:rFonts w:ascii="仿宋" w:eastAsia="仿宋" w:hAnsi="仿宋"/>
          <w:sz w:val="32"/>
          <w:szCs w:val="32"/>
        </w:rPr>
      </w:pPr>
      <w:r>
        <w:rPr>
          <w:rFonts w:ascii="楷体" w:eastAsia="楷体" w:hAnsi="楷体" w:hint="eastAsia"/>
          <w:sz w:val="32"/>
          <w:szCs w:val="32"/>
        </w:rPr>
        <w:t>（六）政府债务情况。</w:t>
      </w:r>
    </w:p>
    <w:p w:rsidR="00620012" w:rsidRDefault="00620012" w:rsidP="00902E46">
      <w:pPr>
        <w:ind w:firstLineChars="300" w:firstLine="31680"/>
        <w:rPr>
          <w:rFonts w:ascii="仿宋" w:eastAsia="仿宋" w:hAnsi="仿宋"/>
          <w:sz w:val="32"/>
          <w:szCs w:val="32"/>
        </w:rPr>
      </w:pPr>
      <w:r>
        <w:rPr>
          <w:rFonts w:ascii="仿宋" w:eastAsia="仿宋" w:hAnsi="仿宋" w:hint="eastAsia"/>
          <w:sz w:val="32"/>
          <w:szCs w:val="32"/>
        </w:rPr>
        <w:t>无政府债务情况。</w:t>
      </w: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rPr>
          <w:rFonts w:ascii="仿宋" w:eastAsia="仿宋"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620012" w:rsidRDefault="00620012">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620012" w:rsidRDefault="00620012">
      <w:pPr>
        <w:jc w:val="center"/>
        <w:rPr>
          <w:rFonts w:ascii="方正小标宋简体" w:eastAsia="方正小标宋简体" w:hAnsi="仿宋"/>
          <w:sz w:val="32"/>
          <w:szCs w:val="32"/>
        </w:rPr>
      </w:pPr>
    </w:p>
    <w:p w:rsidR="00620012" w:rsidRDefault="00620012" w:rsidP="00902E46">
      <w:pPr>
        <w:ind w:firstLineChars="200" w:firstLine="31680"/>
        <w:rPr>
          <w:rFonts w:ascii="仿宋" w:eastAsia="仿宋" w:hAnsi="仿宋"/>
          <w:sz w:val="32"/>
          <w:szCs w:val="32"/>
        </w:rPr>
      </w:pPr>
      <w:r>
        <w:rPr>
          <w:rFonts w:ascii="仿宋" w:eastAsia="仿宋" w:hAnsi="仿宋" w:hint="eastAsia"/>
          <w:sz w:val="32"/>
          <w:szCs w:val="32"/>
        </w:rPr>
        <w:t>（对部门和单位专业性较强的名次进行解释。）</w:t>
      </w:r>
    </w:p>
    <w:p w:rsidR="00620012" w:rsidRDefault="00620012" w:rsidP="00902E46">
      <w:pPr>
        <w:ind w:firstLineChars="200" w:firstLine="3168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本级财政部门当年拨付的财政预算资金，包括一般公共预算财政拨款、政府性基金预算财政拨款和国资预算财政拨款。</w:t>
      </w:r>
    </w:p>
    <w:p w:rsidR="00620012" w:rsidRDefault="00620012" w:rsidP="00902E46">
      <w:pPr>
        <w:ind w:firstLineChars="200" w:firstLine="3168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620012" w:rsidRDefault="00620012" w:rsidP="00902E46">
      <w:pPr>
        <w:ind w:firstLineChars="200" w:firstLine="3168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620012" w:rsidRDefault="00620012" w:rsidP="00902E46">
      <w:pPr>
        <w:spacing w:line="588" w:lineRule="exact"/>
        <w:ind w:firstLineChars="200" w:firstLine="31680"/>
        <w:rPr>
          <w:rFonts w:ascii="仿宋" w:eastAsia="仿宋" w:hAnsi="仿宋"/>
          <w:sz w:val="32"/>
          <w:szCs w:val="32"/>
        </w:rPr>
      </w:pPr>
      <w:r>
        <w:rPr>
          <w:rFonts w:ascii="黑体" w:eastAsia="黑体" w:hAnsi="黑体" w:hint="eastAsia"/>
          <w:sz w:val="32"/>
          <w:szCs w:val="32"/>
        </w:rPr>
        <w:t>四、机关运行经费：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620012" w:rsidRDefault="00620012" w:rsidP="00902E46">
      <w:pPr>
        <w:ind w:firstLineChars="200" w:firstLine="31680"/>
        <w:rPr>
          <w:rFonts w:ascii="仿宋" w:eastAsia="仿宋" w:hAnsi="仿宋"/>
          <w:sz w:val="32"/>
          <w:szCs w:val="32"/>
        </w:rPr>
      </w:pPr>
      <w:r>
        <w:rPr>
          <w:rFonts w:ascii="黑体" w:eastAsia="黑体" w:hAnsi="黑体" w:hint="eastAsia"/>
          <w:sz w:val="32"/>
          <w:szCs w:val="32"/>
        </w:rPr>
        <w:t>五、其他收入：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620012" w:rsidRDefault="00620012" w:rsidP="00902E46">
      <w:pPr>
        <w:ind w:firstLineChars="200" w:firstLine="3168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620012" w:rsidRDefault="00620012" w:rsidP="00902E46">
      <w:pPr>
        <w:spacing w:line="588" w:lineRule="exact"/>
        <w:ind w:firstLineChars="200" w:firstLine="31680"/>
        <w:rPr>
          <w:rFonts w:ascii="仿宋" w:eastAsia="仿宋" w:hAnsi="仿宋"/>
          <w:sz w:val="32"/>
          <w:szCs w:val="32"/>
        </w:rPr>
      </w:pPr>
      <w:r>
        <w:rPr>
          <w:rFonts w:ascii="黑体" w:eastAsia="黑体" w:hAnsi="黑体" w:hint="eastAsia"/>
          <w:sz w:val="32"/>
          <w:szCs w:val="32"/>
        </w:rPr>
        <w:t>七、重点项目：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620012" w:rsidRDefault="00620012" w:rsidP="00902E46">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八、基本支出：</w:t>
      </w:r>
      <w:r>
        <w:rPr>
          <w:rFonts w:ascii="仿宋" w:eastAsia="仿宋" w:hAnsi="仿宋" w:hint="eastAsia"/>
          <w:sz w:val="32"/>
          <w:szCs w:val="32"/>
        </w:rPr>
        <w:t>指为保障机构正常运转、完成日常工作任务而发生的人员支出和公用支出。</w:t>
      </w:r>
    </w:p>
    <w:p w:rsidR="00620012" w:rsidRDefault="00620012" w:rsidP="00902E46">
      <w:pPr>
        <w:autoSpaceDE w:val="0"/>
        <w:autoSpaceDN w:val="0"/>
        <w:adjustRightInd w:val="0"/>
        <w:ind w:firstLineChars="200" w:firstLine="31680"/>
        <w:jc w:val="left"/>
        <w:rPr>
          <w:rFonts w:ascii="仿宋" w:eastAsia="仿宋" w:hAnsi="仿宋"/>
          <w:sz w:val="32"/>
          <w:szCs w:val="32"/>
        </w:rPr>
      </w:pPr>
      <w:r>
        <w:rPr>
          <w:rFonts w:ascii="黑体" w:eastAsia="黑体" w:hAnsi="黑体" w:hint="eastAsia"/>
          <w:sz w:val="32"/>
          <w:szCs w:val="32"/>
        </w:rPr>
        <w:t>九、项目支出：</w:t>
      </w:r>
      <w:r>
        <w:rPr>
          <w:rFonts w:ascii="仿宋" w:eastAsia="仿宋" w:hAnsi="仿宋" w:hint="eastAsia"/>
          <w:sz w:val="32"/>
          <w:szCs w:val="32"/>
        </w:rPr>
        <w:t>指在基本支出之外为完成特定行政任务或事业发展目标所发生的支出。</w:t>
      </w:r>
    </w:p>
    <w:p w:rsidR="00620012" w:rsidRDefault="00620012" w:rsidP="00902E46">
      <w:pPr>
        <w:autoSpaceDE w:val="0"/>
        <w:autoSpaceDN w:val="0"/>
        <w:adjustRightInd w:val="0"/>
        <w:ind w:firstLineChars="200" w:firstLine="31680"/>
        <w:jc w:val="left"/>
        <w:rPr>
          <w:rFonts w:ascii="仿宋" w:eastAsia="仿宋" w:hAnsi="仿宋"/>
          <w:sz w:val="32"/>
          <w:szCs w:val="32"/>
        </w:rPr>
      </w:pPr>
      <w:r>
        <w:rPr>
          <w:rFonts w:ascii="黑体" w:eastAsia="黑体" w:hAnsi="黑体" w:hint="eastAsia"/>
          <w:sz w:val="32"/>
          <w:szCs w:val="32"/>
        </w:rPr>
        <w:t>十、“三公”经费：</w:t>
      </w:r>
      <w:r>
        <w:rPr>
          <w:rFonts w:ascii="仿宋" w:eastAsia="仿宋" w:hAnsi="仿宋" w:hint="eastAsia"/>
          <w:sz w:val="32"/>
          <w:szCs w:val="32"/>
        </w:rPr>
        <w:t>是指安排的因公出国（境）费、公务用车购置及运行维护费和公务接待费。</w:t>
      </w:r>
    </w:p>
    <w:p w:rsidR="00620012" w:rsidRDefault="00620012" w:rsidP="00902E46">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十、事业单位经营支出：</w:t>
      </w:r>
      <w:r>
        <w:rPr>
          <w:rFonts w:ascii="仿宋" w:eastAsia="仿宋" w:hAnsi="仿宋" w:hint="eastAsia"/>
          <w:sz w:val="32"/>
          <w:szCs w:val="32"/>
        </w:rPr>
        <w:t>指事业单位在专业业务活动及其辅助活动之外开展非独立核算经营活动发生的支出。</w:t>
      </w:r>
    </w:p>
    <w:p w:rsidR="00620012" w:rsidRDefault="00620012" w:rsidP="00902E46">
      <w:pPr>
        <w:ind w:firstLineChars="200" w:firstLine="31680"/>
        <w:rPr>
          <w:rFonts w:ascii="仿宋" w:eastAsia="仿宋" w:hAnsi="仿宋"/>
          <w:sz w:val="32"/>
          <w:szCs w:val="32"/>
        </w:rPr>
      </w:pPr>
    </w:p>
    <w:p w:rsidR="00620012" w:rsidRDefault="00620012" w:rsidP="00902E46">
      <w:pPr>
        <w:ind w:firstLineChars="200" w:firstLine="31680"/>
        <w:rPr>
          <w:rFonts w:ascii="仿宋" w:eastAsia="仿宋" w:hAnsi="仿宋"/>
          <w:sz w:val="32"/>
          <w:szCs w:val="32"/>
        </w:rPr>
      </w:pPr>
    </w:p>
    <w:p w:rsidR="00620012" w:rsidRDefault="00620012" w:rsidP="00902E46">
      <w:pPr>
        <w:ind w:firstLineChars="200" w:firstLine="31680"/>
        <w:rPr>
          <w:rFonts w:ascii="仿宋" w:eastAsia="仿宋" w:hAnsi="仿宋"/>
          <w:sz w:val="32"/>
          <w:szCs w:val="32"/>
        </w:rPr>
      </w:pPr>
    </w:p>
    <w:p w:rsidR="00620012" w:rsidRDefault="00620012"/>
    <w:sectPr w:rsidR="00620012" w:rsidSect="005E4771">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12" w:rsidRDefault="00620012" w:rsidP="005E4771">
      <w:r>
        <w:separator/>
      </w:r>
    </w:p>
  </w:endnote>
  <w:endnote w:type="continuationSeparator" w:id="0">
    <w:p w:rsidR="00620012" w:rsidRDefault="00620012" w:rsidP="005E4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12" w:rsidRDefault="00620012">
    <w:pPr>
      <w:pStyle w:val="Footer"/>
      <w:framePr w:wrap="auto" w:vAnchor="text" w:hAnchor="margin" w:xAlign="center" w:y="1"/>
      <w:rPr>
        <w:rStyle w:val="PageNumber"/>
        <w:rFonts w:ascii="宋体" w:cs="Microsoft Himalaya"/>
        <w:sz w:val="24"/>
        <w:szCs w:val="24"/>
      </w:rPr>
    </w:pPr>
    <w:r>
      <w:rPr>
        <w:rStyle w:val="PageNumber"/>
        <w:rFonts w:ascii="宋体" w:hAnsi="宋体" w:cs="Microsoft Himalaya"/>
        <w:sz w:val="24"/>
        <w:szCs w:val="24"/>
      </w:rPr>
      <w:fldChar w:fldCharType="begin"/>
    </w:r>
    <w:r>
      <w:rPr>
        <w:rStyle w:val="PageNumber"/>
        <w:rFonts w:ascii="宋体" w:hAnsi="宋体" w:cs="Microsoft Himalaya"/>
        <w:sz w:val="24"/>
        <w:szCs w:val="24"/>
      </w:rPr>
      <w:instrText xml:space="preserve">PAGE  </w:instrText>
    </w:r>
    <w:r>
      <w:rPr>
        <w:rStyle w:val="PageNumber"/>
        <w:rFonts w:ascii="宋体" w:hAnsi="宋体" w:cs="Microsoft Himalaya"/>
        <w:sz w:val="24"/>
        <w:szCs w:val="24"/>
      </w:rPr>
      <w:fldChar w:fldCharType="separate"/>
    </w:r>
    <w:r>
      <w:rPr>
        <w:rStyle w:val="PageNumber"/>
        <w:rFonts w:ascii="宋体" w:hAnsi="宋体" w:cs="Microsoft Himalaya"/>
        <w:noProof/>
        <w:sz w:val="24"/>
        <w:szCs w:val="24"/>
      </w:rPr>
      <w:t>- 1 -</w:t>
    </w:r>
    <w:r>
      <w:rPr>
        <w:rStyle w:val="PageNumber"/>
        <w:rFonts w:ascii="宋体" w:hAnsi="宋体" w:cs="Microsoft Himalaya"/>
        <w:sz w:val="24"/>
        <w:szCs w:val="24"/>
      </w:rPr>
      <w:fldChar w:fldCharType="end"/>
    </w:r>
  </w:p>
  <w:p w:rsidR="00620012" w:rsidRDefault="00620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12" w:rsidRDefault="00620012" w:rsidP="005E4771">
      <w:r>
        <w:separator/>
      </w:r>
    </w:p>
  </w:footnote>
  <w:footnote w:type="continuationSeparator" w:id="0">
    <w:p w:rsidR="00620012" w:rsidRDefault="00620012" w:rsidP="005E4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12" w:rsidRDefault="0062001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AC7EB8"/>
    <w:rsid w:val="000A43D3"/>
    <w:rsid w:val="00362848"/>
    <w:rsid w:val="003800C3"/>
    <w:rsid w:val="005E4771"/>
    <w:rsid w:val="00620012"/>
    <w:rsid w:val="0082421C"/>
    <w:rsid w:val="008E095D"/>
    <w:rsid w:val="00902E46"/>
    <w:rsid w:val="009648F9"/>
    <w:rsid w:val="009757AE"/>
    <w:rsid w:val="009A5D22"/>
    <w:rsid w:val="00A166AE"/>
    <w:rsid w:val="00AA74AE"/>
    <w:rsid w:val="00BC2A2F"/>
    <w:rsid w:val="00CB3C62"/>
    <w:rsid w:val="04EB042F"/>
    <w:rsid w:val="05A76A4C"/>
    <w:rsid w:val="07F37372"/>
    <w:rsid w:val="09893DB1"/>
    <w:rsid w:val="0C48260B"/>
    <w:rsid w:val="0CAC7EB8"/>
    <w:rsid w:val="0E6059EA"/>
    <w:rsid w:val="15397746"/>
    <w:rsid w:val="15511B43"/>
    <w:rsid w:val="1C913B5A"/>
    <w:rsid w:val="1D156539"/>
    <w:rsid w:val="1EFD767A"/>
    <w:rsid w:val="21005A13"/>
    <w:rsid w:val="213F1DD6"/>
    <w:rsid w:val="21A12149"/>
    <w:rsid w:val="319475D5"/>
    <w:rsid w:val="31CE4249"/>
    <w:rsid w:val="36753CCF"/>
    <w:rsid w:val="40907B01"/>
    <w:rsid w:val="40E02836"/>
    <w:rsid w:val="41AF193E"/>
    <w:rsid w:val="46072613"/>
    <w:rsid w:val="47D50858"/>
    <w:rsid w:val="4A0550BC"/>
    <w:rsid w:val="4BBC5C4E"/>
    <w:rsid w:val="517D7C2E"/>
    <w:rsid w:val="538C23AA"/>
    <w:rsid w:val="55775876"/>
    <w:rsid w:val="572648C3"/>
    <w:rsid w:val="5DDB040C"/>
    <w:rsid w:val="5EAE70E2"/>
    <w:rsid w:val="5EB17168"/>
    <w:rsid w:val="5FAF1783"/>
    <w:rsid w:val="65D33E68"/>
    <w:rsid w:val="66B7135B"/>
    <w:rsid w:val="69AF24F6"/>
    <w:rsid w:val="73A86934"/>
    <w:rsid w:val="762304F4"/>
    <w:rsid w:val="78915BE9"/>
    <w:rsid w:val="7E6F5F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icrosoft Himalaya"/>
        <w:kern w:val="2"/>
        <w:sz w:val="21"/>
        <w:szCs w:val="32"/>
        <w:lang w:val="en-US" w:eastAsia="zh-CN" w:bidi="bo-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1"/>
    <w:pPr>
      <w:widowControl w:val="0"/>
      <w:jc w:val="both"/>
    </w:pPr>
    <w:rPr>
      <w:rFonts w:ascii="Times New Roman" w:hAnsi="Times New Roman" w:cs="Times New Roman"/>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4771"/>
    <w:pPr>
      <w:tabs>
        <w:tab w:val="center" w:pos="4153"/>
        <w:tab w:val="right" w:pos="8306"/>
      </w:tabs>
      <w:snapToGrid w:val="0"/>
      <w:jc w:val="left"/>
    </w:pPr>
    <w:rPr>
      <w:rFonts w:ascii="Calibri" w:hAnsi="Calibri" w:cs="Microsoft Himalaya"/>
      <w:sz w:val="18"/>
      <w:szCs w:val="18"/>
    </w:rPr>
  </w:style>
  <w:style w:type="character" w:customStyle="1" w:styleId="FooterChar">
    <w:name w:val="Footer Char"/>
    <w:basedOn w:val="DefaultParagraphFont"/>
    <w:link w:val="Footer"/>
    <w:uiPriority w:val="99"/>
    <w:semiHidden/>
    <w:rsid w:val="00A64A76"/>
    <w:rPr>
      <w:rFonts w:ascii="Times New Roman" w:hAnsi="Times New Roman" w:cs="Times New Roman"/>
      <w:sz w:val="18"/>
      <w:szCs w:val="18"/>
      <w:lang w:bidi="ar-SA"/>
    </w:rPr>
  </w:style>
  <w:style w:type="paragraph" w:styleId="Header">
    <w:name w:val="header"/>
    <w:basedOn w:val="Normal"/>
    <w:link w:val="HeaderChar"/>
    <w:uiPriority w:val="99"/>
    <w:rsid w:val="005E4771"/>
    <w:pPr>
      <w:pBdr>
        <w:bottom w:val="single" w:sz="6" w:space="1" w:color="auto"/>
      </w:pBdr>
      <w:tabs>
        <w:tab w:val="center" w:pos="4153"/>
        <w:tab w:val="right" w:pos="8306"/>
      </w:tabs>
      <w:snapToGrid w:val="0"/>
      <w:jc w:val="center"/>
    </w:pPr>
    <w:rPr>
      <w:rFonts w:ascii="Calibri" w:hAnsi="Calibri" w:cs="Microsoft Himalaya"/>
      <w:sz w:val="18"/>
      <w:szCs w:val="18"/>
    </w:rPr>
  </w:style>
  <w:style w:type="character" w:customStyle="1" w:styleId="HeaderChar">
    <w:name w:val="Header Char"/>
    <w:basedOn w:val="DefaultParagraphFont"/>
    <w:link w:val="Header"/>
    <w:uiPriority w:val="99"/>
    <w:semiHidden/>
    <w:rsid w:val="00A64A76"/>
    <w:rPr>
      <w:rFonts w:ascii="Times New Roman" w:hAnsi="Times New Roman" w:cs="Times New Roman"/>
      <w:sz w:val="18"/>
      <w:szCs w:val="18"/>
      <w:lang w:bidi="ar-SA"/>
    </w:rPr>
  </w:style>
  <w:style w:type="character" w:styleId="PageNumber">
    <w:name w:val="page number"/>
    <w:basedOn w:val="DefaultParagraphFont"/>
    <w:uiPriority w:val="99"/>
    <w:rsid w:val="005E4771"/>
    <w:rPr>
      <w:rFonts w:cs="Times New Roman"/>
    </w:rPr>
  </w:style>
  <w:style w:type="paragraph" w:styleId="NormalWeb">
    <w:name w:val="Normal (Web)"/>
    <w:basedOn w:val="Normal"/>
    <w:autoRedefine/>
    <w:uiPriority w:val="99"/>
    <w:rsid w:val="009757AE"/>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locked/>
    <w:rsid w:val="009757AE"/>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14</Pages>
  <Words>831</Words>
  <Characters>4742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吉永卓玛</dc:creator>
  <cp:keywords/>
  <dc:description/>
  <cp:lastModifiedBy>cw</cp:lastModifiedBy>
  <cp:revision>9</cp:revision>
  <cp:lastPrinted>2025-01-20T04:26:00Z</cp:lastPrinted>
  <dcterms:created xsi:type="dcterms:W3CDTF">2025-01-16T13:48:00Z</dcterms:created>
  <dcterms:modified xsi:type="dcterms:W3CDTF">2025-01-20T04:52:00Z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3899E615E2224F26BA63615256E336D2_13</vt:lpwstr>
  </property>
  <property fmtid="{D5CDD505-2E9C-101B-9397-08002B2CF9AE}" pid="4" name="KSOTemplateDocerSaveRecord">
    <vt:lpwstr>eyJoZGlkIjoiNjQ0MDNiMjJkNmM5ZTBmMDc5OGQ2MmY5MDg3N2JhMWIiLCJ1c2VySWQiOiIzMzU5MzQ0NDEifQ==</vt:lpwstr>
  </property>
</Properties>
</file>