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31E11">
      <w:pPr>
        <w:keepNext w:val="0"/>
        <w:keepLines w:val="0"/>
        <w:pageBreakBefore w:val="0"/>
        <w:kinsoku/>
        <w:overflowPunct/>
        <w:autoSpaceDE/>
        <w:autoSpaceDN/>
        <w:bidi w:val="0"/>
        <w:adjustRightInd/>
        <w:snapToGrid/>
        <w:spacing w:line="576" w:lineRule="exact"/>
        <w:jc w:val="center"/>
        <w:textAlignment w:val="auto"/>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t>那曲市委社会工作部</w:t>
      </w:r>
    </w:p>
    <w:p w14:paraId="7803C97D">
      <w:pPr>
        <w:keepNext w:val="0"/>
        <w:keepLines w:val="0"/>
        <w:pageBreakBefore w:val="0"/>
        <w:kinsoku/>
        <w:overflowPunct/>
        <w:autoSpaceDE/>
        <w:autoSpaceDN/>
        <w:bidi w:val="0"/>
        <w:adjustRightInd/>
        <w:snapToGrid/>
        <w:spacing w:line="576" w:lineRule="exact"/>
        <w:jc w:val="center"/>
        <w:textAlignment w:val="auto"/>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t>2024年度部门决算公开报告</w:t>
      </w:r>
    </w:p>
    <w:p w14:paraId="4F6F245A">
      <w:pPr>
        <w:keepNext w:val="0"/>
        <w:keepLines w:val="0"/>
        <w:pageBreakBefore w:val="0"/>
        <w:kinsoku/>
        <w:overflowPunct/>
        <w:autoSpaceDE/>
        <w:autoSpaceDN/>
        <w:bidi w:val="0"/>
        <w:adjustRightInd/>
        <w:snapToGrid/>
        <w:spacing w:line="576" w:lineRule="exact"/>
        <w:jc w:val="center"/>
        <w:textAlignment w:val="auto"/>
        <w:rPr>
          <w:rFonts w:hint="eastAsia" w:ascii="Times New Roman" w:hAnsi="Times New Roman" w:eastAsia="黑体"/>
          <w:b/>
          <w:color w:val="000000" w:themeColor="text1"/>
          <w:sz w:val="32"/>
          <w:szCs w:val="32"/>
          <w14:textFill>
            <w14:solidFill>
              <w14:schemeClr w14:val="tx1"/>
            </w14:solidFill>
          </w14:textFill>
        </w:rPr>
      </w:pPr>
    </w:p>
    <w:p w14:paraId="7ECAA296">
      <w:pPr>
        <w:pStyle w:val="15"/>
        <w:keepNext w:val="0"/>
        <w:keepLines w:val="0"/>
        <w:pageBreakBefore w:val="0"/>
        <w:tabs>
          <w:tab w:val="right" w:leader="dot" w:pos="8306"/>
        </w:tabs>
        <w:kinsoku/>
        <w:overflowPunct/>
        <w:autoSpaceDE/>
        <w:autoSpaceDN/>
        <w:bidi w:val="0"/>
        <w:adjustRightInd/>
        <w:snapToGrid/>
        <w:spacing w:line="576" w:lineRule="exact"/>
        <w:jc w:val="center"/>
        <w:textAlignment w:val="auto"/>
        <w:rPr>
          <w:rFonts w:hint="eastAsia" w:ascii="Times New Roman" w:hAnsi="Times New Roman" w:eastAsia="方正黑体简体" w:cs="方正黑体简体"/>
          <w:color w:val="000000" w:themeColor="text1"/>
          <w:sz w:val="44"/>
          <w:szCs w:val="44"/>
          <w14:textFill>
            <w14:solidFill>
              <w14:schemeClr w14:val="tx1"/>
            </w14:solidFill>
          </w14:textFill>
        </w:rPr>
      </w:pPr>
      <w:bookmarkStart w:id="0" w:name="_Toc11440_WPSOffice_Type2"/>
      <w:r>
        <w:rPr>
          <w:rFonts w:hint="eastAsia" w:ascii="Times New Roman" w:hAnsi="Times New Roman" w:eastAsia="方正黑体简体" w:cs="方正黑体简体"/>
          <w:color w:val="000000" w:themeColor="text1"/>
          <w:sz w:val="44"/>
          <w:szCs w:val="44"/>
          <w14:textFill>
            <w14:solidFill>
              <w14:schemeClr w14:val="tx1"/>
            </w14:solidFill>
          </w14:textFill>
        </w:rPr>
        <w:t>目  录</w:t>
      </w:r>
    </w:p>
    <w:p w14:paraId="6D53EF27">
      <w:pPr>
        <w:pStyle w:val="15"/>
        <w:keepNext w:val="0"/>
        <w:keepLines w:val="0"/>
        <w:pageBreakBefore w:val="0"/>
        <w:tabs>
          <w:tab w:val="right" w:leader="dot" w:pos="8306"/>
        </w:tabs>
        <w:kinsoku/>
        <w:overflowPunct/>
        <w:autoSpaceDE/>
        <w:autoSpaceDN/>
        <w:bidi w:val="0"/>
        <w:adjustRightInd/>
        <w:snapToGrid/>
        <w:spacing w:line="576" w:lineRule="exact"/>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begin"/>
      </w:r>
      <w:r>
        <w:rPr>
          <w:rFonts w:hint="eastAsia" w:ascii="Times New Roman" w:hAnsi="Times New Roman" w:eastAsia="方正黑体简体" w:cs="方正黑体简体"/>
          <w:color w:val="000000" w:themeColor="text1"/>
          <w:sz w:val="32"/>
          <w:szCs w:val="32"/>
          <w14:textFill>
            <w14:solidFill>
              <w14:schemeClr w14:val="tx1"/>
            </w14:solidFill>
          </w14:textFill>
        </w:rPr>
        <w:instrText xml:space="preserve"> HYPERLINK \l _Toc1704_WPSOffice_Level1 </w:instrText>
      </w:r>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separate"/>
      </w:r>
      <w:r>
        <w:rPr>
          <w:rFonts w:hint="eastAsia" w:ascii="Times New Roman" w:hAnsi="Times New Roman" w:eastAsia="方正黑体简体" w:cs="方正黑体简体"/>
          <w:color w:val="000000" w:themeColor="text1"/>
          <w:sz w:val="32"/>
          <w:szCs w:val="32"/>
          <w14:textFill>
            <w14:solidFill>
              <w14:schemeClr w14:val="tx1"/>
            </w14:solidFill>
          </w14:textFill>
        </w:rPr>
        <w:t>第一部分 基本情况</w:t>
      </w:r>
      <w:r>
        <w:rPr>
          <w:rFonts w:hint="eastAsia" w:ascii="Times New Roman" w:hAnsi="Times New Roman" w:eastAsia="方正黑体简体" w:cs="方正黑体简体"/>
          <w:color w:val="000000" w:themeColor="text1"/>
          <w:sz w:val="32"/>
          <w:szCs w:val="32"/>
          <w14:textFill>
            <w14:solidFill>
              <w14:schemeClr w14:val="tx1"/>
            </w14:solidFill>
          </w14:textFill>
        </w:rPr>
        <w:tab/>
      </w:r>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end"/>
      </w:r>
      <w:r>
        <w:rPr>
          <w:rFonts w:hint="eastAsia" w:ascii="Times New Roman" w:hAnsi="Times New Roman" w:eastAsia="方正黑体简体" w:cs="方正黑体简体"/>
          <w:color w:val="000000" w:themeColor="text1"/>
          <w:sz w:val="32"/>
          <w:szCs w:val="32"/>
          <w14:textFill>
            <w14:solidFill>
              <w14:schemeClr w14:val="tx1"/>
            </w14:solidFill>
          </w14:textFill>
        </w:rPr>
        <w:t>2</w:t>
      </w:r>
    </w:p>
    <w:p w14:paraId="296405E4">
      <w:pPr>
        <w:pStyle w:val="16"/>
        <w:keepNext w:val="0"/>
        <w:keepLines w:val="0"/>
        <w:pageBreakBefore w:val="0"/>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begin"/>
      </w:r>
      <w:r>
        <w:rPr>
          <w:rFonts w:hint="eastAsia" w:ascii="Times New Roman" w:hAnsi="Times New Roman" w:eastAsia="方正仿宋简体" w:cs="方正仿宋简体"/>
          <w:color w:val="000000" w:themeColor="text1"/>
          <w:sz w:val="32"/>
          <w:szCs w:val="32"/>
          <w14:textFill>
            <w14:solidFill>
              <w14:schemeClr w14:val="tx1"/>
            </w14:solidFill>
          </w14:textFill>
        </w:rPr>
        <w:instrText xml:space="preserve"> HYPERLINK \l _Toc20274_WPSOffice_Level2 </w:instrText>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separate"/>
      </w:r>
      <w:r>
        <w:rPr>
          <w:rFonts w:hint="eastAsia" w:ascii="Times New Roman" w:hAnsi="Times New Roman" w:eastAsia="方正仿宋简体" w:cs="方正仿宋简体"/>
          <w:color w:val="000000" w:themeColor="text1"/>
          <w:sz w:val="32"/>
          <w:szCs w:val="32"/>
          <w14:textFill>
            <w14:solidFill>
              <w14:schemeClr w14:val="tx1"/>
            </w14:solidFill>
          </w14:textFill>
        </w:rPr>
        <w:t>一、部门（单位）职责</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end"/>
      </w:r>
      <w:r>
        <w:rPr>
          <w:rFonts w:hint="eastAsia" w:ascii="Times New Roman" w:hAnsi="Times New Roman" w:eastAsia="方正仿宋简体" w:cs="方正仿宋简体"/>
          <w:color w:val="000000" w:themeColor="text1"/>
          <w:sz w:val="32"/>
          <w:szCs w:val="32"/>
          <w14:textFill>
            <w14:solidFill>
              <w14:schemeClr w14:val="tx1"/>
            </w14:solidFill>
          </w14:textFill>
        </w:rPr>
        <w:t>2</w:t>
      </w:r>
    </w:p>
    <w:p w14:paraId="02EBE613">
      <w:pPr>
        <w:pStyle w:val="16"/>
        <w:keepNext w:val="0"/>
        <w:keepLines w:val="0"/>
        <w:pageBreakBefore w:val="0"/>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begin"/>
      </w:r>
      <w:r>
        <w:rPr>
          <w:rFonts w:hint="eastAsia" w:ascii="Times New Roman" w:hAnsi="Times New Roman" w:eastAsia="方正仿宋简体" w:cs="方正仿宋简体"/>
          <w:color w:val="000000" w:themeColor="text1"/>
          <w:sz w:val="32"/>
          <w:szCs w:val="32"/>
          <w14:textFill>
            <w14:solidFill>
              <w14:schemeClr w14:val="tx1"/>
            </w14:solidFill>
          </w14:textFill>
        </w:rPr>
        <w:instrText xml:space="preserve"> HYPERLINK \l _Toc4833_WPSOffice_Level2 </w:instrText>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separate"/>
      </w:r>
      <w:r>
        <w:rPr>
          <w:rFonts w:hint="eastAsia" w:ascii="Times New Roman" w:hAnsi="Times New Roman" w:eastAsia="方正仿宋简体" w:cs="方正仿宋简体"/>
          <w:color w:val="000000" w:themeColor="text1"/>
          <w:sz w:val="32"/>
          <w:szCs w:val="32"/>
          <w14:textFill>
            <w14:solidFill>
              <w14:schemeClr w14:val="tx1"/>
            </w14:solidFill>
          </w14:textFill>
        </w:rPr>
        <w:t>二、机构设置</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end"/>
      </w:r>
      <w:r>
        <w:rPr>
          <w:rFonts w:hint="eastAsia" w:ascii="Times New Roman" w:hAnsi="Times New Roman" w:eastAsia="方正仿宋简体" w:cs="方正仿宋简体"/>
          <w:color w:val="000000" w:themeColor="text1"/>
          <w:sz w:val="32"/>
          <w:szCs w:val="32"/>
          <w14:textFill>
            <w14:solidFill>
              <w14:schemeClr w14:val="tx1"/>
            </w14:solidFill>
          </w14:textFill>
        </w:rPr>
        <w:t>2</w:t>
      </w:r>
    </w:p>
    <w:p w14:paraId="7879249A">
      <w:pPr>
        <w:pStyle w:val="15"/>
        <w:keepNext w:val="0"/>
        <w:keepLines w:val="0"/>
        <w:pageBreakBefore w:val="0"/>
        <w:tabs>
          <w:tab w:val="right" w:leader="dot" w:pos="8306"/>
        </w:tabs>
        <w:kinsoku/>
        <w:overflowPunct/>
        <w:autoSpaceDE/>
        <w:autoSpaceDN/>
        <w:bidi w:val="0"/>
        <w:adjustRightInd/>
        <w:snapToGrid/>
        <w:spacing w:line="576" w:lineRule="exact"/>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begin"/>
      </w:r>
      <w:r>
        <w:rPr>
          <w:rFonts w:hint="eastAsia" w:ascii="Times New Roman" w:hAnsi="Times New Roman" w:eastAsia="方正黑体简体" w:cs="方正黑体简体"/>
          <w:color w:val="000000" w:themeColor="text1"/>
          <w:sz w:val="32"/>
          <w:szCs w:val="32"/>
          <w14:textFill>
            <w14:solidFill>
              <w14:schemeClr w14:val="tx1"/>
            </w14:solidFill>
          </w14:textFill>
        </w:rPr>
        <w:instrText xml:space="preserve"> HYPERLINK \l _Toc28253_WPSOffice_Level1 </w:instrText>
      </w:r>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separate"/>
      </w:r>
      <w:r>
        <w:rPr>
          <w:rFonts w:hint="eastAsia" w:ascii="Times New Roman" w:hAnsi="Times New Roman" w:eastAsia="方正黑体简体" w:cs="方正黑体简体"/>
          <w:color w:val="000000" w:themeColor="text1"/>
          <w:sz w:val="32"/>
          <w:szCs w:val="32"/>
          <w14:textFill>
            <w14:solidFill>
              <w14:schemeClr w14:val="tx1"/>
            </w14:solidFill>
          </w14:textFill>
        </w:rPr>
        <w:t xml:space="preserve">第二部分  </w:t>
      </w:r>
      <w:r>
        <w:rPr>
          <w:rFonts w:hint="eastAsia" w:ascii="Times New Roman" w:hAnsi="Times New Roman" w:eastAsia="方正黑体简体" w:cs="方正黑体简体"/>
          <w:color w:val="000000" w:themeColor="text1"/>
          <w:sz w:val="32"/>
          <w:szCs w:val="32"/>
          <w:lang w:val="en-US"/>
          <w14:textFill>
            <w14:solidFill>
              <w14:schemeClr w14:val="tx1"/>
            </w14:solidFill>
          </w14:textFill>
        </w:rPr>
        <w:t>2024</w:t>
      </w:r>
      <w:r>
        <w:rPr>
          <w:rFonts w:hint="eastAsia" w:ascii="Times New Roman" w:hAnsi="Times New Roman" w:eastAsia="方正黑体简体" w:cs="方正黑体简体"/>
          <w:color w:val="000000" w:themeColor="text1"/>
          <w:sz w:val="32"/>
          <w:szCs w:val="32"/>
          <w14:textFill>
            <w14:solidFill>
              <w14:schemeClr w14:val="tx1"/>
            </w14:solidFill>
          </w14:textFill>
        </w:rPr>
        <w:t>年度部门决算公开表</w:t>
      </w:r>
      <w:r>
        <w:rPr>
          <w:rFonts w:hint="eastAsia" w:ascii="Times New Roman" w:hAnsi="Times New Roman" w:eastAsia="方正黑体简体" w:cs="方正黑体简体"/>
          <w:color w:val="000000" w:themeColor="text1"/>
          <w:sz w:val="32"/>
          <w:szCs w:val="32"/>
          <w14:textFill>
            <w14:solidFill>
              <w14:schemeClr w14:val="tx1"/>
            </w14:solidFill>
          </w14:textFill>
        </w:rPr>
        <w:tab/>
      </w:r>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end"/>
      </w:r>
      <w:r>
        <w:rPr>
          <w:rFonts w:hint="eastAsia" w:ascii="Times New Roman" w:hAnsi="Times New Roman" w:eastAsia="方正黑体简体" w:cs="方正黑体简体"/>
          <w:color w:val="000000" w:themeColor="text1"/>
          <w:sz w:val="32"/>
          <w:szCs w:val="32"/>
          <w14:textFill>
            <w14:solidFill>
              <w14:schemeClr w14:val="tx1"/>
            </w14:solidFill>
          </w14:textFill>
        </w:rPr>
        <w:t>2</w:t>
      </w:r>
    </w:p>
    <w:p w14:paraId="5F26A0C6">
      <w:pPr>
        <w:pStyle w:val="15"/>
        <w:keepNext w:val="0"/>
        <w:keepLines w:val="0"/>
        <w:pageBreakBefore w:val="0"/>
        <w:tabs>
          <w:tab w:val="right" w:leader="dot" w:pos="8306"/>
        </w:tabs>
        <w:kinsoku/>
        <w:overflowPunct/>
        <w:autoSpaceDE/>
        <w:autoSpaceDN/>
        <w:bidi w:val="0"/>
        <w:adjustRightInd/>
        <w:snapToGrid/>
        <w:spacing w:line="576" w:lineRule="exact"/>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begin"/>
      </w:r>
      <w:r>
        <w:rPr>
          <w:rFonts w:hint="eastAsia" w:ascii="Times New Roman" w:hAnsi="Times New Roman" w:eastAsia="方正黑体简体" w:cs="方正黑体简体"/>
          <w:color w:val="000000" w:themeColor="text1"/>
          <w:sz w:val="32"/>
          <w:szCs w:val="32"/>
          <w14:textFill>
            <w14:solidFill>
              <w14:schemeClr w14:val="tx1"/>
            </w14:solidFill>
          </w14:textFill>
        </w:rPr>
        <w:instrText xml:space="preserve"> HYPERLINK \l _Toc27590_WPSOffice_Level1 </w:instrText>
      </w:r>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separate"/>
      </w:r>
      <w:r>
        <w:rPr>
          <w:rFonts w:hint="eastAsia" w:ascii="Times New Roman" w:hAnsi="Times New Roman" w:eastAsia="方正黑体简体" w:cs="方正黑体简体"/>
          <w:color w:val="000000" w:themeColor="text1"/>
          <w:sz w:val="32"/>
          <w:szCs w:val="32"/>
          <w14:textFill>
            <w14:solidFill>
              <w14:schemeClr w14:val="tx1"/>
            </w14:solidFill>
          </w14:textFill>
        </w:rPr>
        <w:t xml:space="preserve">第三部分  </w:t>
      </w:r>
      <w:r>
        <w:rPr>
          <w:rFonts w:hint="eastAsia" w:ascii="Times New Roman" w:hAnsi="Times New Roman" w:eastAsia="方正黑体简体" w:cs="方正黑体简体"/>
          <w:color w:val="000000" w:themeColor="text1"/>
          <w:sz w:val="32"/>
          <w:szCs w:val="32"/>
          <w:lang w:val="en-US"/>
          <w14:textFill>
            <w14:solidFill>
              <w14:schemeClr w14:val="tx1"/>
            </w14:solidFill>
          </w14:textFill>
        </w:rPr>
        <w:t>2024</w:t>
      </w:r>
      <w:r>
        <w:rPr>
          <w:rFonts w:hint="eastAsia" w:ascii="Times New Roman" w:hAnsi="Times New Roman" w:eastAsia="方正黑体简体" w:cs="方正黑体简体"/>
          <w:color w:val="000000" w:themeColor="text1"/>
          <w:sz w:val="32"/>
          <w:szCs w:val="32"/>
          <w14:textFill>
            <w14:solidFill>
              <w14:schemeClr w14:val="tx1"/>
            </w14:solidFill>
          </w14:textFill>
        </w:rPr>
        <w:t>年度部门决算情况说明</w:t>
      </w:r>
      <w:r>
        <w:rPr>
          <w:rFonts w:hint="eastAsia" w:ascii="Times New Roman" w:hAnsi="Times New Roman" w:eastAsia="方正黑体简体" w:cs="方正黑体简体"/>
          <w:color w:val="000000" w:themeColor="text1"/>
          <w:sz w:val="32"/>
          <w:szCs w:val="32"/>
          <w14:textFill>
            <w14:solidFill>
              <w14:schemeClr w14:val="tx1"/>
            </w14:solidFill>
          </w14:textFill>
        </w:rPr>
        <w:tab/>
      </w:r>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end"/>
      </w:r>
      <w:r>
        <w:rPr>
          <w:rFonts w:hint="eastAsia" w:ascii="Times New Roman" w:hAnsi="Times New Roman" w:eastAsia="方正黑体简体" w:cs="方正黑体简体"/>
          <w:color w:val="000000" w:themeColor="text1"/>
          <w:sz w:val="32"/>
          <w:szCs w:val="32"/>
          <w14:textFill>
            <w14:solidFill>
              <w14:schemeClr w14:val="tx1"/>
            </w14:solidFill>
          </w14:textFill>
        </w:rPr>
        <w:t>3</w:t>
      </w:r>
    </w:p>
    <w:p w14:paraId="4AB47B04">
      <w:pPr>
        <w:pStyle w:val="16"/>
        <w:keepNext w:val="0"/>
        <w:keepLines w:val="0"/>
        <w:pageBreakBefore w:val="0"/>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begin"/>
      </w:r>
      <w:r>
        <w:rPr>
          <w:rFonts w:hint="eastAsia" w:ascii="Times New Roman" w:hAnsi="Times New Roman" w:eastAsia="方正仿宋简体" w:cs="方正仿宋简体"/>
          <w:color w:val="000000" w:themeColor="text1"/>
          <w:sz w:val="32"/>
          <w:szCs w:val="32"/>
          <w14:textFill>
            <w14:solidFill>
              <w14:schemeClr w14:val="tx1"/>
            </w14:solidFill>
          </w14:textFill>
        </w:rPr>
        <w:instrText xml:space="preserve"> HYPERLINK \l _Toc21737_WPSOffice_Level2 </w:instrText>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separate"/>
      </w:r>
      <w:r>
        <w:rPr>
          <w:rFonts w:hint="eastAsia" w:ascii="Times New Roman" w:hAnsi="Times New Roman" w:eastAsia="方正仿宋简体" w:cs="方正仿宋简体"/>
          <w:bCs/>
          <w:color w:val="000000" w:themeColor="text1"/>
          <w:sz w:val="32"/>
          <w:szCs w:val="32"/>
          <w14:textFill>
            <w14:solidFill>
              <w14:schemeClr w14:val="tx1"/>
            </w14:solidFill>
          </w14:textFill>
        </w:rPr>
        <w:t>一、收入支出总体情况说明</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end"/>
      </w:r>
      <w:r>
        <w:rPr>
          <w:rFonts w:hint="eastAsia" w:ascii="Times New Roman" w:hAnsi="Times New Roman" w:eastAsia="方正仿宋简体" w:cs="方正仿宋简体"/>
          <w:color w:val="000000" w:themeColor="text1"/>
          <w:sz w:val="32"/>
          <w:szCs w:val="32"/>
          <w14:textFill>
            <w14:solidFill>
              <w14:schemeClr w14:val="tx1"/>
            </w14:solidFill>
          </w14:textFill>
        </w:rPr>
        <w:t>3</w:t>
      </w:r>
    </w:p>
    <w:p w14:paraId="3DBC61F0">
      <w:pPr>
        <w:pStyle w:val="16"/>
        <w:keepNext w:val="0"/>
        <w:keepLines w:val="0"/>
        <w:pageBreakBefore w:val="0"/>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begin"/>
      </w:r>
      <w:r>
        <w:rPr>
          <w:rFonts w:hint="eastAsia" w:ascii="Times New Roman" w:hAnsi="Times New Roman" w:eastAsia="方正仿宋简体" w:cs="方正仿宋简体"/>
          <w:color w:val="000000" w:themeColor="text1"/>
          <w:sz w:val="32"/>
          <w:szCs w:val="32"/>
          <w14:textFill>
            <w14:solidFill>
              <w14:schemeClr w14:val="tx1"/>
            </w14:solidFill>
          </w14:textFill>
        </w:rPr>
        <w:instrText xml:space="preserve"> HYPERLINK \l _Toc19535_WPSOffice_Level2 </w:instrText>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separate"/>
      </w:r>
      <w:r>
        <w:rPr>
          <w:rFonts w:hint="eastAsia" w:ascii="Times New Roman" w:hAnsi="Times New Roman" w:eastAsia="方正仿宋简体" w:cs="方正仿宋简体"/>
          <w:bCs/>
          <w:color w:val="000000" w:themeColor="text1"/>
          <w:sz w:val="32"/>
          <w:szCs w:val="32"/>
          <w14:textFill>
            <w14:solidFill>
              <w14:schemeClr w14:val="tx1"/>
            </w14:solidFill>
          </w14:textFill>
        </w:rPr>
        <w:t>二、收入决算情况说明</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end"/>
      </w:r>
      <w:r>
        <w:rPr>
          <w:rFonts w:hint="eastAsia" w:ascii="Times New Roman" w:hAnsi="Times New Roman" w:eastAsia="方正仿宋简体" w:cs="方正仿宋简体"/>
          <w:color w:val="000000" w:themeColor="text1"/>
          <w:sz w:val="32"/>
          <w:szCs w:val="32"/>
          <w14:textFill>
            <w14:solidFill>
              <w14:schemeClr w14:val="tx1"/>
            </w14:solidFill>
          </w14:textFill>
        </w:rPr>
        <w:t>4</w:t>
      </w:r>
    </w:p>
    <w:p w14:paraId="545DD319">
      <w:pPr>
        <w:pStyle w:val="16"/>
        <w:keepNext w:val="0"/>
        <w:keepLines w:val="0"/>
        <w:pageBreakBefore w:val="0"/>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begin"/>
      </w:r>
      <w:r>
        <w:rPr>
          <w:rFonts w:hint="eastAsia" w:ascii="Times New Roman" w:hAnsi="Times New Roman" w:eastAsia="方正仿宋简体" w:cs="方正仿宋简体"/>
          <w:color w:val="000000" w:themeColor="text1"/>
          <w:sz w:val="32"/>
          <w:szCs w:val="32"/>
          <w14:textFill>
            <w14:solidFill>
              <w14:schemeClr w14:val="tx1"/>
            </w14:solidFill>
          </w14:textFill>
        </w:rPr>
        <w:instrText xml:space="preserve"> HYPERLINK \l _Toc19535_WPSOffice_Level2 </w:instrText>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separate"/>
      </w:r>
      <w:r>
        <w:rPr>
          <w:rFonts w:hint="eastAsia" w:ascii="Times New Roman" w:hAnsi="Times New Roman" w:eastAsia="方正仿宋简体" w:cs="方正仿宋简体"/>
          <w:bCs/>
          <w:color w:val="000000" w:themeColor="text1"/>
          <w:sz w:val="32"/>
          <w:szCs w:val="32"/>
          <w14:textFill>
            <w14:solidFill>
              <w14:schemeClr w14:val="tx1"/>
            </w14:solidFill>
          </w14:textFill>
        </w:rPr>
        <w:t>三、支出决算情况说明</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end"/>
      </w:r>
      <w:r>
        <w:rPr>
          <w:rFonts w:hint="eastAsia" w:ascii="Times New Roman" w:hAnsi="Times New Roman" w:eastAsia="方正仿宋简体" w:cs="方正仿宋简体"/>
          <w:color w:val="000000" w:themeColor="text1"/>
          <w:sz w:val="32"/>
          <w:szCs w:val="32"/>
          <w14:textFill>
            <w14:solidFill>
              <w14:schemeClr w14:val="tx1"/>
            </w14:solidFill>
          </w14:textFill>
        </w:rPr>
        <w:t>4</w:t>
      </w:r>
    </w:p>
    <w:p w14:paraId="2F29F90D">
      <w:pPr>
        <w:pStyle w:val="16"/>
        <w:keepNext w:val="0"/>
        <w:keepLines w:val="0"/>
        <w:pageBreakBefore w:val="0"/>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begin"/>
      </w:r>
      <w:r>
        <w:rPr>
          <w:rFonts w:hint="eastAsia" w:ascii="Times New Roman" w:hAnsi="Times New Roman" w:eastAsia="方正仿宋简体" w:cs="方正仿宋简体"/>
          <w:color w:val="000000" w:themeColor="text1"/>
          <w:sz w:val="32"/>
          <w:szCs w:val="32"/>
          <w14:textFill>
            <w14:solidFill>
              <w14:schemeClr w14:val="tx1"/>
            </w14:solidFill>
          </w14:textFill>
        </w:rPr>
        <w:instrText xml:space="preserve"> HYPERLINK \l _Toc19535_WPSOffice_Level2 </w:instrText>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separate"/>
      </w:r>
      <w:r>
        <w:rPr>
          <w:rFonts w:hint="eastAsia" w:ascii="Times New Roman" w:hAnsi="Times New Roman" w:eastAsia="方正仿宋简体" w:cs="方正仿宋简体"/>
          <w:bCs/>
          <w:color w:val="000000" w:themeColor="text1"/>
          <w:sz w:val="32"/>
          <w:szCs w:val="32"/>
          <w14:textFill>
            <w14:solidFill>
              <w14:schemeClr w14:val="tx1"/>
            </w14:solidFill>
          </w14:textFill>
        </w:rPr>
        <w:t>四、财政拨款收入支出决算</w:t>
      </w:r>
      <w:r>
        <w:rPr>
          <w:rFonts w:hint="eastAsia" w:ascii="Times New Roman" w:hAnsi="Times New Roman" w:eastAsia="方正仿宋简体" w:cs="方正仿宋简体"/>
          <w:bCs/>
          <w:color w:val="000000" w:themeColor="text1"/>
          <w:sz w:val="32"/>
          <w:szCs w:val="32"/>
          <w:lang w:val="en-US" w:eastAsia="zh-CN"/>
          <w14:textFill>
            <w14:solidFill>
              <w14:schemeClr w14:val="tx1"/>
            </w14:solidFill>
          </w14:textFill>
        </w:rPr>
        <w:t>总体</w:t>
      </w:r>
      <w:r>
        <w:rPr>
          <w:rFonts w:hint="eastAsia" w:ascii="Times New Roman" w:hAnsi="Times New Roman" w:eastAsia="方正仿宋简体" w:cs="方正仿宋简体"/>
          <w:bCs/>
          <w:color w:val="000000" w:themeColor="text1"/>
          <w:sz w:val="32"/>
          <w:szCs w:val="32"/>
          <w14:textFill>
            <w14:solidFill>
              <w14:schemeClr w14:val="tx1"/>
            </w14:solidFill>
          </w14:textFill>
        </w:rPr>
        <w:t>情况说明</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end"/>
      </w:r>
      <w:r>
        <w:rPr>
          <w:rFonts w:hint="eastAsia" w:ascii="Times New Roman" w:hAnsi="Times New Roman" w:eastAsia="方正仿宋简体" w:cs="方正仿宋简体"/>
          <w:color w:val="000000" w:themeColor="text1"/>
          <w:sz w:val="32"/>
          <w:szCs w:val="32"/>
          <w14:textFill>
            <w14:solidFill>
              <w14:schemeClr w14:val="tx1"/>
            </w14:solidFill>
          </w14:textFill>
        </w:rPr>
        <w:t>4</w:t>
      </w:r>
    </w:p>
    <w:p w14:paraId="5E24600B">
      <w:pPr>
        <w:pStyle w:val="16"/>
        <w:keepNext w:val="0"/>
        <w:keepLines w:val="0"/>
        <w:pageBreakBefore w:val="0"/>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begin"/>
      </w:r>
      <w:r>
        <w:rPr>
          <w:rFonts w:hint="eastAsia" w:ascii="Times New Roman" w:hAnsi="Times New Roman" w:eastAsia="方正仿宋简体" w:cs="方正仿宋简体"/>
          <w:color w:val="000000" w:themeColor="text1"/>
          <w:sz w:val="32"/>
          <w:szCs w:val="32"/>
          <w14:textFill>
            <w14:solidFill>
              <w14:schemeClr w14:val="tx1"/>
            </w14:solidFill>
          </w14:textFill>
        </w:rPr>
        <w:instrText xml:space="preserve"> HYPERLINK \l _Toc19535_WPSOffice_Level2 </w:instrText>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separate"/>
      </w:r>
      <w:r>
        <w:rPr>
          <w:rFonts w:hint="eastAsia" w:ascii="Times New Roman" w:hAnsi="Times New Roman" w:eastAsia="方正仿宋简体" w:cs="方正仿宋简体"/>
          <w:bCs/>
          <w:color w:val="000000" w:themeColor="text1"/>
          <w:sz w:val="32"/>
          <w:szCs w:val="32"/>
          <w14:textFill>
            <w14:solidFill>
              <w14:schemeClr w14:val="tx1"/>
            </w14:solidFill>
          </w14:textFill>
        </w:rPr>
        <w:t>五、一般公共预算财政拨款支出决算情况说明</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end"/>
      </w:r>
      <w:r>
        <w:rPr>
          <w:rFonts w:hint="eastAsia" w:ascii="Times New Roman" w:hAnsi="Times New Roman" w:eastAsia="方正仿宋简体" w:cs="方正仿宋简体"/>
          <w:color w:val="000000" w:themeColor="text1"/>
          <w:sz w:val="32"/>
          <w:szCs w:val="32"/>
          <w14:textFill>
            <w14:solidFill>
              <w14:schemeClr w14:val="tx1"/>
            </w14:solidFill>
          </w14:textFill>
        </w:rPr>
        <w:t>5</w:t>
      </w:r>
    </w:p>
    <w:p w14:paraId="3C26242B">
      <w:pPr>
        <w:pStyle w:val="16"/>
        <w:keepNext w:val="0"/>
        <w:keepLines w:val="0"/>
        <w:pageBreakBefore w:val="0"/>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begin"/>
      </w:r>
      <w:r>
        <w:rPr>
          <w:rFonts w:hint="eastAsia" w:ascii="Times New Roman" w:hAnsi="Times New Roman" w:eastAsia="方正仿宋简体" w:cs="方正仿宋简体"/>
          <w:color w:val="000000" w:themeColor="text1"/>
          <w:sz w:val="32"/>
          <w:szCs w:val="32"/>
          <w14:textFill>
            <w14:solidFill>
              <w14:schemeClr w14:val="tx1"/>
            </w14:solidFill>
          </w14:textFill>
        </w:rPr>
        <w:instrText xml:space="preserve"> HYPERLINK \l _Toc19535_WPSOffice_Level2 </w:instrText>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separate"/>
      </w:r>
      <w:r>
        <w:rPr>
          <w:rFonts w:hint="eastAsia" w:ascii="Times New Roman" w:hAnsi="Times New Roman" w:eastAsia="方正仿宋简体" w:cs="方正仿宋简体"/>
          <w:bCs/>
          <w:color w:val="000000" w:themeColor="text1"/>
          <w:sz w:val="32"/>
          <w:szCs w:val="32"/>
          <w14:textFill>
            <w14:solidFill>
              <w14:schemeClr w14:val="tx1"/>
            </w14:solidFill>
          </w14:textFill>
        </w:rPr>
        <w:t>六、一般公共预算财政拨款基本支出决算情况说明</w:t>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end"/>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t>6</w:t>
      </w:r>
    </w:p>
    <w:p w14:paraId="55D13B94">
      <w:pPr>
        <w:pStyle w:val="16"/>
        <w:keepNext w:val="0"/>
        <w:keepLines w:val="0"/>
        <w:pageBreakBefore w:val="0"/>
        <w:numPr>
          <w:ilvl w:val="0"/>
          <w:numId w:val="1"/>
        </w:numPr>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bCs/>
          <w:color w:val="000000" w:themeColor="text1"/>
          <w:sz w:val="32"/>
          <w:szCs w:val="32"/>
          <w14:textFill>
            <w14:solidFill>
              <w14:schemeClr w14:val="tx1"/>
            </w14:solidFill>
          </w14:textFill>
        </w:rPr>
        <w:t>政府性基金预算财政拨款支出决算情况说明</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t>7</w:t>
      </w:r>
    </w:p>
    <w:p w14:paraId="3F16EA07">
      <w:pPr>
        <w:pStyle w:val="16"/>
        <w:keepNext w:val="0"/>
        <w:keepLines w:val="0"/>
        <w:pageBreakBefore w:val="0"/>
        <w:numPr>
          <w:ilvl w:val="0"/>
          <w:numId w:val="1"/>
        </w:numPr>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bCs/>
          <w:color w:val="000000" w:themeColor="text1"/>
          <w:sz w:val="32"/>
          <w:szCs w:val="32"/>
          <w14:textFill>
            <w14:solidFill>
              <w14:schemeClr w14:val="tx1"/>
            </w14:solidFill>
          </w14:textFill>
        </w:rPr>
        <w:t>国有资本经营预算财政拨款支出决算情况说明</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t>8</w:t>
      </w:r>
    </w:p>
    <w:p w14:paraId="4DB77E3B">
      <w:pPr>
        <w:pStyle w:val="16"/>
        <w:keepNext w:val="0"/>
        <w:keepLines w:val="0"/>
        <w:pageBreakBefore w:val="0"/>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begin"/>
      </w:r>
      <w:r>
        <w:rPr>
          <w:rFonts w:hint="eastAsia" w:ascii="Times New Roman" w:hAnsi="Times New Roman" w:eastAsia="方正仿宋简体" w:cs="方正仿宋简体"/>
          <w:color w:val="000000" w:themeColor="text1"/>
          <w:sz w:val="32"/>
          <w:szCs w:val="32"/>
          <w14:textFill>
            <w14:solidFill>
              <w14:schemeClr w14:val="tx1"/>
            </w14:solidFill>
          </w14:textFill>
        </w:rPr>
        <w:instrText xml:space="preserve"> HYPERLINK \l _Toc19535_WPSOffice_Level2 </w:instrText>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separate"/>
      </w:r>
      <w:r>
        <w:rPr>
          <w:rFonts w:hint="eastAsia" w:ascii="Times New Roman" w:hAnsi="Times New Roman" w:eastAsia="方正仿宋简体" w:cs="方正仿宋简体"/>
          <w:bCs/>
          <w:color w:val="000000" w:themeColor="text1"/>
          <w:sz w:val="32"/>
          <w:szCs w:val="32"/>
          <w14:textFill>
            <w14:solidFill>
              <w14:schemeClr w14:val="tx1"/>
            </w14:solidFill>
          </w14:textFill>
        </w:rPr>
        <w:t>九、财政拨款“三公”经费支出决算情况说明</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end"/>
      </w:r>
      <w:r>
        <w:rPr>
          <w:rFonts w:hint="eastAsia" w:ascii="Times New Roman" w:hAnsi="Times New Roman" w:eastAsia="方正仿宋简体" w:cs="方正仿宋简体"/>
          <w:color w:val="000000" w:themeColor="text1"/>
          <w:sz w:val="32"/>
          <w:szCs w:val="32"/>
          <w14:textFill>
            <w14:solidFill>
              <w14:schemeClr w14:val="tx1"/>
            </w14:solidFill>
          </w14:textFill>
        </w:rPr>
        <w:t>9</w:t>
      </w:r>
    </w:p>
    <w:p w14:paraId="1460E7A3">
      <w:pPr>
        <w:pStyle w:val="16"/>
        <w:keepNext w:val="0"/>
        <w:keepLines w:val="0"/>
        <w:pageBreakBefore w:val="0"/>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begin"/>
      </w:r>
      <w:r>
        <w:rPr>
          <w:rFonts w:hint="eastAsia" w:ascii="Times New Roman" w:hAnsi="Times New Roman" w:eastAsia="方正仿宋简体" w:cs="方正仿宋简体"/>
          <w:color w:val="000000" w:themeColor="text1"/>
          <w:sz w:val="32"/>
          <w:szCs w:val="32"/>
          <w14:textFill>
            <w14:solidFill>
              <w14:schemeClr w14:val="tx1"/>
            </w14:solidFill>
          </w14:textFill>
        </w:rPr>
        <w:instrText xml:space="preserve"> HYPERLINK \l _Toc19535_WPSOffice_Level2 </w:instrText>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separate"/>
      </w:r>
      <w:r>
        <w:rPr>
          <w:rFonts w:hint="eastAsia" w:ascii="Times New Roman" w:hAnsi="Times New Roman" w:eastAsia="方正仿宋简体" w:cs="方正仿宋简体"/>
          <w:bCs/>
          <w:color w:val="000000" w:themeColor="text1"/>
          <w:sz w:val="32"/>
          <w:szCs w:val="32"/>
          <w14:textFill>
            <w14:solidFill>
              <w14:schemeClr w14:val="tx1"/>
            </w14:solidFill>
          </w14:textFill>
        </w:rPr>
        <w:t>十、预算绩效情况说明</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fldChar w:fldCharType="end"/>
      </w:r>
      <w:r>
        <w:rPr>
          <w:rFonts w:hint="eastAsia" w:ascii="Times New Roman" w:hAnsi="Times New Roman" w:eastAsia="方正仿宋简体" w:cs="方正仿宋简体"/>
          <w:color w:val="000000" w:themeColor="text1"/>
          <w:sz w:val="32"/>
          <w:szCs w:val="32"/>
          <w14:textFill>
            <w14:solidFill>
              <w14:schemeClr w14:val="tx1"/>
            </w14:solidFill>
          </w14:textFill>
        </w:rPr>
        <w:t>11</w:t>
      </w:r>
    </w:p>
    <w:p w14:paraId="2D42BB18">
      <w:pPr>
        <w:pStyle w:val="16"/>
        <w:keepNext w:val="0"/>
        <w:keepLines w:val="0"/>
        <w:pageBreakBefore w:val="0"/>
        <w:tabs>
          <w:tab w:val="right" w:leader="dot" w:pos="8306"/>
        </w:tabs>
        <w:kinsoku/>
        <w:overflowPunct/>
        <w:autoSpaceDE/>
        <w:autoSpaceDN/>
        <w:bidi w:val="0"/>
        <w:adjustRightInd/>
        <w:snapToGrid/>
        <w:spacing w:line="576" w:lineRule="exact"/>
        <w:ind w:leftChars="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bCs/>
          <w:color w:val="000000" w:themeColor="text1"/>
          <w:sz w:val="32"/>
          <w:szCs w:val="32"/>
          <w14:textFill>
            <w14:solidFill>
              <w14:schemeClr w14:val="tx1"/>
            </w14:solidFill>
          </w14:textFill>
        </w:rPr>
        <w:t>十一、其他重要事项情况说明</w:t>
      </w:r>
      <w:r>
        <w:rPr>
          <w:rFonts w:hint="eastAsia" w:ascii="Times New Roman" w:hAnsi="Times New Roman" w:eastAsia="方正仿宋简体" w:cs="方正仿宋简体"/>
          <w:color w:val="000000" w:themeColor="text1"/>
          <w:sz w:val="32"/>
          <w:szCs w:val="32"/>
          <w14:textFill>
            <w14:solidFill>
              <w14:schemeClr w14:val="tx1"/>
            </w14:solidFill>
          </w14:textFill>
        </w:rPr>
        <w:tab/>
      </w:r>
      <w:r>
        <w:rPr>
          <w:rFonts w:hint="eastAsia" w:ascii="Times New Roman" w:hAnsi="Times New Roman" w:eastAsia="方正仿宋简体" w:cs="方正仿宋简体"/>
          <w:color w:val="000000" w:themeColor="text1"/>
          <w:sz w:val="32"/>
          <w:szCs w:val="32"/>
          <w14:textFill>
            <w14:solidFill>
              <w14:schemeClr w14:val="tx1"/>
            </w14:solidFill>
          </w14:textFill>
        </w:rPr>
        <w:t>13</w:t>
      </w:r>
    </w:p>
    <w:p w14:paraId="6F35290E">
      <w:pPr>
        <w:pStyle w:val="15"/>
        <w:keepNext w:val="0"/>
        <w:keepLines w:val="0"/>
        <w:pageBreakBefore w:val="0"/>
        <w:tabs>
          <w:tab w:val="right" w:leader="dot" w:pos="8306"/>
        </w:tabs>
        <w:kinsoku/>
        <w:overflowPunct/>
        <w:autoSpaceDE/>
        <w:autoSpaceDN/>
        <w:bidi w:val="0"/>
        <w:adjustRightInd/>
        <w:snapToGrid/>
        <w:spacing w:line="576" w:lineRule="exact"/>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begin"/>
      </w:r>
      <w:r>
        <w:rPr>
          <w:rFonts w:hint="eastAsia" w:ascii="Times New Roman" w:hAnsi="Times New Roman" w:eastAsia="方正黑体简体" w:cs="方正黑体简体"/>
          <w:color w:val="000000" w:themeColor="text1"/>
          <w:sz w:val="32"/>
          <w:szCs w:val="32"/>
          <w14:textFill>
            <w14:solidFill>
              <w14:schemeClr w14:val="tx1"/>
            </w14:solidFill>
          </w14:textFill>
        </w:rPr>
        <w:instrText xml:space="preserve"> HYPERLINK \l _Toc15425_WPSOffice_Level1 </w:instrText>
      </w:r>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separate"/>
      </w:r>
      <w:r>
        <w:rPr>
          <w:rFonts w:hint="eastAsia" w:ascii="Times New Roman" w:hAnsi="Times New Roman" w:eastAsia="方正黑体简体" w:cs="方正黑体简体"/>
          <w:color w:val="000000" w:themeColor="text1"/>
          <w:sz w:val="32"/>
          <w:szCs w:val="32"/>
          <w14:textFill>
            <w14:solidFill>
              <w14:schemeClr w14:val="tx1"/>
            </w14:solidFill>
          </w14:textFill>
        </w:rPr>
        <w:t>第四部分  名词解释</w:t>
      </w:r>
      <w:r>
        <w:rPr>
          <w:rFonts w:hint="eastAsia" w:ascii="Times New Roman" w:hAnsi="Times New Roman" w:eastAsia="方正黑体简体" w:cs="方正黑体简体"/>
          <w:color w:val="000000" w:themeColor="text1"/>
          <w:sz w:val="32"/>
          <w:szCs w:val="32"/>
          <w14:textFill>
            <w14:solidFill>
              <w14:schemeClr w14:val="tx1"/>
            </w14:solidFill>
          </w14:textFill>
        </w:rPr>
        <w:tab/>
      </w:r>
      <w:bookmarkStart w:id="1" w:name="_Toc15425_WPSOffice_Level1Page"/>
      <w:r>
        <w:rPr>
          <w:rFonts w:hint="eastAsia" w:ascii="Times New Roman" w:hAnsi="Times New Roman" w:eastAsia="方正黑体简体" w:cs="方正黑体简体"/>
          <w:color w:val="000000" w:themeColor="text1"/>
          <w:sz w:val="32"/>
          <w:szCs w:val="32"/>
          <w14:textFill>
            <w14:solidFill>
              <w14:schemeClr w14:val="tx1"/>
            </w14:solidFill>
          </w14:textFill>
        </w:rPr>
        <w:t>1</w:t>
      </w:r>
      <w:bookmarkEnd w:id="1"/>
      <w:r>
        <w:rPr>
          <w:rFonts w:hint="eastAsia" w:ascii="Times New Roman" w:hAnsi="Times New Roman" w:eastAsia="方正黑体简体" w:cs="方正黑体简体"/>
          <w:color w:val="000000" w:themeColor="text1"/>
          <w:sz w:val="32"/>
          <w:szCs w:val="32"/>
          <w14:textFill>
            <w14:solidFill>
              <w14:schemeClr w14:val="tx1"/>
            </w14:solidFill>
          </w14:textFill>
        </w:rPr>
        <w:fldChar w:fldCharType="end"/>
      </w:r>
      <w:bookmarkEnd w:id="0"/>
      <w:r>
        <w:rPr>
          <w:rFonts w:hint="eastAsia" w:ascii="Times New Roman" w:hAnsi="Times New Roman" w:eastAsia="方正黑体简体" w:cs="方正黑体简体"/>
          <w:color w:val="000000" w:themeColor="text1"/>
          <w:sz w:val="32"/>
          <w:szCs w:val="32"/>
          <w14:textFill>
            <w14:solidFill>
              <w14:schemeClr w14:val="tx1"/>
            </w14:solidFill>
          </w14:textFill>
        </w:rPr>
        <w:t>5</w:t>
      </w:r>
    </w:p>
    <w:p w14:paraId="3CC1BA2D">
      <w:pPr>
        <w:keepNext w:val="0"/>
        <w:keepLines w:val="0"/>
        <w:pageBreakBefore w:val="0"/>
        <w:kinsoku/>
        <w:overflowPunct/>
        <w:autoSpaceDE/>
        <w:autoSpaceDN/>
        <w:bidi w:val="0"/>
        <w:adjustRightInd/>
        <w:snapToGrid/>
        <w:spacing w:line="576" w:lineRule="exact"/>
        <w:jc w:val="center"/>
        <w:textAlignment w:val="auto"/>
        <w:rPr>
          <w:rFonts w:hint="eastAsia" w:ascii="Times New Roman" w:hAnsi="Times New Roman" w:eastAsia="黑体"/>
          <w:color w:val="000000" w:themeColor="text1"/>
          <w:sz w:val="32"/>
          <w:szCs w:val="32"/>
          <w14:textFill>
            <w14:solidFill>
              <w14:schemeClr w14:val="tx1"/>
            </w14:solidFill>
          </w14:textFill>
        </w:rPr>
      </w:pPr>
      <w:bookmarkStart w:id="2" w:name="_Toc22941_WPSOffice_Level1"/>
      <w:bookmarkStart w:id="3" w:name="_Toc10720_WPSOffice_Level1"/>
      <w:bookmarkStart w:id="4" w:name="_Toc32433_WPSOffice_Level1"/>
      <w:bookmarkStart w:id="5" w:name="_Toc1704_WPSOffice_Level1"/>
      <w:bookmarkStart w:id="6" w:name="_Toc23465_WPSOffice_Level1"/>
      <w:bookmarkStart w:id="7" w:name="_Toc10049_WPSOffice_Level1"/>
      <w:bookmarkStart w:id="8" w:name="_Toc24238_WPSOffice_Level2"/>
      <w:bookmarkStart w:id="9" w:name="_Toc20274_WPSOffice_Level2"/>
      <w:bookmarkStart w:id="10" w:name="_Toc20205_WPSOffice_Level2"/>
      <w:bookmarkStart w:id="11" w:name="_Toc14159_WPSOffice_Level2"/>
      <w:bookmarkStart w:id="12" w:name="_Toc26580_WPSOffice_Level2"/>
      <w:bookmarkStart w:id="13" w:name="_Toc32622_WPSOffice_Level2"/>
      <w:r>
        <w:rPr>
          <w:rFonts w:hint="eastAsia" w:ascii="Times New Roman" w:hAnsi="Times New Roman" w:eastAsia="黑体"/>
          <w:color w:val="000000" w:themeColor="text1"/>
          <w:sz w:val="32"/>
          <w:szCs w:val="32"/>
          <w14:textFill>
            <w14:solidFill>
              <w14:schemeClr w14:val="tx1"/>
            </w14:solidFill>
          </w14:textFill>
        </w:rPr>
        <w:t xml:space="preserve">第一部分  </w:t>
      </w:r>
      <w:bookmarkEnd w:id="2"/>
      <w:bookmarkEnd w:id="3"/>
      <w:bookmarkEnd w:id="4"/>
      <w:bookmarkEnd w:id="5"/>
      <w:bookmarkEnd w:id="6"/>
      <w:bookmarkEnd w:id="7"/>
      <w:r>
        <w:rPr>
          <w:rFonts w:hint="eastAsia" w:ascii="Times New Roman" w:hAnsi="Times New Roman" w:eastAsia="黑体"/>
          <w:color w:val="000000" w:themeColor="text1"/>
          <w:sz w:val="32"/>
          <w:szCs w:val="32"/>
          <w14:textFill>
            <w14:solidFill>
              <w14:schemeClr w14:val="tx1"/>
            </w14:solidFill>
          </w14:textFill>
        </w:rPr>
        <w:t>基本情况</w:t>
      </w:r>
    </w:p>
    <w:p w14:paraId="33FC6560">
      <w:pPr>
        <w:keepNext w:val="0"/>
        <w:keepLines w:val="0"/>
        <w:pageBreakBefore w:val="0"/>
        <w:kinsoku/>
        <w:overflowPunct/>
        <w:autoSpaceDE/>
        <w:autoSpaceDN/>
        <w:bidi w:val="0"/>
        <w:adjustRightInd/>
        <w:snapToGrid/>
        <w:spacing w:line="576" w:lineRule="exact"/>
        <w:ind w:firstLine="640" w:firstLineChars="200"/>
        <w:textAlignment w:val="auto"/>
        <w:rPr>
          <w:rFonts w:hint="eastAsia" w:ascii="Times New Roman" w:hAnsi="Times New Roman" w:eastAsia="楷体" w:cs="楷体"/>
          <w:color w:val="000000" w:themeColor="text1"/>
          <w:sz w:val="32"/>
          <w:szCs w:val="32"/>
          <w14:textFill>
            <w14:solidFill>
              <w14:schemeClr w14:val="tx1"/>
            </w14:solidFill>
          </w14:textFill>
        </w:rPr>
      </w:pPr>
    </w:p>
    <w:p w14:paraId="78B9E67B">
      <w:pPr>
        <w:keepNext w:val="0"/>
        <w:keepLines w:val="0"/>
        <w:pageBreakBefore w:val="0"/>
        <w:kinsoku/>
        <w:overflowPunct/>
        <w:autoSpaceDE/>
        <w:autoSpaceDN/>
        <w:bidi w:val="0"/>
        <w:adjustRightInd/>
        <w:snapToGrid/>
        <w:spacing w:line="576" w:lineRule="exact"/>
        <w:ind w:firstLine="640" w:firstLineChars="200"/>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14:textFill>
            <w14:solidFill>
              <w14:schemeClr w14:val="tx1"/>
            </w14:solidFill>
          </w14:textFill>
        </w:rPr>
        <w:t>一、部门</w:t>
      </w:r>
      <w:bookmarkEnd w:id="8"/>
      <w:r>
        <w:rPr>
          <w:rFonts w:hint="eastAsia" w:ascii="Times New Roman" w:hAnsi="Times New Roman" w:eastAsia="方正黑体简体" w:cs="方正黑体简体"/>
          <w:color w:val="000000" w:themeColor="text1"/>
          <w:sz w:val="32"/>
          <w:szCs w:val="32"/>
          <w14:textFill>
            <w14:solidFill>
              <w14:schemeClr w14:val="tx1"/>
            </w14:solidFill>
          </w14:textFill>
        </w:rPr>
        <w:t>（单位）职责</w:t>
      </w:r>
      <w:bookmarkEnd w:id="9"/>
      <w:bookmarkEnd w:id="10"/>
      <w:bookmarkEnd w:id="11"/>
      <w:bookmarkEnd w:id="12"/>
      <w:bookmarkEnd w:id="13"/>
    </w:p>
    <w:p w14:paraId="2B0D9C0D">
      <w:pPr>
        <w:keepNext w:val="0"/>
        <w:keepLines w:val="0"/>
        <w:pageBreakBefore w:val="0"/>
        <w:kinsoku/>
        <w:overflowPunct/>
        <w:autoSpaceDE/>
        <w:autoSpaceDN/>
        <w:bidi w:val="0"/>
        <w:adjustRightInd/>
        <w:snapToGrid/>
        <w:spacing w:line="576" w:lineRule="exact"/>
        <w:ind w:firstLine="620" w:firstLineChars="200"/>
        <w:textAlignment w:val="auto"/>
        <w:rPr>
          <w:rFonts w:hint="eastAsia" w:ascii="Times New Roman" w:hAnsi="Times New Roman" w:eastAsia="方正仿宋简体" w:cs="方正仿宋简体"/>
          <w:color w:val="000000" w:themeColor="text1"/>
          <w:kern w:val="0"/>
          <w:sz w:val="31"/>
          <w:szCs w:val="31"/>
          <w:lang w:bidi="ar"/>
          <w14:textFill>
            <w14:solidFill>
              <w14:schemeClr w14:val="tx1"/>
            </w14:solidFill>
          </w14:textFill>
        </w:rPr>
      </w:pPr>
      <w:bookmarkStart w:id="14" w:name="_Toc6572_WPSOffice_Level2"/>
      <w:bookmarkStart w:id="15" w:name="_Toc24059_WPSOffice_Level2"/>
      <w:bookmarkStart w:id="16" w:name="_Toc24474_WPSOffice_Level2"/>
      <w:bookmarkStart w:id="17" w:name="_Toc4833_WPSOffice_Level2"/>
      <w:bookmarkStart w:id="18" w:name="_Toc17796_WPSOffice_Level2"/>
      <w:r>
        <w:rPr>
          <w:rFonts w:ascii="Times New Roman" w:hAnsi="Times New Roman" w:eastAsia="方正黑体简体" w:cs="方正黑体简体"/>
          <w:color w:val="000000" w:themeColor="text1"/>
          <w:kern w:val="0"/>
          <w:sz w:val="31"/>
          <w:szCs w:val="31"/>
          <w:lang w:bidi="ar"/>
          <w14:textFill>
            <w14:solidFill>
              <w14:schemeClr w14:val="tx1"/>
            </w14:solidFill>
          </w14:textFill>
        </w:rPr>
        <w:t>第</w:t>
      </w:r>
      <w:r>
        <w:rPr>
          <w:rFonts w:hint="eastAsia" w:ascii="Times New Roman" w:hAnsi="Times New Roman" w:eastAsia="方正黑体简体" w:cs="方正黑体简体"/>
          <w:color w:val="000000" w:themeColor="text1"/>
          <w:kern w:val="0"/>
          <w:sz w:val="31"/>
          <w:szCs w:val="31"/>
          <w:lang w:bidi="ar"/>
          <w14:textFill>
            <w14:solidFill>
              <w14:schemeClr w14:val="tx1"/>
            </w14:solidFill>
          </w14:textFill>
        </w:rPr>
        <w:t>一</w:t>
      </w:r>
      <w:r>
        <w:rPr>
          <w:rFonts w:ascii="Times New Roman" w:hAnsi="Times New Roman" w:eastAsia="方正黑体简体" w:cs="方正黑体简体"/>
          <w:color w:val="000000" w:themeColor="text1"/>
          <w:kern w:val="0"/>
          <w:sz w:val="31"/>
          <w:szCs w:val="31"/>
          <w:lang w:bidi="ar"/>
          <w14:textFill>
            <w14:solidFill>
              <w14:schemeClr w14:val="tx1"/>
            </w14:solidFill>
          </w14:textFill>
        </w:rPr>
        <w:t xml:space="preserve">条 </w:t>
      </w:r>
      <w:r>
        <w:rPr>
          <w:rFonts w:ascii="Times New Roman" w:hAnsi="Times New Roman" w:eastAsia="方正仿宋简体" w:cs="方正仿宋简体"/>
          <w:color w:val="000000" w:themeColor="text1"/>
          <w:kern w:val="0"/>
          <w:sz w:val="31"/>
          <w:szCs w:val="31"/>
          <w:lang w:bidi="ar"/>
          <w14:textFill>
            <w14:solidFill>
              <w14:schemeClr w14:val="tx1"/>
            </w14:solidFill>
          </w14:textFill>
        </w:rPr>
        <w:t>市委社会工作部是市委职能部门，为正县级。市委</w:t>
      </w:r>
      <w:r>
        <w:rPr>
          <w:rFonts w:hint="eastAsia" w:ascii="Times New Roman" w:hAnsi="Times New Roman" w:eastAsia="方正仿宋简体" w:cs="方正仿宋简体"/>
          <w:color w:val="000000" w:themeColor="text1"/>
          <w:kern w:val="0"/>
          <w:sz w:val="31"/>
          <w:szCs w:val="31"/>
          <w:lang w:bidi="ar"/>
          <w14:textFill>
            <w14:solidFill>
              <w14:schemeClr w14:val="tx1"/>
            </w14:solidFill>
          </w14:textFill>
        </w:rPr>
        <w:t xml:space="preserve">社会工作部加挂中共那曲市委员会非公有制经济组织和社会组织工作委员会（以下称市委“两新”工委）牌子。市委社会工作部统一领导市信访局。 </w:t>
      </w:r>
    </w:p>
    <w:p w14:paraId="0A753198">
      <w:pPr>
        <w:keepNext w:val="0"/>
        <w:keepLines w:val="0"/>
        <w:pageBreakBefore w:val="0"/>
        <w:kinsoku/>
        <w:overflowPunct/>
        <w:autoSpaceDE/>
        <w:autoSpaceDN/>
        <w:bidi w:val="0"/>
        <w:adjustRightInd/>
        <w:snapToGrid/>
        <w:spacing w:line="576" w:lineRule="exact"/>
        <w:ind w:firstLine="620" w:firstLineChars="200"/>
        <w:textAlignment w:val="auto"/>
        <w:rPr>
          <w:rFonts w:hint="eastAsia" w:ascii="Times New Roman" w:hAnsi="Times New Roman" w:eastAsia="方正仿宋简体" w:cs="方正仿宋简体"/>
          <w:color w:val="000000" w:themeColor="text1"/>
          <w:kern w:val="0"/>
          <w:sz w:val="31"/>
          <w:szCs w:val="31"/>
          <w:lang w:bidi="ar"/>
          <w14:textFill>
            <w14:solidFill>
              <w14:schemeClr w14:val="tx1"/>
            </w14:solidFill>
          </w14:textFill>
        </w:rPr>
      </w:pPr>
      <w:r>
        <w:rPr>
          <w:rFonts w:hint="eastAsia" w:ascii="Times New Roman" w:hAnsi="Times New Roman" w:eastAsia="方正黑体简体" w:cs="方正黑体简体"/>
          <w:color w:val="000000" w:themeColor="text1"/>
          <w:kern w:val="0"/>
          <w:sz w:val="31"/>
          <w:szCs w:val="31"/>
          <w:lang w:bidi="ar"/>
          <w14:textFill>
            <w14:solidFill>
              <w14:schemeClr w14:val="tx1"/>
            </w14:solidFill>
          </w14:textFill>
        </w:rPr>
        <w:t xml:space="preserve">第二条 </w:t>
      </w:r>
      <w:r>
        <w:rPr>
          <w:rFonts w:hint="eastAsia" w:ascii="Times New Roman" w:hAnsi="Times New Roman" w:eastAsia="方正仿宋简体" w:cs="方正仿宋简体"/>
          <w:color w:val="000000" w:themeColor="text1"/>
          <w:kern w:val="0"/>
          <w:sz w:val="31"/>
          <w:szCs w:val="31"/>
          <w:lang w:bidi="ar"/>
          <w14:textFill>
            <w14:solidFill>
              <w14:schemeClr w14:val="tx1"/>
            </w14:solidFill>
          </w14:textFill>
        </w:rPr>
        <w:t xml:space="preserve">承担的市委“两新”工委职责，负责全市志愿服务工作的统筹规划、协调指导、督促检查和经验推广，协调推动志愿服务交流合作，组织开展全市性、示范性志愿服务活动，指导推动志愿服务人才队伍建设和阵地建设，指导开展志愿服务培训，联系指导市志愿服务联合会等职责。负责调查研究非公有制经济组织、社会组织服务管理工作有关问题并提出政策建议，研究完善群众利益协调机制等职责。拟订城乡基层群众自治和社区治理措施，指导城乡社区治理，推动基层民主政治建设，指导社会组织党建工作，拟订社会工作方面的具体措施，会同有关部门推进社会工作人才队伍建设和志愿者队伍建设等职责。 </w:t>
      </w:r>
    </w:p>
    <w:p w14:paraId="40BADE68">
      <w:pPr>
        <w:keepNext w:val="0"/>
        <w:keepLines w:val="0"/>
        <w:pageBreakBefore w:val="0"/>
        <w:kinsoku/>
        <w:overflowPunct/>
        <w:autoSpaceDE/>
        <w:autoSpaceDN/>
        <w:bidi w:val="0"/>
        <w:adjustRightInd/>
        <w:snapToGrid/>
        <w:spacing w:line="576" w:lineRule="exact"/>
        <w:ind w:firstLine="620" w:firstLineChars="200"/>
        <w:textAlignment w:val="auto"/>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pPr>
      <w:r>
        <w:rPr>
          <w:rFonts w:hint="eastAsia" w:ascii="Times New Roman" w:hAnsi="Times New Roman" w:eastAsia="方正黑体简体" w:cs="方正黑体简体"/>
          <w:color w:val="000000" w:themeColor="text1"/>
          <w:kern w:val="0"/>
          <w:sz w:val="31"/>
          <w:szCs w:val="31"/>
          <w:lang w:bidi="ar"/>
          <w14:textFill>
            <w14:solidFill>
              <w14:schemeClr w14:val="tx1"/>
            </w14:solidFill>
          </w14:textFill>
        </w:rPr>
        <w:t xml:space="preserve">第三条 </w:t>
      </w:r>
      <w:r>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t>市委社会工作部负责贯彻落实党中央关于社会工作的方针政策及自治区党委、市委的工作要求，把坚持党对社会工作的领导落实到履行职责的过程中，聚焦“四件大事”聚力“四个创建”，紧扣“四个示范市”战略任务，推动党建引领基层治理和基层政权建设、行业协会商会深化改革、非公有制经济组织和社会组织党的建设、志愿服务、社会工作人才队伍建设等工作。</w:t>
      </w:r>
    </w:p>
    <w:p w14:paraId="2723CC8D">
      <w:pPr>
        <w:keepNext w:val="0"/>
        <w:keepLines w:val="0"/>
        <w:pageBreakBefore w:val="0"/>
        <w:kinsoku/>
        <w:overflowPunct/>
        <w:autoSpaceDE/>
        <w:autoSpaceDN/>
        <w:bidi w:val="0"/>
        <w:adjustRightInd/>
        <w:snapToGrid/>
        <w:spacing w:line="576" w:lineRule="exact"/>
        <w:ind w:firstLine="640" w:firstLineChars="200"/>
        <w:textAlignment w:val="auto"/>
        <w:rPr>
          <w:rFonts w:ascii="Times New Roman" w:hAnsi="Times New Roman"/>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t xml:space="preserve">（一）研究相关理论、政策和规划，贯彻落实社会工作领域 </w:t>
      </w:r>
    </w:p>
    <w:p w14:paraId="093DB45B">
      <w:pPr>
        <w:keepNext w:val="0"/>
        <w:keepLines w:val="0"/>
        <w:pageBreakBefore w:val="0"/>
        <w:widowControl/>
        <w:kinsoku/>
        <w:overflowPunct/>
        <w:autoSpaceDE/>
        <w:autoSpaceDN/>
        <w:bidi w:val="0"/>
        <w:adjustRightInd/>
        <w:snapToGrid/>
        <w:spacing w:line="576" w:lineRule="exact"/>
        <w:jc w:val="left"/>
        <w:textAlignment w:val="auto"/>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pPr>
      <w:r>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t>党内法规和地方性法规，拟订相关规范性文件并组织实施。深入调查研究，及时向市委报告工作情况并提出建议。指导下级党委社会工作部门开展工作。</w:t>
      </w:r>
    </w:p>
    <w:p w14:paraId="62E1959E">
      <w:pPr>
        <w:keepNext w:val="0"/>
        <w:keepLines w:val="0"/>
        <w:pageBreakBefore w:val="0"/>
        <w:widowControl/>
        <w:kinsoku/>
        <w:overflowPunct/>
        <w:autoSpaceDE/>
        <w:autoSpaceDN/>
        <w:bidi w:val="0"/>
        <w:adjustRightInd/>
        <w:snapToGrid/>
        <w:spacing w:line="576" w:lineRule="exact"/>
        <w:ind w:firstLine="640" w:firstLineChars="200"/>
        <w:jc w:val="left"/>
        <w:textAlignment w:val="auto"/>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pPr>
      <w:r>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t>（二）统筹指导群众利益协调、诉求表达、矛盾调处、权益保障等人民信访工作，协调解决人民群众急难愁盼问题。指导人民建议征集工作，负责征集、办理公民、法人和其他组织提出的意见建议，并向市委、市政府及时报告。</w:t>
      </w:r>
    </w:p>
    <w:p w14:paraId="2C136C6A">
      <w:pPr>
        <w:keepNext w:val="0"/>
        <w:keepLines w:val="0"/>
        <w:pageBreakBefore w:val="0"/>
        <w:widowControl/>
        <w:kinsoku/>
        <w:overflowPunct/>
        <w:autoSpaceDE/>
        <w:autoSpaceDN/>
        <w:bidi w:val="0"/>
        <w:adjustRightInd/>
        <w:snapToGrid/>
        <w:spacing w:line="576" w:lineRule="exact"/>
        <w:ind w:firstLine="640" w:firstLineChars="200"/>
        <w:jc w:val="left"/>
        <w:textAlignment w:val="auto"/>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pPr>
      <w:r>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t>（三）统筹推进党建引领基层治理和基层政权建设，协调推进城乡社区治理，推动基层民主政治建设，指导监督基层群众自治制度的有效实施，健全基层群众自治机制。</w:t>
      </w:r>
    </w:p>
    <w:p w14:paraId="6F5E2008">
      <w:pPr>
        <w:keepNext w:val="0"/>
        <w:keepLines w:val="0"/>
        <w:pageBreakBefore w:val="0"/>
        <w:kinsoku/>
        <w:wordWrap w:val="0"/>
        <w:overflowPunct/>
        <w:topLinePunct/>
        <w:autoSpaceDE/>
        <w:autoSpaceDN/>
        <w:bidi w:val="0"/>
        <w:adjustRightInd/>
        <w:snapToGrid/>
        <w:spacing w:line="576" w:lineRule="exact"/>
        <w:ind w:firstLine="640" w:firstLineChars="200"/>
        <w:jc w:val="left"/>
        <w:textAlignment w:val="auto"/>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pPr>
      <w:r>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t>（四）指导全市性社会组织党建工作，统一领导全市性行业协会商会党建工作，协调推动行业协会商会深化改革和转型发展。</w:t>
      </w:r>
    </w:p>
    <w:p w14:paraId="4022EF76">
      <w:pPr>
        <w:keepNext w:val="0"/>
        <w:keepLines w:val="0"/>
        <w:pageBreakBefore w:val="0"/>
        <w:kinsoku/>
        <w:wordWrap w:val="0"/>
        <w:overflowPunct/>
        <w:topLinePunct/>
        <w:autoSpaceDE/>
        <w:autoSpaceDN/>
        <w:bidi w:val="0"/>
        <w:adjustRightInd/>
        <w:snapToGrid/>
        <w:spacing w:line="576" w:lineRule="exact"/>
        <w:ind w:firstLine="640" w:firstLineChars="200"/>
        <w:jc w:val="left"/>
        <w:textAlignment w:val="auto"/>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pPr>
      <w:r>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t>（五）指导混合所有制企业、非公有制企业和新经济组织、新社会组织、新就业群体（以下称“两企三新”）党建工作，指导协调相关企业单位、社会组织、就业群体中党员的教育、管理、监督和服务工作，研究完善相关领域群众利益协调制度。负责加强新兴领域人员的政治引领、思想引领，做好服务联系工作，保障其合法权益。</w:t>
      </w:r>
    </w:p>
    <w:p w14:paraId="430CC3AF">
      <w:pPr>
        <w:keepNext w:val="0"/>
        <w:keepLines w:val="0"/>
        <w:pageBreakBefore w:val="0"/>
        <w:kinsoku/>
        <w:wordWrap w:val="0"/>
        <w:overflowPunct/>
        <w:topLinePunct/>
        <w:autoSpaceDE/>
        <w:autoSpaceDN/>
        <w:bidi w:val="0"/>
        <w:adjustRightInd/>
        <w:snapToGrid/>
        <w:spacing w:line="576" w:lineRule="exact"/>
        <w:ind w:firstLine="640" w:firstLineChars="200"/>
        <w:jc w:val="left"/>
        <w:textAlignment w:val="auto"/>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pPr>
      <w:r>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t>（六）负责全市志愿服务工作的统筹规划、协调指导、督促检查和经验推广。指导社会工作人才队伍建设。</w:t>
      </w:r>
    </w:p>
    <w:p w14:paraId="3862CA4C">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kern w:val="0"/>
          <w:sz w:val="32"/>
          <w:szCs w:val="32"/>
          <w:lang w:bidi="ar"/>
          <w14:textFill>
            <w14:solidFill>
              <w14:schemeClr w14:val="tx1"/>
            </w14:solidFill>
          </w14:textFill>
        </w:rPr>
        <w:t>（七）完成市委交办的其他任务。</w:t>
      </w:r>
    </w:p>
    <w:p w14:paraId="02AFF6B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二、机构设置</w:t>
      </w:r>
      <w:bookmarkEnd w:id="14"/>
      <w:bookmarkEnd w:id="15"/>
      <w:bookmarkEnd w:id="16"/>
      <w:bookmarkEnd w:id="17"/>
      <w:bookmarkEnd w:id="18"/>
    </w:p>
    <w:p w14:paraId="705D919C">
      <w:pPr>
        <w:keepNext w:val="0"/>
        <w:keepLines w:val="0"/>
        <w:pageBreakBefore w:val="0"/>
        <w:kinsoku/>
        <w:overflowPunct/>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纳入</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中共那曲市委员会社会工作部（中共那曲市委员会非公有制经济组织和社会组织工作委员会）</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年度部门决算编制范围的单位共</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w:t>
      </w:r>
      <w:r>
        <w:rPr>
          <w:rFonts w:hint="eastAsia" w:ascii="Times New Roman" w:hAnsi="Times New Roman" w:eastAsia="方正仿宋简体" w:cs="方正仿宋简体"/>
          <w:color w:val="000000" w:themeColor="text1"/>
          <w:sz w:val="32"/>
          <w:szCs w:val="32"/>
          <w14:textFill>
            <w14:solidFill>
              <w14:schemeClr w14:val="tx1"/>
            </w14:solidFill>
          </w14:textFill>
        </w:rPr>
        <w:t>个，包括：</w:t>
      </w:r>
    </w:p>
    <w:p w14:paraId="0F62010B">
      <w:pPr>
        <w:keepNext w:val="0"/>
        <w:keepLines w:val="0"/>
        <w:pageBreakBefore w:val="0"/>
        <w:widowControl/>
        <w:kinsoku/>
        <w:overflowPunct/>
        <w:autoSpaceDE/>
        <w:autoSpaceDN/>
        <w:bidi w:val="0"/>
        <w:adjustRightInd/>
        <w:snapToGrid/>
        <w:spacing w:line="576" w:lineRule="exact"/>
        <w:ind w:firstLine="640" w:firstLineChars="200"/>
        <w:jc w:val="left"/>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我单位属于混编型单位，行政编制11人、事业编制暂未明确。在岗干部职工17人</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r>
        <w:rPr>
          <w:rFonts w:hint="eastAsia" w:ascii="Times New Roman" w:hAnsi="Times New Roman" w:eastAsia="方正仿宋简体" w:cs="方正仿宋简体"/>
          <w:color w:val="000000" w:themeColor="text1"/>
          <w:sz w:val="32"/>
          <w:szCs w:val="32"/>
          <w14:textFill>
            <w14:solidFill>
              <w14:schemeClr w14:val="tx1"/>
            </w14:solidFill>
          </w14:textFill>
        </w:rPr>
        <w:t>工人0名。</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西部计划志愿者</w:t>
      </w:r>
      <w:r>
        <w:rPr>
          <w:rFonts w:hint="eastAsia" w:ascii="Times New Roman" w:hAnsi="Times New Roman" w:eastAsia="方正仿宋简体" w:cs="方正仿宋简体"/>
          <w:color w:val="000000" w:themeColor="text1"/>
          <w:sz w:val="32"/>
          <w:szCs w:val="32"/>
          <w14:textFill>
            <w14:solidFill>
              <w14:schemeClr w14:val="tx1"/>
            </w14:solidFill>
          </w14:textFill>
        </w:rPr>
        <w:t>1人，清洁工1人（残疾人就业）。</w:t>
      </w:r>
    </w:p>
    <w:p w14:paraId="6825D71A">
      <w:pPr>
        <w:keepNext w:val="0"/>
        <w:keepLines w:val="0"/>
        <w:pageBreakBefore w:val="0"/>
        <w:widowControl/>
        <w:kinsoku/>
        <w:overflowPunct/>
        <w:autoSpaceDE/>
        <w:autoSpaceDN/>
        <w:bidi w:val="0"/>
        <w:adjustRightInd/>
        <w:snapToGrid/>
        <w:spacing w:line="576" w:lineRule="exact"/>
        <w:ind w:firstLine="640" w:firstLineChars="200"/>
        <w:jc w:val="left"/>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中共那曲市委员会社会工作部内部设置科室：办公室（人事科）、基层治理和政权建设科（社会工作和志愿服务科）、党建指导科（市委“两新”工委办公室）。</w:t>
      </w:r>
      <w:bookmarkStart w:id="19" w:name="_Toc30451_WPSOffice_Level1"/>
      <w:bookmarkStart w:id="20" w:name="_Toc28253_WPSOffice_Level1"/>
      <w:bookmarkStart w:id="21" w:name="_Toc6234_WPSOffice_Level1"/>
      <w:bookmarkStart w:id="22" w:name="_Toc30690_WPSOffice_Level1"/>
      <w:bookmarkStart w:id="23" w:name="_Toc8164_WPSOffice_Level1"/>
      <w:bookmarkStart w:id="24" w:name="_Toc15521_WPSOffice_Level1"/>
      <w:bookmarkStart w:id="25" w:name="_Toc32695_WPSOffice_Level2"/>
      <w:bookmarkStart w:id="26" w:name="_Toc11518_WPSOffice_Level2"/>
      <w:bookmarkStart w:id="27" w:name="_Toc32472_WPSOffice_Level2"/>
      <w:bookmarkStart w:id="28" w:name="_Toc4029_WPSOffice_Level2"/>
      <w:bookmarkStart w:id="29" w:name="_Toc6211_WPSOffice_Level2"/>
      <w:bookmarkStart w:id="30" w:name="_Toc8867_WPSOffice_Level2"/>
    </w:p>
    <w:p w14:paraId="2E95184B">
      <w:pPr>
        <w:keepNext w:val="0"/>
        <w:keepLines w:val="0"/>
        <w:pageBreakBefore w:val="0"/>
        <w:kinsoku/>
        <w:overflowPunct/>
        <w:autoSpaceDE/>
        <w:autoSpaceDN/>
        <w:bidi w:val="0"/>
        <w:adjustRightInd/>
        <w:snapToGrid/>
        <w:spacing w:line="576" w:lineRule="exact"/>
        <w:jc w:val="center"/>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14:textFill>
            <w14:solidFill>
              <w14:schemeClr w14:val="tx1"/>
            </w14:solidFill>
          </w14:textFill>
        </w:rPr>
        <w:t xml:space="preserve">第二部分  </w:t>
      </w:r>
      <w:r>
        <w:rPr>
          <w:rFonts w:hint="eastAsia" w:ascii="Times New Roman" w:hAnsi="Times New Roman" w:eastAsia="方正黑体简体" w:cs="方正黑体简体"/>
          <w:color w:val="000000" w:themeColor="text1"/>
          <w:sz w:val="32"/>
          <w:szCs w:val="32"/>
          <w:lang w:val="en-US"/>
          <w14:textFill>
            <w14:solidFill>
              <w14:schemeClr w14:val="tx1"/>
            </w14:solidFill>
          </w14:textFill>
        </w:rPr>
        <w:t>2024</w:t>
      </w:r>
      <w:r>
        <w:rPr>
          <w:rFonts w:hint="eastAsia" w:ascii="Times New Roman" w:hAnsi="Times New Roman" w:eastAsia="方正黑体简体" w:cs="方正黑体简体"/>
          <w:color w:val="000000" w:themeColor="text1"/>
          <w:sz w:val="32"/>
          <w:szCs w:val="32"/>
          <w14:textFill>
            <w14:solidFill>
              <w14:schemeClr w14:val="tx1"/>
            </w14:solidFill>
          </w14:textFill>
        </w:rPr>
        <w:t>年度部门决算公开报表</w:t>
      </w:r>
      <w:bookmarkEnd w:id="19"/>
      <w:bookmarkEnd w:id="20"/>
      <w:bookmarkEnd w:id="21"/>
      <w:bookmarkEnd w:id="22"/>
      <w:bookmarkEnd w:id="23"/>
      <w:bookmarkEnd w:id="24"/>
    </w:p>
    <w:p w14:paraId="7F2C8457">
      <w:pPr>
        <w:keepNext w:val="0"/>
        <w:keepLines w:val="0"/>
        <w:pageBreakBefore w:val="0"/>
        <w:kinsoku/>
        <w:overflowPunct/>
        <w:autoSpaceDE/>
        <w:autoSpaceDN/>
        <w:bidi w:val="0"/>
        <w:adjustRightInd/>
        <w:snapToGrid/>
        <w:spacing w:line="576" w:lineRule="exact"/>
        <w:ind w:firstLine="645"/>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14:textFill>
            <w14:solidFill>
              <w14:schemeClr w14:val="tx1"/>
            </w14:solidFill>
          </w14:textFill>
        </w:rPr>
        <w:t>一、收入支出决算公开表</w:t>
      </w:r>
      <w:bookmarkEnd w:id="25"/>
      <w:bookmarkEnd w:id="26"/>
      <w:bookmarkEnd w:id="27"/>
      <w:bookmarkEnd w:id="28"/>
      <w:bookmarkEnd w:id="29"/>
      <w:bookmarkEnd w:id="30"/>
    </w:p>
    <w:p w14:paraId="044B8A12">
      <w:pPr>
        <w:keepNext w:val="0"/>
        <w:keepLines w:val="0"/>
        <w:pageBreakBefore w:val="0"/>
        <w:kinsoku/>
        <w:overflowPunct/>
        <w:autoSpaceDE/>
        <w:autoSpaceDN/>
        <w:bidi w:val="0"/>
        <w:adjustRightInd/>
        <w:snapToGrid/>
        <w:spacing w:line="576" w:lineRule="exact"/>
        <w:ind w:firstLine="645"/>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bookmarkStart w:id="31" w:name="_Toc14349_WPSOffice_Level2"/>
      <w:bookmarkStart w:id="32" w:name="_Toc25608_WPSOffice_Level2"/>
      <w:bookmarkStart w:id="33" w:name="_Toc23139_WPSOffice_Level2"/>
      <w:bookmarkStart w:id="34" w:name="_Toc26621_WPSOffice_Level2"/>
      <w:bookmarkStart w:id="35" w:name="_Toc30334_WPSOffice_Level2"/>
      <w:bookmarkStart w:id="36" w:name="_Toc28622_WPSOffice_Level2"/>
      <w:r>
        <w:rPr>
          <w:rFonts w:hint="eastAsia" w:ascii="Times New Roman" w:hAnsi="Times New Roman" w:eastAsia="方正黑体简体" w:cs="方正黑体简体"/>
          <w:color w:val="000000" w:themeColor="text1"/>
          <w:sz w:val="32"/>
          <w:szCs w:val="32"/>
          <w14:textFill>
            <w14:solidFill>
              <w14:schemeClr w14:val="tx1"/>
            </w14:solidFill>
          </w14:textFill>
        </w:rPr>
        <w:t>二、收入决算公开表</w:t>
      </w:r>
      <w:bookmarkEnd w:id="31"/>
      <w:bookmarkEnd w:id="32"/>
      <w:bookmarkEnd w:id="33"/>
      <w:bookmarkEnd w:id="34"/>
      <w:bookmarkEnd w:id="35"/>
      <w:bookmarkEnd w:id="36"/>
      <w:bookmarkStart w:id="37" w:name="_Toc14658_WPSOffice_Level2"/>
      <w:bookmarkStart w:id="38" w:name="_Toc3262_WPSOffice_Level2"/>
      <w:bookmarkStart w:id="39" w:name="_Toc13854_WPSOffice_Level2"/>
      <w:bookmarkStart w:id="40" w:name="_Toc17858_WPSOffice_Level2"/>
      <w:bookmarkStart w:id="41" w:name="_Toc5489_WPSOffice_Level2"/>
      <w:bookmarkStart w:id="42" w:name="_Toc17626_WPSOffice_Level2"/>
    </w:p>
    <w:p w14:paraId="55778F16">
      <w:pPr>
        <w:keepNext w:val="0"/>
        <w:keepLines w:val="0"/>
        <w:pageBreakBefore w:val="0"/>
        <w:kinsoku/>
        <w:overflowPunct/>
        <w:autoSpaceDE/>
        <w:autoSpaceDN/>
        <w:bidi w:val="0"/>
        <w:adjustRightInd/>
        <w:snapToGrid/>
        <w:spacing w:line="576" w:lineRule="exact"/>
        <w:ind w:firstLine="645"/>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14:textFill>
            <w14:solidFill>
              <w14:schemeClr w14:val="tx1"/>
            </w14:solidFill>
          </w14:textFill>
        </w:rPr>
        <w:t>三、支出决算公开表</w:t>
      </w:r>
      <w:bookmarkEnd w:id="37"/>
      <w:bookmarkEnd w:id="38"/>
      <w:bookmarkEnd w:id="39"/>
      <w:bookmarkEnd w:id="40"/>
      <w:bookmarkEnd w:id="41"/>
      <w:bookmarkEnd w:id="42"/>
      <w:bookmarkStart w:id="43" w:name="_Toc7988_WPSOffice_Level2"/>
      <w:bookmarkStart w:id="44" w:name="_Toc13701_WPSOffice_Level2"/>
      <w:bookmarkStart w:id="45" w:name="_Toc21415_WPSOffice_Level2"/>
      <w:bookmarkStart w:id="46" w:name="_Toc23591_WPSOffice_Level2"/>
      <w:bookmarkStart w:id="47" w:name="_Toc23493_WPSOffice_Level2"/>
      <w:bookmarkStart w:id="48" w:name="_Toc4265_WPSOffice_Level2"/>
    </w:p>
    <w:p w14:paraId="3D1CD868">
      <w:pPr>
        <w:keepNext w:val="0"/>
        <w:keepLines w:val="0"/>
        <w:pageBreakBefore w:val="0"/>
        <w:kinsoku/>
        <w:overflowPunct/>
        <w:autoSpaceDE/>
        <w:autoSpaceDN/>
        <w:bidi w:val="0"/>
        <w:adjustRightInd/>
        <w:snapToGrid/>
        <w:spacing w:line="576" w:lineRule="exact"/>
        <w:ind w:firstLine="645"/>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14:textFill>
            <w14:solidFill>
              <w14:schemeClr w14:val="tx1"/>
            </w14:solidFill>
          </w14:textFill>
        </w:rPr>
        <w:t>四、财政拨款收入支出决算公开表</w:t>
      </w:r>
      <w:bookmarkEnd w:id="43"/>
      <w:bookmarkEnd w:id="44"/>
      <w:bookmarkEnd w:id="45"/>
      <w:bookmarkEnd w:id="46"/>
      <w:bookmarkEnd w:id="47"/>
      <w:bookmarkEnd w:id="48"/>
    </w:p>
    <w:p w14:paraId="387D7235">
      <w:pPr>
        <w:keepNext w:val="0"/>
        <w:keepLines w:val="0"/>
        <w:pageBreakBefore w:val="0"/>
        <w:kinsoku/>
        <w:overflowPunct/>
        <w:autoSpaceDE/>
        <w:autoSpaceDN/>
        <w:bidi w:val="0"/>
        <w:adjustRightInd/>
        <w:snapToGrid/>
        <w:spacing w:line="576" w:lineRule="exact"/>
        <w:ind w:firstLine="645"/>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bookmarkStart w:id="49" w:name="_Toc23829_WPSOffice_Level2"/>
      <w:bookmarkStart w:id="50" w:name="_Toc7879_WPSOffice_Level2"/>
      <w:bookmarkStart w:id="51" w:name="_Toc22783_WPSOffice_Level2"/>
      <w:bookmarkStart w:id="52" w:name="_Toc25166_WPSOffice_Level2"/>
      <w:bookmarkStart w:id="53" w:name="_Toc13516_WPSOffice_Level2"/>
      <w:bookmarkStart w:id="54" w:name="_Toc2158_WPSOffice_Level2"/>
      <w:r>
        <w:rPr>
          <w:rFonts w:hint="eastAsia" w:ascii="Times New Roman" w:hAnsi="Times New Roman" w:eastAsia="方正黑体简体" w:cs="方正黑体简体"/>
          <w:color w:val="000000" w:themeColor="text1"/>
          <w:sz w:val="32"/>
          <w:szCs w:val="32"/>
          <w14:textFill>
            <w14:solidFill>
              <w14:schemeClr w14:val="tx1"/>
            </w14:solidFill>
          </w14:textFill>
        </w:rPr>
        <w:t>五、一般公共预算财政拨款收入支出决算</w:t>
      </w:r>
      <w:bookmarkEnd w:id="49"/>
      <w:bookmarkEnd w:id="50"/>
      <w:bookmarkEnd w:id="51"/>
      <w:bookmarkEnd w:id="52"/>
      <w:r>
        <w:rPr>
          <w:rFonts w:hint="eastAsia" w:ascii="Times New Roman" w:hAnsi="Times New Roman" w:eastAsia="方正黑体简体" w:cs="方正黑体简体"/>
          <w:color w:val="000000" w:themeColor="text1"/>
          <w:sz w:val="32"/>
          <w:szCs w:val="32"/>
          <w14:textFill>
            <w14:solidFill>
              <w14:schemeClr w14:val="tx1"/>
            </w14:solidFill>
          </w14:textFill>
        </w:rPr>
        <w:t>公开表</w:t>
      </w:r>
      <w:bookmarkEnd w:id="53"/>
      <w:bookmarkEnd w:id="54"/>
      <w:bookmarkStart w:id="55" w:name="_Toc2632_WPSOffice_Level2"/>
      <w:bookmarkStart w:id="56" w:name="_Toc8373_WPSOffice_Level2"/>
      <w:bookmarkStart w:id="57" w:name="_Toc17833_WPSOffice_Level2"/>
      <w:bookmarkStart w:id="58" w:name="_Toc17283_WPSOffice_Level2"/>
      <w:bookmarkStart w:id="59" w:name="_Toc5343_WPSOffice_Level2"/>
      <w:bookmarkStart w:id="60" w:name="_Toc25362_WPSOffice_Level2"/>
    </w:p>
    <w:p w14:paraId="730F2B4E">
      <w:pPr>
        <w:keepNext w:val="0"/>
        <w:keepLines w:val="0"/>
        <w:pageBreakBefore w:val="0"/>
        <w:kinsoku/>
        <w:overflowPunct/>
        <w:autoSpaceDE/>
        <w:autoSpaceDN/>
        <w:bidi w:val="0"/>
        <w:adjustRightInd/>
        <w:snapToGrid/>
        <w:spacing w:line="576" w:lineRule="exact"/>
        <w:ind w:firstLine="645"/>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14:textFill>
            <w14:solidFill>
              <w14:schemeClr w14:val="tx1"/>
            </w14:solidFill>
          </w14:textFill>
        </w:rPr>
        <w:t>六、一般公共预算财政拨款基本支出决算</w:t>
      </w:r>
      <w:bookmarkEnd w:id="55"/>
      <w:bookmarkEnd w:id="56"/>
      <w:bookmarkEnd w:id="57"/>
      <w:bookmarkEnd w:id="58"/>
      <w:bookmarkEnd w:id="59"/>
      <w:bookmarkEnd w:id="60"/>
      <w:r>
        <w:rPr>
          <w:rFonts w:hint="eastAsia" w:ascii="Times New Roman" w:hAnsi="Times New Roman" w:eastAsia="方正黑体简体" w:cs="方正黑体简体"/>
          <w:color w:val="000000" w:themeColor="text1"/>
          <w:sz w:val="32"/>
          <w:szCs w:val="32"/>
          <w14:textFill>
            <w14:solidFill>
              <w14:schemeClr w14:val="tx1"/>
            </w14:solidFill>
          </w14:textFill>
        </w:rPr>
        <w:t>公开表</w:t>
      </w:r>
    </w:p>
    <w:p w14:paraId="6EC2701A">
      <w:pPr>
        <w:keepNext w:val="0"/>
        <w:keepLines w:val="0"/>
        <w:pageBreakBefore w:val="0"/>
        <w:kinsoku/>
        <w:overflowPunct/>
        <w:autoSpaceDE/>
        <w:autoSpaceDN/>
        <w:bidi w:val="0"/>
        <w:adjustRightInd/>
        <w:snapToGrid/>
        <w:spacing w:line="576" w:lineRule="exact"/>
        <w:ind w:left="1118" w:leftChars="304" w:hanging="480" w:hangingChars="150"/>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bookmarkStart w:id="61" w:name="_Toc5594_WPSOffice_Level2"/>
      <w:bookmarkStart w:id="62" w:name="_Toc1533_WPSOffice_Level2"/>
      <w:bookmarkStart w:id="63" w:name="_Toc13345_WPSOffice_Level2"/>
      <w:bookmarkStart w:id="64" w:name="_Toc21310_WPSOffice_Level2"/>
      <w:bookmarkStart w:id="65" w:name="_Toc6020_WPSOffice_Level2"/>
      <w:bookmarkStart w:id="66" w:name="_Toc11799_WPSOffice_Level2"/>
      <w:r>
        <w:rPr>
          <w:rFonts w:hint="eastAsia" w:ascii="Times New Roman" w:hAnsi="Times New Roman" w:eastAsia="方正黑体简体" w:cs="方正黑体简体"/>
          <w:color w:val="000000" w:themeColor="text1"/>
          <w:sz w:val="32"/>
          <w:szCs w:val="32"/>
          <w14:textFill>
            <w14:solidFill>
              <w14:schemeClr w14:val="tx1"/>
            </w14:solidFill>
          </w14:textFill>
        </w:rPr>
        <w:t>七、政府性基金预算财政拨款收入支出决算</w:t>
      </w:r>
      <w:bookmarkEnd w:id="61"/>
      <w:bookmarkEnd w:id="62"/>
      <w:bookmarkEnd w:id="63"/>
      <w:bookmarkEnd w:id="64"/>
      <w:bookmarkEnd w:id="65"/>
      <w:bookmarkEnd w:id="66"/>
      <w:r>
        <w:rPr>
          <w:rFonts w:hint="eastAsia" w:ascii="Times New Roman" w:hAnsi="Times New Roman" w:eastAsia="方正黑体简体" w:cs="方正黑体简体"/>
          <w:color w:val="000000" w:themeColor="text1"/>
          <w:sz w:val="32"/>
          <w:szCs w:val="32"/>
          <w14:textFill>
            <w14:solidFill>
              <w14:schemeClr w14:val="tx1"/>
            </w14:solidFill>
          </w14:textFill>
        </w:rPr>
        <w:t>公开表</w:t>
      </w:r>
    </w:p>
    <w:p w14:paraId="3AD0D8AD">
      <w:pPr>
        <w:keepNext w:val="0"/>
        <w:keepLines w:val="0"/>
        <w:pageBreakBefore w:val="0"/>
        <w:kinsoku/>
        <w:overflowPunct/>
        <w:autoSpaceDE/>
        <w:autoSpaceDN/>
        <w:bidi w:val="0"/>
        <w:adjustRightInd/>
        <w:snapToGrid/>
        <w:spacing w:line="576" w:lineRule="exact"/>
        <w:ind w:left="1118" w:leftChars="304" w:hanging="480" w:hangingChars="150"/>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color w:val="000000" w:themeColor="text1"/>
          <w:sz w:val="32"/>
          <w:szCs w:val="32"/>
          <w14:textFill>
            <w14:solidFill>
              <w14:schemeClr w14:val="tx1"/>
            </w14:solidFill>
          </w14:textFill>
        </w:rPr>
        <w:t>八、国有资本经营预算财政拨款收入支出决算公开表</w:t>
      </w:r>
    </w:p>
    <w:p w14:paraId="4BF1A93D">
      <w:pPr>
        <w:keepNext w:val="0"/>
        <w:keepLines w:val="0"/>
        <w:pageBreakBefore w:val="0"/>
        <w:kinsoku/>
        <w:overflowPunct/>
        <w:autoSpaceDE/>
        <w:autoSpaceDN/>
        <w:bidi w:val="0"/>
        <w:adjustRightInd/>
        <w:snapToGrid/>
        <w:spacing w:line="576" w:lineRule="exact"/>
        <w:ind w:firstLine="640"/>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bookmarkStart w:id="67" w:name="_Toc19961_WPSOffice_Level2"/>
      <w:bookmarkStart w:id="68" w:name="_Toc9377_WPSOffice_Level2"/>
      <w:bookmarkStart w:id="69" w:name="_Toc1820_WPSOffice_Level2"/>
      <w:bookmarkStart w:id="70" w:name="_Toc29886_WPSOffice_Level2"/>
      <w:r>
        <w:rPr>
          <w:rFonts w:hint="eastAsia" w:ascii="Times New Roman" w:hAnsi="Times New Roman" w:eastAsia="方正黑体简体" w:cs="方正黑体简体"/>
          <w:color w:val="000000" w:themeColor="text1"/>
          <w:sz w:val="32"/>
          <w:szCs w:val="32"/>
          <w14:textFill>
            <w14:solidFill>
              <w14:schemeClr w14:val="tx1"/>
            </w14:solidFill>
          </w14:textFill>
        </w:rPr>
        <w:t>九、财政拨款“三公”经费支出决算</w:t>
      </w:r>
      <w:bookmarkEnd w:id="67"/>
      <w:bookmarkEnd w:id="68"/>
      <w:bookmarkEnd w:id="69"/>
      <w:bookmarkEnd w:id="70"/>
      <w:r>
        <w:rPr>
          <w:rFonts w:hint="eastAsia" w:ascii="Times New Roman" w:hAnsi="Times New Roman" w:eastAsia="方正黑体简体" w:cs="方正黑体简体"/>
          <w:color w:val="000000" w:themeColor="text1"/>
          <w:sz w:val="32"/>
          <w:szCs w:val="32"/>
          <w14:textFill>
            <w14:solidFill>
              <w14:schemeClr w14:val="tx1"/>
            </w14:solidFill>
          </w14:textFill>
        </w:rPr>
        <w:t>公开表</w:t>
      </w:r>
    </w:p>
    <w:p w14:paraId="167E2976">
      <w:pPr>
        <w:keepNext w:val="0"/>
        <w:keepLines w:val="0"/>
        <w:pageBreakBefore w:val="0"/>
        <w:kinsoku/>
        <w:overflowPunct/>
        <w:autoSpaceDE/>
        <w:autoSpaceDN/>
        <w:bidi w:val="0"/>
        <w:adjustRightInd/>
        <w:snapToGrid/>
        <w:spacing w:line="576" w:lineRule="exact"/>
        <w:ind w:firstLine="640"/>
        <w:textAlignment w:val="auto"/>
        <w:rPr>
          <w:rFonts w:hint="eastAsia" w:ascii="Times New Roman" w:hAnsi="Times New Roman" w:eastAsia="仿宋" w:cs="仿宋"/>
          <w:color w:val="000000" w:themeColor="text1"/>
          <w:w w:val="100"/>
          <w:sz w:val="32"/>
          <w:szCs w:val="32"/>
          <w14:textFill>
            <w14:solidFill>
              <w14:schemeClr w14:val="tx1"/>
            </w14:solidFill>
          </w14:textFill>
        </w:rPr>
      </w:pPr>
      <w:r>
        <w:rPr>
          <w:rFonts w:hint="eastAsia" w:ascii="Times New Roman" w:hAnsi="Times New Roman" w:eastAsia="仿宋" w:cs="仿宋"/>
          <w:color w:val="000000" w:themeColor="text1"/>
          <w:w w:val="100"/>
          <w:sz w:val="32"/>
          <w:szCs w:val="32"/>
          <w14:textFill>
            <w14:solidFill>
              <w14:schemeClr w14:val="tx1"/>
            </w14:solidFill>
          </w14:textFill>
        </w:rPr>
        <w:t xml:space="preserve">以上报表见附件1。   </w:t>
      </w:r>
    </w:p>
    <w:p w14:paraId="42D2E5A6">
      <w:pPr>
        <w:keepNext w:val="0"/>
        <w:keepLines w:val="0"/>
        <w:pageBreakBefore w:val="0"/>
        <w:kinsoku/>
        <w:overflowPunct/>
        <w:autoSpaceDE/>
        <w:autoSpaceDN/>
        <w:bidi w:val="0"/>
        <w:adjustRightInd/>
        <w:snapToGrid/>
        <w:spacing w:line="576" w:lineRule="exact"/>
        <w:jc w:val="center"/>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bookmarkStart w:id="71" w:name="_Toc4402_WPSOffice_Level1"/>
      <w:bookmarkStart w:id="72" w:name="_Toc31264_WPSOffice_Level1"/>
      <w:bookmarkStart w:id="73" w:name="_Toc29683_WPSOffice_Level1"/>
      <w:bookmarkStart w:id="74" w:name="_Toc16686_WPSOffice_Level1"/>
      <w:bookmarkStart w:id="75" w:name="_Toc27590_WPSOffice_Level1"/>
      <w:bookmarkStart w:id="76" w:name="_Toc28629_WPSOffice_Level1"/>
      <w:r>
        <w:rPr>
          <w:rFonts w:hint="eastAsia" w:ascii="Times New Roman" w:hAnsi="Times New Roman" w:eastAsia="方正黑体简体" w:cs="方正黑体简体"/>
          <w:color w:val="000000" w:themeColor="text1"/>
          <w:sz w:val="32"/>
          <w:szCs w:val="32"/>
          <w14:textFill>
            <w14:solidFill>
              <w14:schemeClr w14:val="tx1"/>
            </w14:solidFill>
          </w14:textFill>
        </w:rPr>
        <w:t xml:space="preserve">第三部分  </w:t>
      </w:r>
      <w:r>
        <w:rPr>
          <w:rFonts w:hint="eastAsia" w:ascii="Times New Roman" w:hAnsi="Times New Roman" w:eastAsia="方正黑体简体" w:cs="方正黑体简体"/>
          <w:color w:val="000000" w:themeColor="text1"/>
          <w:sz w:val="32"/>
          <w:szCs w:val="32"/>
          <w:lang w:val="en-US"/>
          <w14:textFill>
            <w14:solidFill>
              <w14:schemeClr w14:val="tx1"/>
            </w14:solidFill>
          </w14:textFill>
        </w:rPr>
        <w:t>2024</w:t>
      </w:r>
      <w:r>
        <w:rPr>
          <w:rFonts w:hint="eastAsia" w:ascii="Times New Roman" w:hAnsi="Times New Roman" w:eastAsia="方正黑体简体" w:cs="方正黑体简体"/>
          <w:color w:val="000000" w:themeColor="text1"/>
          <w:sz w:val="32"/>
          <w:szCs w:val="32"/>
          <w14:textFill>
            <w14:solidFill>
              <w14:schemeClr w14:val="tx1"/>
            </w14:solidFill>
          </w14:textFill>
        </w:rPr>
        <w:t>年度部门决算情况说明</w:t>
      </w:r>
      <w:bookmarkEnd w:id="71"/>
      <w:bookmarkEnd w:id="72"/>
      <w:bookmarkEnd w:id="73"/>
      <w:bookmarkEnd w:id="74"/>
      <w:bookmarkEnd w:id="75"/>
      <w:bookmarkEnd w:id="76"/>
    </w:p>
    <w:p w14:paraId="5E113E7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pPr>
      <w:r>
        <w:rPr>
          <w:rFonts w:hint="eastAsia" w:ascii="Times New Roman" w:hAnsi="Times New Roman" w:eastAsia="方正黑体简体" w:cs="方正黑体简体"/>
          <w:bCs/>
          <w:color w:val="000000" w:themeColor="text1"/>
          <w:sz w:val="32"/>
          <w:szCs w:val="32"/>
          <w14:textFill>
            <w14:solidFill>
              <w14:schemeClr w14:val="tx1"/>
            </w14:solidFill>
          </w14:textFill>
        </w:rPr>
        <w:t>一、收入支出总体情况说明</w:t>
      </w:r>
      <w:r>
        <w:rPr>
          <w:rFonts w:hint="eastAsia" w:ascii="Times New Roman" w:hAnsi="Times New Roman" w:eastAsia="黑体" w:cs="黑体"/>
          <w:bCs/>
          <w:color w:val="000000" w:themeColor="text1"/>
          <w:sz w:val="32"/>
          <w:szCs w:val="32"/>
          <w14:textFill>
            <w14:solidFill>
              <w14:schemeClr w14:val="tx1"/>
            </w14:solidFill>
          </w14:textFill>
        </w:rPr>
        <w:br w:type="textWrapping"/>
      </w:r>
      <w:r>
        <w:rPr>
          <w:rFonts w:hint="eastAsia" w:ascii="Times New Roman" w:hAnsi="Times New Roman" w:eastAsia="楷体_GB2312"/>
          <w:color w:val="000000" w:themeColor="text1"/>
          <w:sz w:val="32"/>
          <w:szCs w:val="32"/>
          <w14:textFill>
            <w14:solidFill>
              <w14:schemeClr w14:val="tx1"/>
            </w14:solidFill>
          </w14:textFill>
        </w:rPr>
        <w:t xml:space="preserve">  </w:t>
      </w:r>
      <w:r>
        <w:rPr>
          <w:rFonts w:hint="eastAsia" w:ascii="Times New Roman" w:hAnsi="Times New Roman" w:eastAsia="方正仿宋简体" w:cs="方正仿宋简体"/>
          <w:color w:val="000000" w:themeColor="text1"/>
          <w:sz w:val="32"/>
          <w:szCs w:val="32"/>
          <w14:textFill>
            <w14:solidFill>
              <w14:schemeClr w14:val="tx1"/>
            </w14:solidFill>
          </w14:textFill>
        </w:rPr>
        <w:t xml:space="preserve">  </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年度收入总计</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249.88</w:t>
      </w:r>
      <w:r>
        <w:rPr>
          <w:rFonts w:hint="eastAsia" w:ascii="Times New Roman" w:hAnsi="Times New Roman" w:eastAsia="方正仿宋简体" w:cs="方正仿宋简体"/>
          <w:color w:val="000000" w:themeColor="text1"/>
          <w:sz w:val="32"/>
          <w:szCs w:val="32"/>
          <w14:textFill>
            <w14:solidFill>
              <w14:schemeClr w14:val="tx1"/>
            </w14:solidFill>
          </w14:textFill>
        </w:rPr>
        <w:t>万元，支出总计</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7</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.88</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年末结转结余2万元</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p>
    <w:p w14:paraId="08D7661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r>
        <w:rPr>
          <w:rFonts w:hint="eastAsia" w:ascii="Times New Roman" w:hAnsi="Times New Roman" w:eastAsia="方正楷体简体" w:cs="方正楷体简体"/>
          <w:color w:val="000000" w:themeColor="text1"/>
          <w:sz w:val="32"/>
          <w:szCs w:val="32"/>
          <w14:textFill>
            <w14:solidFill>
              <w14:schemeClr w14:val="tx1"/>
            </w14:solidFill>
          </w14:textFill>
        </w:rPr>
        <w:t>（一）收入总计主要构成</w:t>
      </w:r>
    </w:p>
    <w:p w14:paraId="63704E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本年收入</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249.88</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p>
    <w:p w14:paraId="6BF52C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lang w:eastAsia="zh-CN"/>
          <w14:textFill>
            <w14:solidFill>
              <w14:schemeClr w14:val="tx1"/>
            </w14:solidFill>
          </w14:textFill>
        </w:rPr>
      </w:pPr>
      <w:r>
        <w:rPr>
          <w:rFonts w:hint="eastAsia" w:ascii="Times New Roman" w:hAnsi="Times New Roman" w:eastAsia="方正楷体简体" w:cs="方正楷体简体"/>
          <w:color w:val="000000" w:themeColor="text1"/>
          <w:sz w:val="32"/>
          <w:szCs w:val="32"/>
          <w14:textFill>
            <w14:solidFill>
              <w14:schemeClr w14:val="tx1"/>
            </w14:solidFill>
          </w14:textFill>
        </w:rPr>
        <w:t>（二）支出总计主要构成</w:t>
      </w:r>
    </w:p>
    <w:p w14:paraId="4CD4C2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本年支出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p>
    <w:p w14:paraId="2251119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年末结转结余</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2.00</w:t>
      </w:r>
      <w:r>
        <w:rPr>
          <w:rFonts w:hint="eastAsia" w:ascii="Times New Roman" w:hAnsi="Times New Roman" w:eastAsia="方正仿宋简体" w:cs="方正仿宋简体"/>
          <w:color w:val="000000" w:themeColor="text1"/>
          <w:sz w:val="32"/>
          <w:szCs w:val="32"/>
          <w14:textFill>
            <w14:solidFill>
              <w14:schemeClr w14:val="tx1"/>
            </w14:solidFill>
          </w14:textFill>
        </w:rPr>
        <w:t>万元，主要是</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2024年12月26日中共西藏自治区委员会社会工作部工会委员会下拨2024年党建补助经费2.00万元，该项费用可用于学习宣传党的二十届三中全会及区党委十届六次全会精神、党员日常教育培训、“双强六好”基层党组织示范点创建、表彰“两优一先”和补助生活困难党员等。</w:t>
      </w:r>
    </w:p>
    <w:p w14:paraId="6D2442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黑体简体" w:cs="方正黑体简体"/>
          <w:bCs/>
          <w:color w:val="000000" w:themeColor="text1"/>
          <w:sz w:val="32"/>
          <w:szCs w:val="32"/>
          <w14:textFill>
            <w14:solidFill>
              <w14:schemeClr w14:val="tx1"/>
            </w14:solidFill>
          </w14:textFill>
        </w:rPr>
        <w:t>二、收入决算情况说明</w:t>
      </w:r>
      <w:r>
        <w:rPr>
          <w:rFonts w:hint="eastAsia" w:ascii="Times New Roman" w:hAnsi="Times New Roman" w:eastAsia="方正仿宋简体" w:cs="方正仿宋简体"/>
          <w:bCs/>
          <w:color w:val="000000" w:themeColor="text1"/>
          <w:sz w:val="32"/>
          <w:szCs w:val="32"/>
          <w14:textFill>
            <w14:solidFill>
              <w14:schemeClr w14:val="tx1"/>
            </w14:solidFill>
          </w14:textFill>
        </w:rPr>
        <w:br w:type="textWrapping"/>
      </w:r>
      <w:r>
        <w:rPr>
          <w:rFonts w:hint="eastAsia" w:ascii="Times New Roman" w:hAnsi="Times New Roman" w:eastAsia="方正仿宋简体" w:cs="方正仿宋简体"/>
          <w:color w:val="000000" w:themeColor="text1"/>
          <w:sz w:val="32"/>
          <w:szCs w:val="32"/>
          <w14:textFill>
            <w14:solidFill>
              <w14:schemeClr w14:val="tx1"/>
            </w14:solidFill>
          </w14:textFill>
        </w:rPr>
        <w:t xml:space="preserve">    本年收入</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249.88</w:t>
      </w:r>
      <w:r>
        <w:rPr>
          <w:rFonts w:hint="eastAsia" w:ascii="Times New Roman" w:hAnsi="Times New Roman" w:eastAsia="方正仿宋简体" w:cs="方正仿宋简体"/>
          <w:color w:val="000000" w:themeColor="text1"/>
          <w:sz w:val="32"/>
          <w:szCs w:val="32"/>
          <w14:textFill>
            <w14:solidFill>
              <w14:schemeClr w14:val="tx1"/>
            </w14:solidFill>
          </w14:textFill>
        </w:rPr>
        <w:t>万元，其中：财政拨款收入</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14:textFill>
            <w14:solidFill>
              <w14:schemeClr w14:val="tx1"/>
            </w14:solidFill>
          </w14:textFill>
        </w:rPr>
        <w:t>万元，占</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99.2</w:t>
      </w:r>
      <w:r>
        <w:rPr>
          <w:rFonts w:hint="eastAsia" w:ascii="Times New Roman" w:hAnsi="Times New Roman" w:eastAsia="方正仿宋简体" w:cs="方正仿宋简体"/>
          <w:color w:val="000000" w:themeColor="text1"/>
          <w:sz w:val="32"/>
          <w:szCs w:val="32"/>
          <w14:textFill>
            <w14:solidFill>
              <w14:schemeClr w14:val="tx1"/>
            </w14:solidFill>
          </w14:textFill>
        </w:rPr>
        <w:t>%；其他收入</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2.00</w:t>
      </w:r>
      <w:r>
        <w:rPr>
          <w:rFonts w:hint="eastAsia" w:ascii="Times New Roman" w:hAnsi="Times New Roman" w:eastAsia="方正仿宋简体" w:cs="方正仿宋简体"/>
          <w:color w:val="000000" w:themeColor="text1"/>
          <w:sz w:val="32"/>
          <w:szCs w:val="32"/>
          <w14:textFill>
            <w14:solidFill>
              <w14:schemeClr w14:val="tx1"/>
            </w14:solidFill>
          </w14:textFill>
        </w:rPr>
        <w:t>万元，占</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0.8</w:t>
      </w:r>
      <w:r>
        <w:rPr>
          <w:rFonts w:hint="eastAsia" w:ascii="Times New Roman" w:hAnsi="Times New Roman" w:eastAsia="方正仿宋简体" w:cs="方正仿宋简体"/>
          <w:color w:val="000000" w:themeColor="text1"/>
          <w:sz w:val="32"/>
          <w:szCs w:val="32"/>
          <w14:textFill>
            <w14:solidFill>
              <w14:schemeClr w14:val="tx1"/>
            </w14:solidFill>
          </w14:textFill>
        </w:rPr>
        <w:t>%。</w:t>
      </w:r>
    </w:p>
    <w:p w14:paraId="4A3A23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简体" w:cs="方正黑体简体"/>
          <w:bCs/>
          <w:color w:val="000000" w:themeColor="text1"/>
          <w:sz w:val="32"/>
          <w:szCs w:val="32"/>
          <w14:textFill>
            <w14:solidFill>
              <w14:schemeClr w14:val="tx1"/>
            </w14:solidFill>
          </w14:textFill>
        </w:rPr>
      </w:pPr>
      <w:r>
        <w:rPr>
          <w:rFonts w:hint="eastAsia" w:ascii="Times New Roman" w:hAnsi="Times New Roman" w:eastAsia="方正黑体简体" w:cs="方正黑体简体"/>
          <w:bCs/>
          <w:color w:val="000000" w:themeColor="text1"/>
          <w:sz w:val="32"/>
          <w:szCs w:val="32"/>
          <w14:textFill>
            <w14:solidFill>
              <w14:schemeClr w14:val="tx1"/>
            </w14:solidFill>
          </w14:textFill>
        </w:rPr>
        <w:t>三、支出决算情况说明</w:t>
      </w:r>
    </w:p>
    <w:p w14:paraId="7690B1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本年支出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14:textFill>
            <w14:solidFill>
              <w14:schemeClr w14:val="tx1"/>
            </w14:solidFill>
          </w14:textFill>
        </w:rPr>
        <w:t>万元，其中：基本支出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14:textFill>
            <w14:solidFill>
              <w14:schemeClr w14:val="tx1"/>
            </w14:solidFill>
          </w14:textFill>
        </w:rPr>
        <w:t>万元，占</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100</w:t>
      </w:r>
      <w:r>
        <w:rPr>
          <w:rFonts w:hint="eastAsia" w:ascii="Times New Roman" w:hAnsi="Times New Roman" w:eastAsia="方正仿宋简体" w:cs="方正仿宋简体"/>
          <w:color w:val="000000" w:themeColor="text1"/>
          <w:sz w:val="32"/>
          <w:szCs w:val="32"/>
          <w14:textFill>
            <w14:solidFill>
              <w14:schemeClr w14:val="tx1"/>
            </w14:solidFill>
          </w14:textFill>
        </w:rPr>
        <w:t>%</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p>
    <w:p w14:paraId="106285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简体" w:cs="方正黑体简体"/>
          <w:bCs/>
          <w:color w:val="000000" w:themeColor="text1"/>
          <w:sz w:val="32"/>
          <w:szCs w:val="32"/>
          <w14:textFill>
            <w14:solidFill>
              <w14:schemeClr w14:val="tx1"/>
            </w14:solidFill>
          </w14:textFill>
        </w:rPr>
      </w:pPr>
      <w:r>
        <w:rPr>
          <w:rFonts w:hint="eastAsia" w:ascii="Times New Roman" w:hAnsi="Times New Roman" w:eastAsia="方正黑体简体" w:cs="方正黑体简体"/>
          <w:bCs/>
          <w:color w:val="000000" w:themeColor="text1"/>
          <w:sz w:val="32"/>
          <w:szCs w:val="32"/>
          <w14:textFill>
            <w14:solidFill>
              <w14:schemeClr w14:val="tx1"/>
            </w14:solidFill>
          </w14:textFill>
        </w:rPr>
        <w:t>四、财政拨款收入支出决算总体情况说明</w:t>
      </w:r>
    </w:p>
    <w:p w14:paraId="3B8A36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年度财政拨款收入</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14:textFill>
            <w14:solidFill>
              <w14:schemeClr w14:val="tx1"/>
            </w14:solidFill>
          </w14:textFill>
        </w:rPr>
        <w:t>万元，支出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p>
    <w:p w14:paraId="3BD423E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简体" w:cs="方正黑体简体"/>
          <w:bCs/>
          <w:color w:val="000000" w:themeColor="text1"/>
          <w:sz w:val="32"/>
          <w:szCs w:val="32"/>
          <w14:textFill>
            <w14:solidFill>
              <w14:schemeClr w14:val="tx1"/>
            </w14:solidFill>
          </w14:textFill>
        </w:rPr>
      </w:pPr>
      <w:r>
        <w:rPr>
          <w:rFonts w:hint="eastAsia" w:ascii="Times New Roman" w:hAnsi="Times New Roman" w:eastAsia="方正黑体简体" w:cs="方正黑体简体"/>
          <w:bCs/>
          <w:color w:val="000000" w:themeColor="text1"/>
          <w:sz w:val="32"/>
          <w:szCs w:val="32"/>
          <w14:textFill>
            <w14:solidFill>
              <w14:schemeClr w14:val="tx1"/>
            </w14:solidFill>
          </w14:textFill>
        </w:rPr>
        <w:t>五、一般公共预算财政拨款支出决算情况说明</w:t>
      </w:r>
    </w:p>
    <w:p w14:paraId="5DBBD7B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bookmarkStart w:id="77" w:name="_Toc19665_WPSOffice_Level2"/>
      <w:bookmarkStart w:id="78" w:name="_Toc21737_WPSOffice_Level2"/>
      <w:bookmarkStart w:id="79" w:name="_Toc23005_WPSOffice_Level2"/>
      <w:bookmarkStart w:id="80" w:name="_Toc9989_WPSOffice_Level2"/>
      <w:bookmarkStart w:id="81" w:name="_Toc13694_WPSOffice_Level2"/>
      <w:bookmarkStart w:id="82" w:name="_Toc17398_WPSOffice_Level2"/>
      <w:r>
        <w:rPr>
          <w:rFonts w:hint="eastAsia" w:ascii="Times New Roman" w:hAnsi="Times New Roman" w:eastAsia="方正楷体简体" w:cs="方正楷体简体"/>
          <w:color w:val="000000" w:themeColor="text1"/>
          <w:sz w:val="32"/>
          <w:szCs w:val="32"/>
          <w14:textFill>
            <w14:solidFill>
              <w14:schemeClr w14:val="tx1"/>
            </w14:solidFill>
          </w14:textFill>
        </w:rPr>
        <w:t>（一）一般公共预算财政拨款支出决算总体情况</w:t>
      </w:r>
      <w:bookmarkEnd w:id="77"/>
      <w:bookmarkEnd w:id="78"/>
      <w:bookmarkEnd w:id="79"/>
      <w:bookmarkEnd w:id="80"/>
      <w:bookmarkEnd w:id="81"/>
      <w:bookmarkEnd w:id="82"/>
    </w:p>
    <w:p w14:paraId="0B3FC33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年度一般公共预算财政拨款支出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14:textFill>
            <w14:solidFill>
              <w14:schemeClr w14:val="tx1"/>
            </w14:solidFill>
          </w14:textFill>
        </w:rPr>
        <w:t>万元，占本年支出合计的</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100</w:t>
      </w:r>
      <w:r>
        <w:rPr>
          <w:rFonts w:hint="eastAsia" w:ascii="Times New Roman" w:hAnsi="Times New Roman" w:eastAsia="方正仿宋简体" w:cs="方正仿宋简体"/>
          <w:color w:val="000000" w:themeColor="text1"/>
          <w:sz w:val="32"/>
          <w:szCs w:val="32"/>
          <w14:textFill>
            <w14:solidFill>
              <w14:schemeClr w14:val="tx1"/>
            </w14:solidFill>
          </w14:textFill>
        </w:rPr>
        <w:t>%。</w:t>
      </w:r>
      <w:bookmarkStart w:id="83" w:name="_Toc19075_WPSOffice_Level2"/>
      <w:bookmarkStart w:id="84" w:name="_Toc18793_WPSOffice_Level2"/>
      <w:bookmarkStart w:id="85" w:name="_Toc27767_WPSOffice_Level2"/>
      <w:bookmarkStart w:id="86" w:name="_Toc23864_WPSOffice_Level2"/>
      <w:bookmarkStart w:id="87" w:name="_Toc19535_WPSOffice_Level2"/>
      <w:bookmarkStart w:id="88" w:name="_Toc2711_WPSOffice_Level2"/>
    </w:p>
    <w:p w14:paraId="59CE59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r>
        <w:rPr>
          <w:rFonts w:hint="eastAsia" w:ascii="Times New Roman" w:hAnsi="Times New Roman" w:eastAsia="方正楷体简体" w:cs="方正楷体简体"/>
          <w:color w:val="000000" w:themeColor="text1"/>
          <w:sz w:val="32"/>
          <w:szCs w:val="32"/>
          <w14:textFill>
            <w14:solidFill>
              <w14:schemeClr w14:val="tx1"/>
            </w14:solidFill>
          </w14:textFill>
        </w:rPr>
        <w:t>（二）一般公共预算财政拨款支出决算结构情况</w:t>
      </w:r>
      <w:bookmarkEnd w:id="83"/>
      <w:bookmarkEnd w:id="84"/>
      <w:bookmarkEnd w:id="85"/>
      <w:bookmarkEnd w:id="86"/>
      <w:bookmarkEnd w:id="87"/>
      <w:bookmarkEnd w:id="88"/>
    </w:p>
    <w:p w14:paraId="10CB1B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年度一般公共预算财政拨款支出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14:textFill>
            <w14:solidFill>
              <w14:schemeClr w14:val="tx1"/>
            </w14:solidFill>
          </w14:textFill>
        </w:rPr>
        <w:t>万元，主要用于以下方面：</w:t>
      </w:r>
      <w:r>
        <w:rPr>
          <w:rFonts w:hint="eastAsia" w:ascii="Times New Roman" w:hAnsi="Times New Roman" w:eastAsia="方正仿宋简体" w:cs="方正仿宋简体"/>
          <w:b/>
          <w:color w:val="000000" w:themeColor="text1"/>
          <w:sz w:val="32"/>
          <w:szCs w:val="32"/>
          <w14:textFill>
            <w14:solidFill>
              <w14:schemeClr w14:val="tx1"/>
            </w14:solidFill>
          </w14:textFill>
        </w:rPr>
        <w:t>一般公共服务（类）</w:t>
      </w:r>
      <w:r>
        <w:rPr>
          <w:rFonts w:hint="eastAsia" w:ascii="Times New Roman" w:hAnsi="Times New Roman" w:eastAsia="方正仿宋简体" w:cs="方正仿宋简体"/>
          <w:color w:val="000000" w:themeColor="text1"/>
          <w:sz w:val="32"/>
          <w:szCs w:val="32"/>
          <w14:textFill>
            <w14:solidFill>
              <w14:schemeClr w14:val="tx1"/>
            </w14:solidFill>
          </w14:textFill>
        </w:rPr>
        <w:t>支出</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194.97</w:t>
      </w:r>
      <w:r>
        <w:rPr>
          <w:rFonts w:hint="eastAsia" w:ascii="Times New Roman" w:hAnsi="Times New Roman" w:eastAsia="方正仿宋简体" w:cs="方正仿宋简体"/>
          <w:color w:val="000000" w:themeColor="text1"/>
          <w:sz w:val="32"/>
          <w:szCs w:val="32"/>
          <w14:textFill>
            <w14:solidFill>
              <w14:schemeClr w14:val="tx1"/>
            </w14:solidFill>
          </w14:textFill>
        </w:rPr>
        <w:t>万元，占</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79</w:t>
      </w:r>
      <w:r>
        <w:rPr>
          <w:rFonts w:hint="eastAsia" w:ascii="Times New Roman" w:hAnsi="Times New Roman" w:eastAsia="方正仿宋简体" w:cs="方正仿宋简体"/>
          <w:color w:val="000000" w:themeColor="text1"/>
          <w:sz w:val="32"/>
          <w:szCs w:val="32"/>
          <w14:textFill>
            <w14:solidFill>
              <w14:schemeClr w14:val="tx1"/>
            </w14:solidFill>
          </w14:textFill>
        </w:rPr>
        <w:t>%；</w:t>
      </w:r>
      <w:r>
        <w:rPr>
          <w:rFonts w:hint="eastAsia" w:ascii="Times New Roman" w:hAnsi="Times New Roman" w:eastAsia="方正仿宋简体" w:cs="方正仿宋简体"/>
          <w:b/>
          <w:color w:val="000000" w:themeColor="text1"/>
          <w:sz w:val="32"/>
          <w:szCs w:val="32"/>
          <w14:textFill>
            <w14:solidFill>
              <w14:schemeClr w14:val="tx1"/>
            </w14:solidFill>
          </w14:textFill>
        </w:rPr>
        <w:t>社会保障和就业（类）</w:t>
      </w:r>
      <w:r>
        <w:rPr>
          <w:rFonts w:hint="eastAsia" w:ascii="Times New Roman" w:hAnsi="Times New Roman" w:eastAsia="方正仿宋简体" w:cs="方正仿宋简体"/>
          <w:color w:val="000000" w:themeColor="text1"/>
          <w:sz w:val="32"/>
          <w:szCs w:val="32"/>
          <w14:textFill>
            <w14:solidFill>
              <w14:schemeClr w14:val="tx1"/>
            </w14:solidFill>
          </w14:textFill>
        </w:rPr>
        <w:t>支出</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21.94</w:t>
      </w:r>
      <w:r>
        <w:rPr>
          <w:rFonts w:hint="eastAsia" w:ascii="Times New Roman" w:hAnsi="Times New Roman" w:eastAsia="方正仿宋简体" w:cs="方正仿宋简体"/>
          <w:color w:val="000000" w:themeColor="text1"/>
          <w:sz w:val="32"/>
          <w:szCs w:val="32"/>
          <w14:textFill>
            <w14:solidFill>
              <w14:schemeClr w14:val="tx1"/>
            </w14:solidFill>
          </w14:textFill>
        </w:rPr>
        <w:t>万元，占</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8.8</w:t>
      </w:r>
      <w:r>
        <w:rPr>
          <w:rFonts w:hint="eastAsia" w:ascii="Times New Roman" w:hAnsi="Times New Roman" w:eastAsia="方正仿宋简体" w:cs="方正仿宋简体"/>
          <w:color w:val="000000" w:themeColor="text1"/>
          <w:sz w:val="32"/>
          <w:szCs w:val="32"/>
          <w14:textFill>
            <w14:solidFill>
              <w14:schemeClr w14:val="tx1"/>
            </w14:solidFill>
          </w14:textFill>
        </w:rPr>
        <w:t>%；</w:t>
      </w:r>
      <w:r>
        <w:rPr>
          <w:rFonts w:hint="eastAsia" w:ascii="Times New Roman" w:hAnsi="Times New Roman" w:eastAsia="方正仿宋简体" w:cs="方正仿宋简体"/>
          <w:b/>
          <w:bCs/>
          <w:color w:val="000000" w:themeColor="text1"/>
          <w:sz w:val="32"/>
          <w:szCs w:val="32"/>
          <w:lang w:eastAsia="zh-CN"/>
          <w14:textFill>
            <w14:solidFill>
              <w14:schemeClr w14:val="tx1"/>
            </w14:solidFill>
          </w14:textFill>
        </w:rPr>
        <w:t>卫生健康</w:t>
      </w:r>
      <w:r>
        <w:rPr>
          <w:rFonts w:hint="eastAsia" w:ascii="Times New Roman" w:hAnsi="Times New Roman" w:eastAsia="方正仿宋简体" w:cs="方正仿宋简体"/>
          <w:color w:val="000000" w:themeColor="text1"/>
          <w:sz w:val="32"/>
          <w:szCs w:val="32"/>
          <w14:textFill>
            <w14:solidFill>
              <w14:schemeClr w14:val="tx1"/>
            </w14:solidFill>
          </w14:textFill>
        </w:rPr>
        <w:t>支出</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13.05</w:t>
      </w:r>
      <w:r>
        <w:rPr>
          <w:rFonts w:hint="eastAsia" w:ascii="Times New Roman" w:hAnsi="Times New Roman" w:eastAsia="方正仿宋简体" w:cs="方正仿宋简体"/>
          <w:color w:val="000000" w:themeColor="text1"/>
          <w:sz w:val="32"/>
          <w:szCs w:val="32"/>
          <w14:textFill>
            <w14:solidFill>
              <w14:schemeClr w14:val="tx1"/>
            </w14:solidFill>
          </w14:textFill>
        </w:rPr>
        <w:t>万元，占</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5.2</w:t>
      </w:r>
      <w:r>
        <w:rPr>
          <w:rFonts w:hint="eastAsia" w:ascii="Times New Roman" w:hAnsi="Times New Roman" w:eastAsia="方正仿宋简体" w:cs="方正仿宋简体"/>
          <w:color w:val="000000" w:themeColor="text1"/>
          <w:sz w:val="32"/>
          <w:szCs w:val="32"/>
          <w14:textFill>
            <w14:solidFill>
              <w14:schemeClr w14:val="tx1"/>
            </w14:solidFill>
          </w14:textFill>
        </w:rPr>
        <w:t>%</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r>
        <w:rPr>
          <w:rFonts w:hint="eastAsia" w:ascii="Times New Roman" w:hAnsi="Times New Roman" w:eastAsia="方正仿宋简体" w:cs="方正仿宋简体"/>
          <w:b/>
          <w:bCs/>
          <w:color w:val="000000" w:themeColor="text1"/>
          <w:sz w:val="32"/>
          <w:szCs w:val="32"/>
          <w14:textFill>
            <w14:solidFill>
              <w14:schemeClr w14:val="tx1"/>
            </w14:solidFill>
          </w14:textFill>
        </w:rPr>
        <w:t>住房保障（类）</w:t>
      </w:r>
      <w:r>
        <w:rPr>
          <w:rFonts w:hint="eastAsia" w:ascii="Times New Roman" w:hAnsi="Times New Roman" w:eastAsia="方正仿宋简体" w:cs="方正仿宋简体"/>
          <w:color w:val="000000" w:themeColor="text1"/>
          <w:sz w:val="32"/>
          <w:szCs w:val="32"/>
          <w14:textFill>
            <w14:solidFill>
              <w14:schemeClr w14:val="tx1"/>
            </w14:solidFill>
          </w14:textFill>
        </w:rPr>
        <w:t>支出</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17.92</w:t>
      </w:r>
      <w:r>
        <w:rPr>
          <w:rFonts w:hint="eastAsia" w:ascii="Times New Roman" w:hAnsi="Times New Roman" w:eastAsia="方正仿宋简体" w:cs="方正仿宋简体"/>
          <w:color w:val="000000" w:themeColor="text1"/>
          <w:sz w:val="32"/>
          <w:szCs w:val="32"/>
          <w14:textFill>
            <w14:solidFill>
              <w14:schemeClr w14:val="tx1"/>
            </w14:solidFill>
          </w14:textFill>
        </w:rPr>
        <w:t>万元，占</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7%</w:t>
      </w:r>
      <w:r>
        <w:rPr>
          <w:rFonts w:hint="eastAsia" w:ascii="Times New Roman" w:hAnsi="Times New Roman" w:eastAsia="方正仿宋简体" w:cs="方正仿宋简体"/>
          <w:color w:val="000000" w:themeColor="text1"/>
          <w:sz w:val="32"/>
          <w:szCs w:val="32"/>
          <w14:textFill>
            <w14:solidFill>
              <w14:schemeClr w14:val="tx1"/>
            </w14:solidFill>
          </w14:textFill>
        </w:rPr>
        <w:t>。</w:t>
      </w:r>
    </w:p>
    <w:p w14:paraId="70B169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bookmarkStart w:id="89" w:name="_Toc21701_WPSOffice_Level2"/>
      <w:bookmarkStart w:id="90" w:name="_Toc22318_WPSOffice_Level2"/>
      <w:bookmarkStart w:id="91" w:name="_Toc9502_WPSOffice_Level2"/>
      <w:bookmarkStart w:id="92" w:name="_Toc25136_WPSOffice_Level2"/>
      <w:bookmarkStart w:id="93" w:name="_Toc15415_WPSOffice_Level2"/>
      <w:bookmarkStart w:id="94" w:name="_Toc29364_WPSOffice_Level2"/>
      <w:r>
        <w:rPr>
          <w:rFonts w:hint="eastAsia" w:ascii="Times New Roman" w:hAnsi="Times New Roman" w:eastAsia="方正楷体简体" w:cs="方正楷体简体"/>
          <w:color w:val="000000" w:themeColor="text1"/>
          <w:sz w:val="32"/>
          <w:szCs w:val="32"/>
          <w14:textFill>
            <w14:solidFill>
              <w14:schemeClr w14:val="tx1"/>
            </w14:solidFill>
          </w14:textFill>
        </w:rPr>
        <w:t>（三）一般公共预算财政拨款支出决算具体情况</w:t>
      </w:r>
      <w:bookmarkEnd w:id="89"/>
      <w:bookmarkEnd w:id="90"/>
      <w:bookmarkEnd w:id="91"/>
      <w:bookmarkEnd w:id="92"/>
      <w:bookmarkEnd w:id="93"/>
      <w:bookmarkEnd w:id="94"/>
    </w:p>
    <w:p w14:paraId="32022C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年度一般公共预算财政拨款支出年初预算为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14:textFill>
            <w14:solidFill>
              <w14:schemeClr w14:val="tx1"/>
            </w14:solidFill>
          </w14:textFill>
        </w:rPr>
        <w:t>万元，支出决算为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14:textFill>
            <w14:solidFill>
              <w14:schemeClr w14:val="tx1"/>
            </w14:solidFill>
          </w14:textFill>
        </w:rPr>
        <w:t>万元，完成年初预算的</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100</w:t>
      </w:r>
      <w:r>
        <w:rPr>
          <w:rFonts w:hint="eastAsia" w:ascii="Times New Roman" w:hAnsi="Times New Roman" w:eastAsia="方正仿宋简体" w:cs="方正仿宋简体"/>
          <w:color w:val="000000" w:themeColor="text1"/>
          <w:sz w:val="32"/>
          <w:szCs w:val="32"/>
          <w14:textFill>
            <w14:solidFill>
              <w14:schemeClr w14:val="tx1"/>
            </w14:solidFill>
          </w14:textFill>
        </w:rPr>
        <w:t>%。其中：</w:t>
      </w:r>
    </w:p>
    <w:p w14:paraId="4BB104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b/>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1.</w:t>
      </w:r>
      <w:r>
        <w:rPr>
          <w:rFonts w:hint="eastAsia" w:ascii="Times New Roman" w:hAnsi="Times New Roman" w:eastAsia="方正仿宋简体" w:cs="方正仿宋简体"/>
          <w:b/>
          <w:color w:val="000000" w:themeColor="text1"/>
          <w:sz w:val="32"/>
          <w:szCs w:val="32"/>
          <w14:textFill>
            <w14:solidFill>
              <w14:schemeClr w14:val="tx1"/>
            </w14:solidFill>
          </w14:textFill>
        </w:rPr>
        <w:t>一般公共服务（类）人大事务（款）行政运行（项）。</w:t>
      </w:r>
    </w:p>
    <w:p w14:paraId="164BB97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pP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年初预算为</w:t>
      </w:r>
      <w:r>
        <w:rPr>
          <w:rFonts w:hint="eastAsia" w:ascii="Times New Roman" w:hAnsi="Times New Roman" w:eastAsia="方正仿宋简体" w:cs="方正仿宋简体"/>
          <w:color w:val="000000" w:themeColor="text1"/>
          <w:sz w:val="32"/>
          <w:szCs w:val="32"/>
          <w:highlight w:val="none"/>
          <w:lang w:val="en-US" w:eastAsia="zh-CN"/>
          <w14:textFill>
            <w14:solidFill>
              <w14:schemeClr w14:val="tx1"/>
            </w14:solidFill>
          </w14:textFill>
        </w:rPr>
        <w:t>0</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万元，支出决算为</w:t>
      </w:r>
      <w:r>
        <w:rPr>
          <w:rFonts w:hint="eastAsia" w:ascii="Times New Roman" w:hAnsi="Times New Roman" w:eastAsia="方正仿宋简体" w:cs="方正仿宋简体"/>
          <w:color w:val="000000" w:themeColor="text1"/>
          <w:sz w:val="32"/>
          <w:szCs w:val="32"/>
          <w:highlight w:val="none"/>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万元</w:t>
      </w:r>
      <w:r>
        <w:rPr>
          <w:rFonts w:hint="eastAsia" w:ascii="Times New Roman" w:hAnsi="Times New Roman" w:eastAsia="方正仿宋简体" w:cs="方正仿宋简体"/>
          <w:color w:val="000000" w:themeColor="text1"/>
          <w:sz w:val="32"/>
          <w:szCs w:val="32"/>
          <w14:textFill>
            <w14:solidFill>
              <w14:schemeClr w14:val="tx1"/>
            </w14:solidFill>
          </w14:textFill>
        </w:rPr>
        <w:t>。</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我部于2024年7月30日成立，不存在年初预算</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p>
    <w:p w14:paraId="177ED7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简体" w:cs="方正黑体简体"/>
          <w:bCs/>
          <w:color w:val="000000" w:themeColor="text1"/>
          <w:sz w:val="32"/>
          <w:szCs w:val="32"/>
          <w14:textFill>
            <w14:solidFill>
              <w14:schemeClr w14:val="tx1"/>
            </w14:solidFill>
          </w14:textFill>
        </w:rPr>
      </w:pPr>
      <w:r>
        <w:rPr>
          <w:rFonts w:hint="eastAsia" w:ascii="Times New Roman" w:hAnsi="Times New Roman" w:eastAsia="方正黑体简体" w:cs="方正黑体简体"/>
          <w:bCs/>
          <w:color w:val="000000" w:themeColor="text1"/>
          <w:sz w:val="32"/>
          <w:szCs w:val="32"/>
          <w14:textFill>
            <w14:solidFill>
              <w14:schemeClr w14:val="tx1"/>
            </w14:solidFill>
          </w14:textFill>
        </w:rPr>
        <w:t>六、一般公共预算财政拨款基本支出决算情况说明</w:t>
      </w:r>
    </w:p>
    <w:p w14:paraId="35ACC1C4">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highlight w:val="yellow"/>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年度财政拨款基本支出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247.88</w:t>
      </w:r>
      <w:r>
        <w:rPr>
          <w:rFonts w:hint="eastAsia" w:ascii="Times New Roman" w:hAnsi="Times New Roman" w:eastAsia="方正仿宋简体" w:cs="方正仿宋简体"/>
          <w:color w:val="000000" w:themeColor="text1"/>
          <w:sz w:val="32"/>
          <w:szCs w:val="32"/>
          <w14:textFill>
            <w14:solidFill>
              <w14:schemeClr w14:val="tx1"/>
            </w14:solidFill>
          </w14:textFill>
        </w:rPr>
        <w:t>万元，其中：人员经费</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232.96</w:t>
      </w:r>
      <w:r>
        <w:rPr>
          <w:rFonts w:hint="eastAsia" w:ascii="Times New Roman" w:hAnsi="Times New Roman" w:eastAsia="方正仿宋简体" w:cs="方正仿宋简体"/>
          <w:color w:val="000000" w:themeColor="text1"/>
          <w:sz w:val="32"/>
          <w:szCs w:val="32"/>
          <w14:textFill>
            <w14:solidFill>
              <w14:schemeClr w14:val="tx1"/>
            </w14:solidFill>
          </w14:textFill>
        </w:rPr>
        <w:t>万元，主要包括：工资福利支出中的基本工资</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144.13万元</w:t>
      </w:r>
      <w:r>
        <w:rPr>
          <w:rFonts w:hint="eastAsia" w:ascii="Times New Roman" w:hAnsi="Times New Roman" w:eastAsia="方正仿宋简体" w:cs="方正仿宋简体"/>
          <w:color w:val="000000" w:themeColor="text1"/>
          <w:sz w:val="32"/>
          <w:szCs w:val="32"/>
          <w14:textFill>
            <w14:solidFill>
              <w14:schemeClr w14:val="tx1"/>
            </w14:solidFill>
          </w14:textFill>
        </w:rPr>
        <w:t>、奖金</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35.71万元</w:t>
      </w:r>
      <w:r>
        <w:rPr>
          <w:rFonts w:hint="eastAsia" w:ascii="Times New Roman" w:hAnsi="Times New Roman" w:eastAsia="方正仿宋简体" w:cs="方正仿宋简体"/>
          <w:color w:val="000000" w:themeColor="text1"/>
          <w:sz w:val="32"/>
          <w:szCs w:val="32"/>
          <w14:textFill>
            <w14:solidFill>
              <w14:schemeClr w14:val="tx1"/>
            </w14:solidFill>
          </w14:textFill>
        </w:rPr>
        <w:t>、机关事业单位基本养老保险缴费</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21.94万元</w:t>
      </w:r>
      <w:r>
        <w:rPr>
          <w:rFonts w:hint="eastAsia" w:ascii="Times New Roman" w:hAnsi="Times New Roman" w:eastAsia="方正仿宋简体" w:cs="方正仿宋简体"/>
          <w:color w:val="000000" w:themeColor="text1"/>
          <w:sz w:val="32"/>
          <w:szCs w:val="32"/>
          <w14:textFill>
            <w14:solidFill>
              <w14:schemeClr w14:val="tx1"/>
            </w14:solidFill>
          </w14:textFill>
        </w:rPr>
        <w:t>、职工基本医疗保险缴费</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10.6万元</w:t>
      </w:r>
      <w:r>
        <w:rPr>
          <w:rFonts w:hint="eastAsia" w:ascii="Times New Roman" w:hAnsi="Times New Roman" w:eastAsia="方正仿宋简体" w:cs="方正仿宋简体"/>
          <w:color w:val="000000" w:themeColor="text1"/>
          <w:sz w:val="32"/>
          <w:szCs w:val="32"/>
          <w14:textFill>
            <w14:solidFill>
              <w14:schemeClr w14:val="tx1"/>
            </w14:solidFill>
          </w14:textFill>
        </w:rPr>
        <w:t>、公务员医疗补助缴费</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2.5万元</w:t>
      </w:r>
      <w:r>
        <w:rPr>
          <w:rFonts w:hint="eastAsia" w:ascii="Times New Roman" w:hAnsi="Times New Roman" w:eastAsia="方正仿宋简体" w:cs="方正仿宋简体"/>
          <w:color w:val="000000" w:themeColor="text1"/>
          <w:sz w:val="32"/>
          <w:szCs w:val="32"/>
          <w14:textFill>
            <w14:solidFill>
              <w14:schemeClr w14:val="tx1"/>
            </w14:solidFill>
          </w14:textFill>
        </w:rPr>
        <w:t>、其他社会保障缴费</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0.2万元</w:t>
      </w:r>
      <w:r>
        <w:rPr>
          <w:rFonts w:hint="eastAsia" w:ascii="Times New Roman" w:hAnsi="Times New Roman" w:eastAsia="方正仿宋简体" w:cs="方正仿宋简体"/>
          <w:color w:val="000000" w:themeColor="text1"/>
          <w:sz w:val="32"/>
          <w:szCs w:val="32"/>
          <w14:textFill>
            <w14:solidFill>
              <w14:schemeClr w14:val="tx1"/>
            </w14:solidFill>
          </w14:textFill>
        </w:rPr>
        <w:t>、住房公积金</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17.92万元</w:t>
      </w:r>
      <w:r>
        <w:rPr>
          <w:rFonts w:hint="eastAsia" w:ascii="Times New Roman" w:hAnsi="Times New Roman" w:eastAsia="方正仿宋简体" w:cs="方正仿宋简体"/>
          <w:color w:val="000000" w:themeColor="text1"/>
          <w:sz w:val="32"/>
          <w:szCs w:val="32"/>
          <w14:textFill>
            <w14:solidFill>
              <w14:schemeClr w14:val="tx1"/>
            </w14:solidFill>
          </w14:textFill>
        </w:rPr>
        <w:t>。公用经费</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14.92</w:t>
      </w:r>
      <w:r>
        <w:rPr>
          <w:rFonts w:hint="eastAsia" w:ascii="Times New Roman" w:hAnsi="Times New Roman" w:eastAsia="方正仿宋简体" w:cs="方正仿宋简体"/>
          <w:color w:val="000000" w:themeColor="text1"/>
          <w:sz w:val="32"/>
          <w:szCs w:val="32"/>
          <w14:textFill>
            <w14:solidFill>
              <w14:schemeClr w14:val="tx1"/>
            </w14:solidFill>
          </w14:textFill>
        </w:rPr>
        <w:t>万元，主要包括：商品和服务支出中的办公费</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1.5万元</w:t>
      </w:r>
      <w:r>
        <w:rPr>
          <w:rFonts w:hint="eastAsia" w:ascii="Times New Roman" w:hAnsi="Times New Roman" w:eastAsia="方正仿宋简体" w:cs="方正仿宋简体"/>
          <w:color w:val="000000" w:themeColor="text1"/>
          <w:sz w:val="32"/>
          <w:szCs w:val="32"/>
          <w14:textFill>
            <w14:solidFill>
              <w14:schemeClr w14:val="tx1"/>
            </w14:solidFill>
          </w14:textFill>
        </w:rPr>
        <w:t>、印刷费</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2万元</w:t>
      </w:r>
      <w:r>
        <w:rPr>
          <w:rFonts w:hint="eastAsia" w:ascii="Times New Roman" w:hAnsi="Times New Roman" w:eastAsia="方正仿宋简体" w:cs="方正仿宋简体"/>
          <w:color w:val="000000" w:themeColor="text1"/>
          <w:sz w:val="32"/>
          <w:szCs w:val="32"/>
          <w14:textFill>
            <w14:solidFill>
              <w14:schemeClr w14:val="tx1"/>
            </w14:solidFill>
          </w14:textFill>
        </w:rPr>
        <w:t>、水费</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0.2万元</w:t>
      </w:r>
      <w:r>
        <w:rPr>
          <w:rFonts w:hint="eastAsia" w:ascii="Times New Roman" w:hAnsi="Times New Roman" w:eastAsia="方正仿宋简体" w:cs="方正仿宋简体"/>
          <w:color w:val="000000" w:themeColor="text1"/>
          <w:sz w:val="32"/>
          <w:szCs w:val="32"/>
          <w14:textFill>
            <w14:solidFill>
              <w14:schemeClr w14:val="tx1"/>
            </w14:solidFill>
          </w14:textFill>
        </w:rPr>
        <w:t>、电费</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0.9万元</w:t>
      </w:r>
      <w:r>
        <w:rPr>
          <w:rFonts w:hint="eastAsia" w:ascii="Times New Roman" w:hAnsi="Times New Roman" w:eastAsia="方正仿宋简体" w:cs="方正仿宋简体"/>
          <w:color w:val="000000" w:themeColor="text1"/>
          <w:sz w:val="32"/>
          <w:szCs w:val="32"/>
          <w14:textFill>
            <w14:solidFill>
              <w14:schemeClr w14:val="tx1"/>
            </w14:solidFill>
          </w14:textFill>
        </w:rPr>
        <w:t>、邮电费</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1.5万元</w:t>
      </w:r>
      <w:r>
        <w:rPr>
          <w:rFonts w:hint="eastAsia" w:ascii="Times New Roman" w:hAnsi="Times New Roman" w:eastAsia="方正仿宋简体" w:cs="方正仿宋简体"/>
          <w:color w:val="000000" w:themeColor="text1"/>
          <w:sz w:val="32"/>
          <w:szCs w:val="32"/>
          <w14:textFill>
            <w14:solidFill>
              <w14:schemeClr w14:val="tx1"/>
            </w14:solidFill>
          </w14:textFill>
        </w:rPr>
        <w:t>、差旅费</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4.9万元</w:t>
      </w:r>
      <w:r>
        <w:rPr>
          <w:rFonts w:hint="eastAsia" w:ascii="Times New Roman" w:hAnsi="Times New Roman" w:eastAsia="方正仿宋简体" w:cs="方正仿宋简体"/>
          <w:color w:val="000000" w:themeColor="text1"/>
          <w:sz w:val="32"/>
          <w:szCs w:val="32"/>
          <w14:textFill>
            <w14:solidFill>
              <w14:schemeClr w14:val="tx1"/>
            </w14:solidFill>
          </w14:textFill>
        </w:rPr>
        <w:t>、其他商品和服务支出</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3.9万元</w:t>
      </w:r>
      <w:r>
        <w:rPr>
          <w:rFonts w:hint="eastAsia" w:ascii="Times New Roman" w:hAnsi="Times New Roman" w:eastAsia="方正仿宋简体" w:cs="方正仿宋简体"/>
          <w:color w:val="000000" w:themeColor="text1"/>
          <w:sz w:val="32"/>
          <w:szCs w:val="32"/>
          <w:highlight w:val="none"/>
          <w14:textFill>
            <w14:solidFill>
              <w14:schemeClr w14:val="tx1"/>
            </w14:solidFill>
          </w14:textFill>
        </w:rPr>
        <w:t>。</w:t>
      </w:r>
    </w:p>
    <w:p w14:paraId="18C3B4BD">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27" w:firstLineChars="196"/>
        <w:textAlignment w:val="auto"/>
        <w:rPr>
          <w:rFonts w:hint="eastAsia" w:ascii="Times New Roman" w:hAnsi="Times New Roman" w:eastAsia="方正黑体简体" w:cs="方正黑体简体"/>
          <w:bCs/>
          <w:color w:val="000000" w:themeColor="text1"/>
          <w:sz w:val="32"/>
          <w:szCs w:val="32"/>
          <w14:textFill>
            <w14:solidFill>
              <w14:schemeClr w14:val="tx1"/>
            </w14:solidFill>
          </w14:textFill>
        </w:rPr>
      </w:pPr>
      <w:r>
        <w:rPr>
          <w:rFonts w:hint="eastAsia" w:ascii="Times New Roman" w:hAnsi="Times New Roman" w:eastAsia="方正黑体简体" w:cs="方正黑体简体"/>
          <w:bCs/>
          <w:color w:val="000000" w:themeColor="text1"/>
          <w:sz w:val="32"/>
          <w:szCs w:val="32"/>
          <w14:textFill>
            <w14:solidFill>
              <w14:schemeClr w14:val="tx1"/>
            </w14:solidFill>
          </w14:textFill>
        </w:rPr>
        <w:t>七、政府性基金预算财政拨款支出决算情况说明</w:t>
      </w:r>
    </w:p>
    <w:p w14:paraId="7071648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r>
        <w:rPr>
          <w:rFonts w:hint="eastAsia" w:ascii="Times New Roman" w:hAnsi="Times New Roman" w:eastAsia="方正楷体简体" w:cs="方正楷体简体"/>
          <w:color w:val="000000" w:themeColor="text1"/>
          <w:sz w:val="32"/>
          <w:szCs w:val="32"/>
          <w14:textFill>
            <w14:solidFill>
              <w14:schemeClr w14:val="tx1"/>
            </w14:solidFill>
          </w14:textFill>
        </w:rPr>
        <w:t>（一）政府性基金预算财政拨款支出决算总体情况</w:t>
      </w:r>
    </w:p>
    <w:p w14:paraId="75852A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年度政府性基金预算财政拨款支出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0.00</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p>
    <w:p w14:paraId="3FB947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r>
        <w:rPr>
          <w:rFonts w:hint="eastAsia" w:ascii="Times New Roman" w:hAnsi="Times New Roman" w:eastAsia="方正楷体简体" w:cs="方正楷体简体"/>
          <w:color w:val="000000" w:themeColor="text1"/>
          <w:sz w:val="32"/>
          <w:szCs w:val="32"/>
          <w14:textFill>
            <w14:solidFill>
              <w14:schemeClr w14:val="tx1"/>
            </w14:solidFill>
          </w14:textFill>
        </w:rPr>
        <w:t>（二）政府性基金预算财政拨款支出决算结构情况</w:t>
      </w:r>
    </w:p>
    <w:p w14:paraId="7E46F3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年度政府性基金预算财政拨款支出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0.00</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p>
    <w:p w14:paraId="194ADEE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r>
        <w:rPr>
          <w:rFonts w:hint="eastAsia" w:ascii="Times New Roman" w:hAnsi="Times New Roman" w:eastAsia="方正楷体简体" w:cs="方正楷体简体"/>
          <w:color w:val="000000" w:themeColor="text1"/>
          <w:sz w:val="32"/>
          <w:szCs w:val="32"/>
          <w14:textFill>
            <w14:solidFill>
              <w14:schemeClr w14:val="tx1"/>
            </w14:solidFill>
          </w14:textFill>
        </w:rPr>
        <w:t>（三）政府性基金预算财政拨款支出决算具体情况</w:t>
      </w:r>
    </w:p>
    <w:p w14:paraId="15A43B25">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年度政府性基金预算财政拨款支出年初预算为</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0</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p>
    <w:p w14:paraId="47B30016">
      <w:pPr>
        <w:keepNext w:val="0"/>
        <w:keepLines w:val="0"/>
        <w:pageBreakBefore w:val="0"/>
        <w:widowControl w:val="0"/>
        <w:tabs>
          <w:tab w:val="center" w:pos="4473"/>
        </w:tabs>
        <w:kinsoku/>
        <w:wordWrap/>
        <w:overflowPunct/>
        <w:topLinePunct w:val="0"/>
        <w:autoSpaceDE/>
        <w:autoSpaceDN/>
        <w:bidi w:val="0"/>
        <w:adjustRightInd/>
        <w:snapToGrid/>
        <w:spacing w:line="576" w:lineRule="exact"/>
        <w:ind w:firstLine="627" w:firstLineChars="196"/>
        <w:textAlignment w:val="auto"/>
        <w:rPr>
          <w:rFonts w:hint="eastAsia" w:ascii="Times New Roman" w:hAnsi="Times New Roman" w:eastAsia="方正黑体简体" w:cs="方正黑体简体"/>
          <w:bCs/>
          <w:color w:val="000000" w:themeColor="text1"/>
          <w:sz w:val="32"/>
          <w:szCs w:val="32"/>
          <w14:textFill>
            <w14:solidFill>
              <w14:schemeClr w14:val="tx1"/>
            </w14:solidFill>
          </w14:textFill>
        </w:rPr>
      </w:pPr>
      <w:r>
        <w:rPr>
          <w:rFonts w:hint="eastAsia" w:ascii="Times New Roman" w:hAnsi="Times New Roman" w:eastAsia="方正黑体简体" w:cs="方正黑体简体"/>
          <w:bCs/>
          <w:color w:val="000000" w:themeColor="text1"/>
          <w:sz w:val="32"/>
          <w:szCs w:val="32"/>
          <w14:textFill>
            <w14:solidFill>
              <w14:schemeClr w14:val="tx1"/>
            </w14:solidFill>
          </w14:textFill>
        </w:rPr>
        <w:t>八、国有资本经营预算财政拨款支出决算情况说明</w:t>
      </w:r>
    </w:p>
    <w:p w14:paraId="6BC607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r>
        <w:rPr>
          <w:rFonts w:hint="eastAsia" w:ascii="Times New Roman" w:hAnsi="Times New Roman" w:eastAsia="方正楷体简体" w:cs="方正楷体简体"/>
          <w:color w:val="000000" w:themeColor="text1"/>
          <w:sz w:val="32"/>
          <w:szCs w:val="32"/>
          <w14:textFill>
            <w14:solidFill>
              <w14:schemeClr w14:val="tx1"/>
            </w14:solidFill>
          </w14:textFill>
        </w:rPr>
        <w:t>（一）国有资本经营预算财政拨款支出决算总体情况</w:t>
      </w:r>
    </w:p>
    <w:p w14:paraId="51D0049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年度国有资本经营预算财政拨款支出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0.00</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p>
    <w:p w14:paraId="4CDD156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r>
        <w:rPr>
          <w:rFonts w:hint="eastAsia" w:ascii="Times New Roman" w:hAnsi="Times New Roman" w:eastAsia="方正楷体简体" w:cs="方正楷体简体"/>
          <w:color w:val="000000" w:themeColor="text1"/>
          <w:sz w:val="32"/>
          <w:szCs w:val="32"/>
          <w14:textFill>
            <w14:solidFill>
              <w14:schemeClr w14:val="tx1"/>
            </w14:solidFill>
          </w14:textFill>
        </w:rPr>
        <w:t>（二）国有资本经营预算财政拨款支出决算结构情况</w:t>
      </w:r>
    </w:p>
    <w:p w14:paraId="4FAA99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年度国有资本经营预算财政拨款支出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0.00</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p>
    <w:p w14:paraId="1C53D8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r>
        <w:rPr>
          <w:rFonts w:hint="eastAsia" w:ascii="Times New Roman" w:hAnsi="Times New Roman" w:eastAsia="方正楷体简体" w:cs="方正楷体简体"/>
          <w:color w:val="000000" w:themeColor="text1"/>
          <w:sz w:val="32"/>
          <w:szCs w:val="32"/>
          <w14:textFill>
            <w14:solidFill>
              <w14:schemeClr w14:val="tx1"/>
            </w14:solidFill>
          </w14:textFill>
        </w:rPr>
        <w:t>（三）国有资本经营预算财政拨款支出决算具体情况</w:t>
      </w:r>
    </w:p>
    <w:p w14:paraId="5CC6B81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b/>
          <w:color w:val="000000" w:themeColor="text1"/>
          <w:sz w:val="32"/>
          <w:szCs w:val="32"/>
          <w:lang w:eastAsia="zh-CN"/>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年度国有资本经营预算财政拨款支出年初预算为</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0</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p>
    <w:p w14:paraId="43596150">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r>
        <w:rPr>
          <w:rFonts w:hint="eastAsia" w:ascii="Times New Roman" w:hAnsi="Times New Roman" w:eastAsia="方正黑体简体" w:cs="方正黑体简体"/>
          <w:bCs/>
          <w:color w:val="000000" w:themeColor="text1"/>
          <w:sz w:val="32"/>
          <w:szCs w:val="32"/>
          <w14:textFill>
            <w14:solidFill>
              <w14:schemeClr w14:val="tx1"/>
            </w14:solidFill>
          </w14:textFill>
        </w:rPr>
        <w:t>九、财政拨款“三公”经费支出决算情况说明</w:t>
      </w:r>
    </w:p>
    <w:p w14:paraId="3D38043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r>
        <w:rPr>
          <w:rFonts w:hint="eastAsia" w:ascii="Times New Roman" w:hAnsi="Times New Roman" w:eastAsia="方正楷体简体" w:cs="方正楷体简体"/>
          <w:color w:val="000000" w:themeColor="text1"/>
          <w:sz w:val="32"/>
          <w:szCs w:val="32"/>
          <w14:textFill>
            <w14:solidFill>
              <w14:schemeClr w14:val="tx1"/>
            </w14:solidFill>
          </w14:textFill>
        </w:rPr>
        <w:t>（一）财政拨款“三公”经费支出决算总体情况说明</w:t>
      </w:r>
    </w:p>
    <w:p w14:paraId="33CFB04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年度财政拨款“三公”经费支出预算为</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0.00</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p>
    <w:p w14:paraId="5691736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000000" w:themeColor="text1"/>
          <w:sz w:val="32"/>
          <w:szCs w:val="32"/>
          <w14:textFill>
            <w14:solidFill>
              <w14:schemeClr w14:val="tx1"/>
            </w14:solidFill>
          </w14:textFill>
        </w:rPr>
      </w:pPr>
      <w:r>
        <w:rPr>
          <w:rFonts w:hint="eastAsia" w:ascii="Times New Roman" w:hAnsi="Times New Roman" w:eastAsia="方正楷体简体" w:cs="方正楷体简体"/>
          <w:color w:val="000000" w:themeColor="text1"/>
          <w:sz w:val="32"/>
          <w:szCs w:val="32"/>
          <w14:textFill>
            <w14:solidFill>
              <w14:schemeClr w14:val="tx1"/>
            </w14:solidFill>
          </w14:textFill>
        </w:rPr>
        <w:t>（二）财政拨款“三公”经费支出决算具体情况说明</w:t>
      </w:r>
    </w:p>
    <w:p w14:paraId="31524E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2024</w:t>
      </w:r>
      <w:r>
        <w:rPr>
          <w:rFonts w:hint="eastAsia" w:ascii="Times New Roman" w:hAnsi="Times New Roman" w:eastAsia="方正仿宋简体" w:cs="方正仿宋简体"/>
          <w:color w:val="000000" w:themeColor="text1"/>
          <w:sz w:val="32"/>
          <w:szCs w:val="32"/>
          <w14:textFill>
            <w14:solidFill>
              <w14:schemeClr w14:val="tx1"/>
            </w14:solidFill>
          </w14:textFill>
        </w:rPr>
        <w:t>年度财政拨款“三公”经费支出决算中，因公出国（境）费支出决算</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0.00</w:t>
      </w:r>
      <w:r>
        <w:rPr>
          <w:rFonts w:hint="eastAsia" w:ascii="Times New Roman" w:hAnsi="Times New Roman" w:eastAsia="方正仿宋简体" w:cs="方正仿宋简体"/>
          <w:color w:val="000000" w:themeColor="text1"/>
          <w:sz w:val="32"/>
          <w:szCs w:val="32"/>
          <w14:textFill>
            <w14:solidFill>
              <w14:schemeClr w14:val="tx1"/>
            </w14:solidFill>
          </w14:textFill>
        </w:rPr>
        <w:t>万元；公务用车购置及运行维护费支出决算</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0.00</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r>
        <w:rPr>
          <w:rFonts w:hint="eastAsia" w:ascii="Times New Roman" w:hAnsi="Times New Roman" w:eastAsia="方正仿宋简体" w:cs="方正仿宋简体"/>
          <w:color w:val="000000" w:themeColor="text1"/>
          <w:sz w:val="32"/>
          <w:szCs w:val="32"/>
          <w:lang w:eastAsia="zh-CN"/>
          <w14:textFill>
            <w14:solidFill>
              <w14:schemeClr w14:val="tx1"/>
            </w14:solidFill>
          </w14:textFill>
        </w:rPr>
        <w:t>；</w:t>
      </w:r>
      <w:r>
        <w:rPr>
          <w:rFonts w:hint="eastAsia" w:ascii="Times New Roman" w:hAnsi="Times New Roman" w:eastAsia="方正仿宋简体" w:cs="方正仿宋简体"/>
          <w:color w:val="000000" w:themeColor="text1"/>
          <w:sz w:val="32"/>
          <w:szCs w:val="32"/>
          <w14:textFill>
            <w14:solidFill>
              <w14:schemeClr w14:val="tx1"/>
            </w14:solidFill>
          </w14:textFill>
        </w:rPr>
        <w:t>公务接待费支出决算</w:t>
      </w:r>
      <w:r>
        <w:rPr>
          <w:rFonts w:hint="eastAsia" w:ascii="Times New Roman" w:hAnsi="Times New Roman" w:eastAsia="方正仿宋简体" w:cs="方正仿宋简体"/>
          <w:color w:val="000000" w:themeColor="text1"/>
          <w:sz w:val="32"/>
          <w:szCs w:val="32"/>
          <w:lang w:val="en-US"/>
          <w14:textFill>
            <w14:solidFill>
              <w14:schemeClr w14:val="tx1"/>
            </w14:solidFill>
          </w14:textFill>
        </w:rPr>
        <w:t>0.00</w:t>
      </w:r>
      <w:r>
        <w:rPr>
          <w:rFonts w:hint="eastAsia" w:ascii="Times New Roman" w:hAnsi="Times New Roman" w:eastAsia="方正仿宋简体" w:cs="方正仿宋简体"/>
          <w:color w:val="000000" w:themeColor="text1"/>
          <w:sz w:val="32"/>
          <w:szCs w:val="32"/>
          <w14:textFill>
            <w14:solidFill>
              <w14:schemeClr w14:val="tx1"/>
            </w14:solidFill>
          </w14:textFill>
        </w:rPr>
        <w:t>万元。</w:t>
      </w:r>
    </w:p>
    <w:p w14:paraId="7B42CBF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简体" w:cs="方正黑体简体"/>
          <w:bCs/>
          <w:color w:val="000000" w:themeColor="text1"/>
          <w:sz w:val="32"/>
          <w:szCs w:val="32"/>
          <w14:textFill>
            <w14:solidFill>
              <w14:schemeClr w14:val="tx1"/>
            </w14:solidFill>
          </w14:textFill>
        </w:rPr>
      </w:pPr>
      <w:r>
        <w:rPr>
          <w:rFonts w:hint="eastAsia" w:ascii="Times New Roman" w:hAnsi="Times New Roman" w:eastAsia="方正黑体简体" w:cs="方正黑体简体"/>
          <w:bCs/>
          <w:color w:val="000000" w:themeColor="text1"/>
          <w:sz w:val="32"/>
          <w:szCs w:val="32"/>
          <w14:textFill>
            <w14:solidFill>
              <w14:schemeClr w14:val="tx1"/>
            </w14:solidFill>
          </w14:textFill>
        </w:rPr>
        <w:t>十、预算绩效情况说明</w:t>
      </w:r>
    </w:p>
    <w:p w14:paraId="1F6128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Cs/>
          <w:color w:val="000000" w:themeColor="text1"/>
          <w:sz w:val="32"/>
          <w:szCs w:val="32"/>
          <w14:textFill>
            <w14:solidFill>
              <w14:schemeClr w14:val="tx1"/>
            </w14:solidFill>
          </w14:textFill>
        </w:rPr>
      </w:pPr>
      <w:r>
        <w:rPr>
          <w:rFonts w:hint="eastAsia" w:ascii="Times New Roman" w:hAnsi="Times New Roman" w:eastAsia="方正楷体简体" w:cs="方正楷体简体"/>
          <w:bCs/>
          <w:color w:val="000000" w:themeColor="text1"/>
          <w:sz w:val="32"/>
          <w:szCs w:val="32"/>
          <w14:textFill>
            <w14:solidFill>
              <w14:schemeClr w14:val="tx1"/>
            </w14:solidFill>
          </w14:textFill>
        </w:rPr>
        <w:t>（一）绩效管理工作开展情况</w:t>
      </w:r>
    </w:p>
    <w:p w14:paraId="094891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2024年，我部不存在项目经费支出，无绩效目标自评。</w:t>
      </w:r>
    </w:p>
    <w:p w14:paraId="5CE23F4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Cs/>
          <w:color w:val="000000" w:themeColor="text1"/>
          <w:sz w:val="32"/>
          <w:szCs w:val="32"/>
          <w14:textFill>
            <w14:solidFill>
              <w14:schemeClr w14:val="tx1"/>
            </w14:solidFill>
          </w14:textFill>
        </w:rPr>
      </w:pPr>
      <w:r>
        <w:rPr>
          <w:rFonts w:hint="eastAsia" w:ascii="Times New Roman" w:hAnsi="Times New Roman" w:eastAsia="方正楷体简体" w:cs="方正楷体简体"/>
          <w:bCs/>
          <w:color w:val="000000" w:themeColor="text1"/>
          <w:sz w:val="32"/>
          <w:szCs w:val="32"/>
          <w:lang w:val="en-US" w:eastAsia="zh-CN"/>
          <w14:textFill>
            <w14:solidFill>
              <w14:schemeClr w14:val="tx1"/>
            </w14:solidFill>
          </w14:textFill>
        </w:rPr>
        <w:t>（二）</w:t>
      </w:r>
      <w:r>
        <w:rPr>
          <w:rFonts w:hint="eastAsia" w:ascii="Times New Roman" w:hAnsi="Times New Roman" w:eastAsia="方正楷体简体" w:cs="方正楷体简体"/>
          <w:bCs/>
          <w:color w:val="000000" w:themeColor="text1"/>
          <w:sz w:val="32"/>
          <w:szCs w:val="32"/>
          <w14:textFill>
            <w14:solidFill>
              <w14:schemeClr w14:val="tx1"/>
            </w14:solidFill>
          </w14:textFill>
        </w:rPr>
        <w:t>部门决算中项目绩效自评结果（预算部门、单位可根据实际情况反映重点项目绩效自评结果）</w:t>
      </w:r>
    </w:p>
    <w:p w14:paraId="235A8ADA">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2024年，我部不存在项目经费支出，无绩效目标自评。</w:t>
      </w:r>
    </w:p>
    <w:p w14:paraId="45CA05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Cs/>
          <w:color w:val="000000" w:themeColor="text1"/>
          <w:sz w:val="32"/>
          <w:szCs w:val="32"/>
          <w14:textFill>
            <w14:solidFill>
              <w14:schemeClr w14:val="tx1"/>
            </w14:solidFill>
          </w14:textFill>
        </w:rPr>
      </w:pPr>
      <w:bookmarkStart w:id="119" w:name="_GoBack"/>
      <w:bookmarkEnd w:id="119"/>
      <w:r>
        <w:rPr>
          <w:rFonts w:hint="eastAsia" w:ascii="Times New Roman" w:hAnsi="Times New Roman" w:eastAsia="方正楷体简体" w:cs="方正楷体简体"/>
          <w:bCs/>
          <w:color w:val="000000" w:themeColor="text1"/>
          <w:sz w:val="32"/>
          <w:szCs w:val="32"/>
          <w:lang w:val="en-US" w:eastAsia="zh-CN"/>
          <w14:textFill>
            <w14:solidFill>
              <w14:schemeClr w14:val="tx1"/>
            </w14:solidFill>
          </w14:textFill>
        </w:rPr>
        <w:t>（三）</w:t>
      </w:r>
      <w:r>
        <w:rPr>
          <w:rFonts w:hint="eastAsia" w:ascii="Times New Roman" w:hAnsi="Times New Roman" w:eastAsia="方正楷体简体" w:cs="方正楷体简体"/>
          <w:bCs/>
          <w:color w:val="000000" w:themeColor="text1"/>
          <w:sz w:val="32"/>
          <w:szCs w:val="32"/>
          <w14:textFill>
            <w14:solidFill>
              <w14:schemeClr w14:val="tx1"/>
            </w14:solidFill>
          </w14:textFill>
        </w:rPr>
        <w:t>部门评价结果（预算部门填写，部门所属单位不需填写）</w:t>
      </w:r>
    </w:p>
    <w:p w14:paraId="17C126E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Times New Roman" w:hAnsi="Times New Roman" w:eastAsia="方正仿宋简体" w:cs="方正仿宋简体"/>
          <w:bCs/>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2024年，我部不存在项目经费支出，无绩效目标自评。</w:t>
      </w:r>
    </w:p>
    <w:p w14:paraId="3A8B47A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Cs/>
          <w:color w:val="000000" w:themeColor="text1"/>
          <w:sz w:val="32"/>
          <w:szCs w:val="32"/>
          <w14:textFill>
            <w14:solidFill>
              <w14:schemeClr w14:val="tx1"/>
            </w14:solidFill>
          </w14:textFill>
        </w:rPr>
      </w:pPr>
      <w:r>
        <w:rPr>
          <w:rFonts w:hint="eastAsia" w:ascii="Times New Roman" w:hAnsi="Times New Roman" w:eastAsia="方正楷体简体" w:cs="方正楷体简体"/>
          <w:bCs/>
          <w:color w:val="000000" w:themeColor="text1"/>
          <w:sz w:val="32"/>
          <w:szCs w:val="32"/>
          <w14:textFill>
            <w14:solidFill>
              <w14:schemeClr w14:val="tx1"/>
            </w14:solidFill>
          </w14:textFill>
        </w:rPr>
        <w:t>（四）财政评价结果（如有）</w:t>
      </w:r>
    </w:p>
    <w:p w14:paraId="754C73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楷体" w:cs="楷体"/>
          <w:bCs/>
          <w:color w:val="000000" w:themeColor="text1"/>
          <w:sz w:val="32"/>
          <w:szCs w:val="32"/>
          <w:lang w:val="en-US" w:eastAsia="zh-CN"/>
          <w14:textFill>
            <w14:solidFill>
              <w14:schemeClr w14:val="tx1"/>
            </w14:solidFill>
          </w14:textFill>
        </w:rPr>
      </w:pPr>
      <w:r>
        <w:rPr>
          <w:rFonts w:hint="eastAsia" w:ascii="Times New Roman" w:hAnsi="Times New Roman" w:eastAsia="楷体" w:cs="楷体"/>
          <w:bCs/>
          <w:color w:val="000000" w:themeColor="text1"/>
          <w:sz w:val="32"/>
          <w:szCs w:val="32"/>
          <w:lang w:val="en-US" w:eastAsia="zh-CN"/>
          <w14:textFill>
            <w14:solidFill>
              <w14:schemeClr w14:val="tx1"/>
            </w14:solidFill>
          </w14:textFill>
        </w:rPr>
        <w:t>无</w:t>
      </w:r>
    </w:p>
    <w:p w14:paraId="119D5E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简体" w:cs="方正黑体简体"/>
          <w:bCs/>
          <w:color w:val="000000" w:themeColor="text1"/>
          <w:sz w:val="32"/>
          <w:szCs w:val="32"/>
          <w14:textFill>
            <w14:solidFill>
              <w14:schemeClr w14:val="tx1"/>
            </w14:solidFill>
          </w14:textFill>
        </w:rPr>
      </w:pPr>
      <w:r>
        <w:rPr>
          <w:rFonts w:hint="eastAsia" w:ascii="Times New Roman" w:hAnsi="Times New Roman" w:eastAsia="方正黑体简体" w:cs="方正黑体简体"/>
          <w:bCs/>
          <w:color w:val="000000" w:themeColor="text1"/>
          <w:sz w:val="32"/>
          <w:szCs w:val="32"/>
          <w14:textFill>
            <w14:solidFill>
              <w14:schemeClr w14:val="tx1"/>
            </w14:solidFill>
          </w14:textFill>
        </w:rPr>
        <w:t>十一、其他重要事项情况说明</w:t>
      </w:r>
    </w:p>
    <w:p w14:paraId="4F5B22F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Cs/>
          <w:color w:val="000000" w:themeColor="text1"/>
          <w:sz w:val="32"/>
          <w:szCs w:val="32"/>
          <w14:textFill>
            <w14:solidFill>
              <w14:schemeClr w14:val="tx1"/>
            </w14:solidFill>
          </w14:textFill>
        </w:rPr>
      </w:pPr>
      <w:bookmarkStart w:id="95" w:name="_Toc15262_WPSOffice_Level2"/>
      <w:bookmarkStart w:id="96" w:name="_Toc5978_WPSOffice_Level2"/>
      <w:bookmarkStart w:id="97" w:name="_Toc23598_WPSOffice_Level2"/>
      <w:bookmarkStart w:id="98" w:name="_Toc18325_WPSOffice_Level2"/>
      <w:bookmarkStart w:id="99" w:name="_Toc32639_WPSOffice_Level2"/>
      <w:bookmarkStart w:id="100" w:name="_Toc15565_WPSOffice_Level2"/>
      <w:r>
        <w:rPr>
          <w:rFonts w:hint="eastAsia" w:ascii="Times New Roman" w:hAnsi="Times New Roman" w:eastAsia="方正楷体简体" w:cs="方正楷体简体"/>
          <w:bCs/>
          <w:color w:val="000000" w:themeColor="text1"/>
          <w:sz w:val="32"/>
          <w:szCs w:val="32"/>
          <w14:textFill>
            <w14:solidFill>
              <w14:schemeClr w14:val="tx1"/>
            </w14:solidFill>
          </w14:textFill>
        </w:rPr>
        <w:t>（一）机关运行经费支出情况</w:t>
      </w:r>
      <w:bookmarkEnd w:id="95"/>
      <w:bookmarkEnd w:id="96"/>
      <w:bookmarkEnd w:id="97"/>
      <w:bookmarkEnd w:id="98"/>
      <w:bookmarkEnd w:id="99"/>
      <w:bookmarkEnd w:id="100"/>
    </w:p>
    <w:p w14:paraId="711340D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pPr>
      <w:r>
        <w:rPr>
          <w:rFonts w:hint="default" w:ascii="Times New Roman" w:hAnsi="Times New Roman" w:eastAsia="方正仿宋简体" w:cs="方正仿宋简体"/>
          <w:color w:val="000000" w:themeColor="text1"/>
          <w:sz w:val="32"/>
          <w:szCs w:val="32"/>
          <w:lang w:val="en-US" w:eastAsia="zh-CN"/>
          <w14:textFill>
            <w14:solidFill>
              <w14:schemeClr w14:val="tx1"/>
            </w14:solidFill>
          </w14:textFill>
        </w:rPr>
        <w:t>2024</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年度我部机关运行经费14.92万元。</w:t>
      </w:r>
    </w:p>
    <w:p w14:paraId="71E113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Cs/>
          <w:color w:val="000000" w:themeColor="text1"/>
          <w:sz w:val="32"/>
          <w:szCs w:val="32"/>
          <w14:textFill>
            <w14:solidFill>
              <w14:schemeClr w14:val="tx1"/>
            </w14:solidFill>
          </w14:textFill>
        </w:rPr>
      </w:pPr>
      <w:bookmarkStart w:id="101" w:name="_Toc13084_WPSOffice_Level2"/>
      <w:bookmarkStart w:id="102" w:name="_Toc25333_WPSOffice_Level2"/>
      <w:bookmarkStart w:id="103" w:name="_Toc23966_WPSOffice_Level2"/>
      <w:bookmarkStart w:id="104" w:name="_Toc32689_WPSOffice_Level2"/>
      <w:bookmarkStart w:id="105" w:name="_Toc3131_WPSOffice_Level2"/>
      <w:bookmarkStart w:id="106" w:name="_Toc30383_WPSOffice_Level2"/>
      <w:r>
        <w:rPr>
          <w:rFonts w:hint="eastAsia" w:ascii="Times New Roman" w:hAnsi="Times New Roman" w:eastAsia="方正楷体简体" w:cs="方正楷体简体"/>
          <w:bCs/>
          <w:color w:val="000000" w:themeColor="text1"/>
          <w:sz w:val="32"/>
          <w:szCs w:val="32"/>
          <w14:textFill>
            <w14:solidFill>
              <w14:schemeClr w14:val="tx1"/>
            </w14:solidFill>
          </w14:textFill>
        </w:rPr>
        <w:t>（二）政府采购支出情况</w:t>
      </w:r>
      <w:bookmarkEnd w:id="101"/>
      <w:bookmarkEnd w:id="102"/>
      <w:bookmarkEnd w:id="103"/>
      <w:bookmarkEnd w:id="104"/>
      <w:bookmarkEnd w:id="105"/>
      <w:bookmarkEnd w:id="106"/>
    </w:p>
    <w:p w14:paraId="3385F54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pPr>
      <w:r>
        <w:rPr>
          <w:rFonts w:hint="default" w:ascii="Times New Roman" w:hAnsi="Times New Roman" w:eastAsia="方正仿宋简体" w:cs="方正仿宋简体"/>
          <w:color w:val="000000" w:themeColor="text1"/>
          <w:sz w:val="32"/>
          <w:szCs w:val="32"/>
          <w:lang w:val="en-US" w:eastAsia="zh-CN"/>
          <w14:textFill>
            <w14:solidFill>
              <w14:schemeClr w14:val="tx1"/>
            </w14:solidFill>
          </w14:textFill>
        </w:rPr>
        <w:t>2024</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年度部政府采购支出总额0万元</w:t>
      </w:r>
    </w:p>
    <w:p w14:paraId="25A54D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bCs/>
          <w:color w:val="000000" w:themeColor="text1"/>
          <w:sz w:val="32"/>
          <w:szCs w:val="32"/>
          <w14:textFill>
            <w14:solidFill>
              <w14:schemeClr w14:val="tx1"/>
            </w14:solidFill>
          </w14:textFill>
        </w:rPr>
      </w:pPr>
      <w:bookmarkStart w:id="107" w:name="_Toc19989_WPSOffice_Level2"/>
      <w:bookmarkStart w:id="108" w:name="_Toc10902_WPSOffice_Level2"/>
      <w:bookmarkStart w:id="109" w:name="_Toc29584_WPSOffice_Level2"/>
      <w:bookmarkStart w:id="110" w:name="_Toc527_WPSOffice_Level2"/>
      <w:bookmarkStart w:id="111" w:name="_Toc6016_WPSOffice_Level2"/>
      <w:bookmarkStart w:id="112" w:name="_Toc15129_WPSOffice_Level2"/>
      <w:r>
        <w:rPr>
          <w:rFonts w:hint="eastAsia" w:ascii="Times New Roman" w:hAnsi="Times New Roman" w:eastAsia="方正楷体简体" w:cs="方正楷体简体"/>
          <w:bCs/>
          <w:color w:val="000000" w:themeColor="text1"/>
          <w:sz w:val="32"/>
          <w:szCs w:val="32"/>
          <w14:textFill>
            <w14:solidFill>
              <w14:schemeClr w14:val="tx1"/>
            </w14:solidFill>
          </w14:textFill>
        </w:rPr>
        <w:t>（三）国有资产占用情况</w:t>
      </w:r>
      <w:bookmarkEnd w:id="107"/>
      <w:bookmarkEnd w:id="108"/>
      <w:bookmarkEnd w:id="109"/>
      <w:bookmarkEnd w:id="110"/>
      <w:bookmarkEnd w:id="111"/>
      <w:bookmarkEnd w:id="112"/>
    </w:p>
    <w:p w14:paraId="1661EEF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截至</w:t>
      </w:r>
      <w:r>
        <w:rPr>
          <w:rFonts w:hint="default" w:ascii="Times New Roman" w:hAnsi="Times New Roman" w:eastAsia="方正仿宋简体" w:cs="方正仿宋简体"/>
          <w:color w:val="auto"/>
          <w:sz w:val="32"/>
          <w:szCs w:val="32"/>
          <w:lang w:val="en-US" w:eastAsia="zh-CN"/>
        </w:rPr>
        <w:t>2024</w:t>
      </w:r>
      <w:r>
        <w:rPr>
          <w:rFonts w:hint="eastAsia" w:ascii="Times New Roman" w:hAnsi="Times New Roman" w:eastAsia="方正仿宋简体" w:cs="方正仿宋简体"/>
          <w:color w:val="auto"/>
          <w:sz w:val="32"/>
          <w:szCs w:val="32"/>
          <w:lang w:val="en-US" w:eastAsia="zh-CN"/>
        </w:rPr>
        <w:t>年12月31日，本部门拥有房屋面积0平方米。</w:t>
      </w:r>
    </w:p>
    <w:p w14:paraId="6D5583B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本部门共有车辆0辆。</w:t>
      </w:r>
    </w:p>
    <w:p w14:paraId="1099227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黑体简体" w:cs="方正黑体简体"/>
          <w:color w:val="000000" w:themeColor="text1"/>
          <w:sz w:val="32"/>
          <w:szCs w:val="32"/>
          <w14:textFill>
            <w14:solidFill>
              <w14:schemeClr w14:val="tx1"/>
            </w14:solidFill>
          </w14:textFill>
        </w:rPr>
      </w:pPr>
      <w:bookmarkStart w:id="113" w:name="_Toc4398_WPSOffice_Level1"/>
      <w:bookmarkStart w:id="114" w:name="_Toc11039_WPSOffice_Level1"/>
      <w:bookmarkStart w:id="115" w:name="_Toc8808_WPSOffice_Level1"/>
      <w:bookmarkStart w:id="116" w:name="_Toc8874_WPSOffice_Level1"/>
      <w:bookmarkStart w:id="117" w:name="_Toc17580_WPSOffice_Level1"/>
      <w:bookmarkStart w:id="118" w:name="_Toc15425_WPSOffice_Level1"/>
      <w:r>
        <w:rPr>
          <w:rFonts w:hint="eastAsia" w:ascii="Times New Roman" w:hAnsi="Times New Roman" w:eastAsia="方正黑体简体" w:cs="方正黑体简体"/>
          <w:color w:val="000000" w:themeColor="text1"/>
          <w:sz w:val="32"/>
          <w:szCs w:val="32"/>
          <w14:textFill>
            <w14:solidFill>
              <w14:schemeClr w14:val="tx1"/>
            </w14:solidFill>
          </w14:textFill>
        </w:rPr>
        <w:t>第四部分  名词解释</w:t>
      </w:r>
      <w:bookmarkEnd w:id="113"/>
      <w:bookmarkEnd w:id="114"/>
      <w:bookmarkEnd w:id="115"/>
      <w:bookmarkEnd w:id="116"/>
      <w:bookmarkEnd w:id="117"/>
      <w:bookmarkEnd w:id="118"/>
    </w:p>
    <w:p w14:paraId="1F92D6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一、</w:t>
      </w:r>
      <w:r>
        <w:rPr>
          <w:rFonts w:hint="eastAsia" w:ascii="Times New Roman" w:hAnsi="Times New Roman" w:eastAsia="方正仿宋简体" w:cs="方正仿宋简体"/>
          <w:color w:val="000000" w:themeColor="text1"/>
          <w:sz w:val="32"/>
          <w:szCs w:val="32"/>
          <w14:textFill>
            <w14:solidFill>
              <w14:schemeClr w14:val="tx1"/>
            </w14:solidFill>
          </w14:textFill>
        </w:rPr>
        <w:t>财政拨款收入：指同级政府财政部门当年拨付的各类财政拨款。</w:t>
      </w:r>
    </w:p>
    <w:p w14:paraId="11EDFDC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二、上级补助收入：指事业单位从主管部门和上级单位取得的非财政补助收入。</w:t>
      </w:r>
    </w:p>
    <w:p w14:paraId="604F6D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三、事业收入：指事业单位开展专业业务活动及辅助活动取得的收入。</w:t>
      </w:r>
    </w:p>
    <w:p w14:paraId="0E90A45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四、经营收入：指事业单位在专业业务活动及其辅助活动之外开展非独立核算经营活动取得的收入。</w:t>
      </w:r>
    </w:p>
    <w:p w14:paraId="455BE9F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五、附属单位上缴收入：指事业单位取得附属独立核算单位根据有关规定上缴的收入。</w:t>
      </w:r>
    </w:p>
    <w:p w14:paraId="7CE6DF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六、其他收入：指除上述“财政拨款收入”“事业收入”“上级补助收入”“经营收入”“附属单位上缴收入”等以外的收入。</w:t>
      </w:r>
    </w:p>
    <w:p w14:paraId="34500D8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七、使用非财政拨款结余：指事业单位在当年的“财政拨款收入”“事业收入”“经营收入”“其他收入”等不足以安排当年支出的情况下，使用非同级财政拨款结余资金弥补本年度收支缺口。</w:t>
      </w:r>
    </w:p>
    <w:p w14:paraId="5EE2C4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八、年初结转和结余：指以前年度尚未完成、结转到本年按有关规定继续使用的资金，或项目已完成等产生的结余资金。</w:t>
      </w:r>
    </w:p>
    <w:p w14:paraId="5E320CA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九、结余分配：指事业单位缴纳企业所得税以及从非财政拨款结余或经营结余中提取各类结余的情况。</w:t>
      </w:r>
    </w:p>
    <w:p w14:paraId="333FC3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十、年末结转和结余：指本年度或以前年度预算安排、因客观条件发生变化无法按原计划实施，需要延迟到以后年度按有关规定继续使用的资金（不包括事业单位非财政拨款结余和专用结余）。</w:t>
      </w:r>
    </w:p>
    <w:p w14:paraId="0F06945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十一、基本支出：指为保障机构正常运转、完成日常工作任务而发生的人员支出和公用支出。</w:t>
      </w:r>
    </w:p>
    <w:p w14:paraId="1B8DCA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十二、项目支出：指在基本支出之外为完成特定行政任务和事业发展目标所发生的支出。</w:t>
      </w:r>
    </w:p>
    <w:p w14:paraId="49FAD77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十三、经营支出：指事业单位在专业业务活动及其辅助活动之外开展非独立核算经营活动发生的支出。</w:t>
      </w:r>
    </w:p>
    <w:p w14:paraId="7B3451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21C7B29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52CA25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pPr>
      <w:r>
        <w:rPr>
          <w:rFonts w:hint="eastAsia" w:ascii="Times New Roman" w:hAnsi="Times New Roman" w:eastAsia="方正仿宋简体" w:cs="方正仿宋简体"/>
          <w:color w:val="000000" w:themeColor="text1"/>
          <w:sz w:val="32"/>
          <w:szCs w:val="32"/>
          <w14:textFill>
            <w14:solidFill>
              <w14:schemeClr w14:val="tx1"/>
            </w14:solidFill>
          </w14:textFill>
        </w:rPr>
        <w:t>十六、支出功能分类：</w:t>
      </w:r>
      <w:r>
        <w:rPr>
          <w:rFonts w:hint="eastAsia" w:ascii="Times New Roman" w:hAnsi="Times New Roman" w:eastAsia="方正仿宋简体" w:cs="方正仿宋简体"/>
          <w:color w:val="000000" w:themeColor="text1"/>
          <w:sz w:val="32"/>
          <w:szCs w:val="32"/>
          <w:lang w:val="en-US" w:eastAsia="zh-CN"/>
          <w14:textFill>
            <w14:solidFill>
              <w14:schemeClr w14:val="tx1"/>
            </w14:solidFill>
          </w14:textFill>
        </w:rPr>
        <w:t>一般公共服务支出。</w:t>
      </w:r>
    </w:p>
    <w:p w14:paraId="0BD92678">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color w:val="000000" w:themeColor="text1"/>
          <w14:textFill>
            <w14:solidFill>
              <w14:schemeClr w14:val="tx1"/>
            </w14:solidFill>
          </w14:textFill>
        </w:rPr>
      </w:pPr>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B6145">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-321945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C2780">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Style w:val="9"/>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35pt;height:144pt;width:144pt;mso-position-horizontal:outside;mso-position-horizontal-relative:margin;mso-wrap-style:none;z-index:251659264;mso-width-relative:page;mso-height-relative:page;" filled="f" stroked="f" coordsize="21600,21600" o:gfxdata="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A9ktX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2B4C2780">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Style w:val="9"/>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0024">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5746E67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09F8D"/>
    <w:multiLevelType w:val="singleLevel"/>
    <w:tmpl w:val="72109F8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21B0702"/>
    <w:rsid w:val="09201287"/>
    <w:rsid w:val="0B605B69"/>
    <w:rsid w:val="0F8068FC"/>
    <w:rsid w:val="0FC80124"/>
    <w:rsid w:val="115B4B8E"/>
    <w:rsid w:val="136F98C7"/>
    <w:rsid w:val="15E36674"/>
    <w:rsid w:val="17427E68"/>
    <w:rsid w:val="1755065F"/>
    <w:rsid w:val="18191B17"/>
    <w:rsid w:val="18AF6AC9"/>
    <w:rsid w:val="1AFC29C9"/>
    <w:rsid w:val="1CA52F2E"/>
    <w:rsid w:val="1DFE370B"/>
    <w:rsid w:val="1E3630B9"/>
    <w:rsid w:val="20783067"/>
    <w:rsid w:val="24672B46"/>
    <w:rsid w:val="26EEC2B5"/>
    <w:rsid w:val="29472309"/>
    <w:rsid w:val="2B406E77"/>
    <w:rsid w:val="2C2A0C43"/>
    <w:rsid w:val="2C6E6E8B"/>
    <w:rsid w:val="2D1E73A5"/>
    <w:rsid w:val="31FD161E"/>
    <w:rsid w:val="32717154"/>
    <w:rsid w:val="33285E13"/>
    <w:rsid w:val="338E7B26"/>
    <w:rsid w:val="34034262"/>
    <w:rsid w:val="346205D7"/>
    <w:rsid w:val="34B63260"/>
    <w:rsid w:val="37FDA7E2"/>
    <w:rsid w:val="3A314D88"/>
    <w:rsid w:val="3A746883"/>
    <w:rsid w:val="3AC72CFB"/>
    <w:rsid w:val="3CA15DE9"/>
    <w:rsid w:val="3EDA4F91"/>
    <w:rsid w:val="3FE61EE5"/>
    <w:rsid w:val="406508EE"/>
    <w:rsid w:val="408D6263"/>
    <w:rsid w:val="41B40CEE"/>
    <w:rsid w:val="48317291"/>
    <w:rsid w:val="485F7024"/>
    <w:rsid w:val="48E70666"/>
    <w:rsid w:val="4C1D6C6B"/>
    <w:rsid w:val="4C6877E5"/>
    <w:rsid w:val="4D6A468D"/>
    <w:rsid w:val="4E742810"/>
    <w:rsid w:val="4EA86137"/>
    <w:rsid w:val="518A5153"/>
    <w:rsid w:val="54175782"/>
    <w:rsid w:val="56CA7FD0"/>
    <w:rsid w:val="56CB3A71"/>
    <w:rsid w:val="57FA38D1"/>
    <w:rsid w:val="585A2A77"/>
    <w:rsid w:val="588E16C1"/>
    <w:rsid w:val="5F7D3333"/>
    <w:rsid w:val="61385890"/>
    <w:rsid w:val="63436BE9"/>
    <w:rsid w:val="6504510C"/>
    <w:rsid w:val="65B31E66"/>
    <w:rsid w:val="65E174B2"/>
    <w:rsid w:val="687436E1"/>
    <w:rsid w:val="68A55A3C"/>
    <w:rsid w:val="6DA45C50"/>
    <w:rsid w:val="6E9A7825"/>
    <w:rsid w:val="6F670F9B"/>
    <w:rsid w:val="70A2548A"/>
    <w:rsid w:val="73540D09"/>
    <w:rsid w:val="737450E0"/>
    <w:rsid w:val="74054476"/>
    <w:rsid w:val="742F38C4"/>
    <w:rsid w:val="74AB66DC"/>
    <w:rsid w:val="74C4154C"/>
    <w:rsid w:val="75956FFF"/>
    <w:rsid w:val="76DA5057"/>
    <w:rsid w:val="76E8657F"/>
    <w:rsid w:val="77AA2D01"/>
    <w:rsid w:val="7AB65962"/>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4421</Words>
  <Characters>4723</Characters>
  <Lines>67</Lines>
  <Paragraphs>18</Paragraphs>
  <TotalTime>10</TotalTime>
  <ScaleCrop>false</ScaleCrop>
  <LinksUpToDate>false</LinksUpToDate>
  <CharactersWithSpaces>4774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拾柒</cp:lastModifiedBy>
  <cp:lastPrinted>2023-08-03T00:58:00Z</cp:lastPrinted>
  <dcterms:modified xsi:type="dcterms:W3CDTF">2025-09-15T01:57:00Z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62BEC4820EE04D218B436F3F82916A05_13</vt:lpwstr>
  </property>
  <property fmtid="{D5CDD505-2E9C-101B-9397-08002B2CF9AE}" pid="4" name="KSOTemplateDocerSaveRecord">
    <vt:lpwstr>eyJoZGlkIjoiMzEwNTM5NzYwMDRjMzkwZTVkZjY2ODkwMGIxNGU0OTUiLCJ1c2VySWQiOiI5ODcxMzkwMTUifQ==</vt:lpwstr>
  </property>
</Properties>
</file>