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那曲团市委机关2024年度部门决算公开报告</w:t>
      </w:r>
    </w:p>
    <w:p>
      <w:pPr>
        <w:spacing w:line="578" w:lineRule="exact"/>
        <w:jc w:val="center"/>
        <w:rPr>
          <w:rFonts w:hint="eastAsia" w:ascii="黑体" w:hAnsi="ˎ̥" w:eastAsia="黑体"/>
          <w:b/>
          <w:sz w:val="32"/>
          <w:szCs w:val="32"/>
        </w:rPr>
      </w:pPr>
    </w:p>
    <w:p>
      <w:pPr>
        <w:spacing w:line="578" w:lineRule="exact"/>
        <w:jc w:val="center"/>
        <w:rPr>
          <w:rFonts w:hint="eastAsia" w:ascii="黑体" w:hAnsi="黑体" w:eastAsia="黑体" w:cs="黑体"/>
          <w:sz w:val="44"/>
          <w:szCs w:val="44"/>
        </w:rPr>
      </w:pPr>
      <w:bookmarkStart w:id="0" w:name="_Toc11440_WPSOffice_Type2"/>
      <w:r>
        <w:rPr>
          <w:rFonts w:hint="eastAsia" w:ascii="黑体" w:hAnsi="黑体" w:eastAsia="黑体" w:cs="黑体"/>
          <w:sz w:val="44"/>
          <w:szCs w:val="44"/>
        </w:rPr>
        <w:t>目  录</w:t>
      </w:r>
    </w:p>
    <w:p>
      <w:pPr>
        <w:pStyle w:val="15"/>
        <w:tabs>
          <w:tab w:val="right" w:leader="dot" w:pos="8306"/>
        </w:tabs>
        <w:spacing w:line="578" w:lineRule="exact"/>
        <w:rPr>
          <w:rFonts w:hint="eastAsia"/>
          <w:sz w:val="32"/>
          <w:szCs w:val="32"/>
        </w:rPr>
      </w:pPr>
      <w:r>
        <w:rPr>
          <w:sz w:val="32"/>
          <w:szCs w:val="32"/>
        </w:rPr>
        <w:fldChar w:fldCharType="begin"/>
      </w:r>
      <w:r>
        <w:rPr>
          <w:sz w:val="32"/>
          <w:szCs w:val="32"/>
        </w:rPr>
        <w:instrText xml:space="preserve"> HYPERLINK \l _Toc1704_WPSOffice_Level1 </w:instrText>
      </w:r>
      <w:r>
        <w:rPr>
          <w:sz w:val="32"/>
          <w:szCs w:val="32"/>
        </w:rPr>
        <w:fldChar w:fldCharType="separate"/>
      </w:r>
      <w:r>
        <w:rPr>
          <w:rFonts w:hint="eastAsia" w:ascii="黑体" w:hAnsi="ˎ̥" w:eastAsia="黑体"/>
          <w:sz w:val="32"/>
          <w:szCs w:val="32"/>
        </w:rPr>
        <w:t>第一部分 基本情况</w:t>
      </w:r>
      <w:r>
        <w:rPr>
          <w:sz w:val="32"/>
          <w:szCs w:val="32"/>
        </w:rPr>
        <w:tab/>
      </w:r>
      <w:r>
        <w:rPr>
          <w:sz w:val="32"/>
          <w:szCs w:val="32"/>
        </w:rPr>
        <w:fldChar w:fldCharType="end"/>
      </w:r>
      <w:r>
        <w:rPr>
          <w:rFonts w:hint="eastAsia"/>
          <w:sz w:val="32"/>
          <w:szCs w:val="32"/>
        </w:rPr>
        <w:t>2</w:t>
      </w:r>
    </w:p>
    <w:p>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_Toc20274_WPSOffice_Level2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rPr>
        <w:t>一、部门（单位）职责</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2</w:t>
      </w:r>
    </w:p>
    <w:p>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_Toc4833_WPSOffice_Level2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rPr>
        <w:t>二、机构设置</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2</w:t>
      </w:r>
    </w:p>
    <w:p>
      <w:pPr>
        <w:pStyle w:val="15"/>
        <w:tabs>
          <w:tab w:val="right" w:leader="dot" w:pos="8306"/>
        </w:tabs>
        <w:spacing w:line="578" w:lineRule="exact"/>
        <w:rPr>
          <w:rFonts w:hint="eastAsia"/>
          <w:sz w:val="32"/>
          <w:szCs w:val="32"/>
        </w:rPr>
      </w:pPr>
      <w:r>
        <w:rPr>
          <w:sz w:val="32"/>
          <w:szCs w:val="32"/>
        </w:rPr>
        <w:fldChar w:fldCharType="begin"/>
      </w:r>
      <w:r>
        <w:rPr>
          <w:sz w:val="32"/>
          <w:szCs w:val="32"/>
        </w:rPr>
        <w:instrText xml:space="preserve"> HYPERLINK \l _Toc28253_WPSOffice_Level1 </w:instrText>
      </w:r>
      <w:r>
        <w:rPr>
          <w:sz w:val="32"/>
          <w:szCs w:val="32"/>
        </w:rPr>
        <w:fldChar w:fldCharType="separate"/>
      </w:r>
      <w:r>
        <w:rPr>
          <w:rFonts w:hint="eastAsia" w:ascii="黑体" w:hAnsi="ˎ̥" w:eastAsia="黑体"/>
          <w:sz w:val="32"/>
          <w:szCs w:val="32"/>
        </w:rPr>
        <w:t xml:space="preserve">第二部分  </w:t>
      </w:r>
      <w:r>
        <w:rPr>
          <w:rFonts w:hint="default" w:ascii="黑体" w:hAnsi="ˎ̥" w:eastAsia="黑体"/>
          <w:sz w:val="32"/>
          <w:szCs w:val="32"/>
          <w:lang w:val="en-US"/>
        </w:rPr>
        <w:t>2024</w:t>
      </w:r>
      <w:r>
        <w:rPr>
          <w:rFonts w:hint="eastAsia" w:ascii="黑体" w:hAnsi="ˎ̥" w:eastAsia="黑体"/>
          <w:sz w:val="32"/>
          <w:szCs w:val="32"/>
        </w:rPr>
        <w:t>年度部门决算公开表</w:t>
      </w:r>
      <w:r>
        <w:rPr>
          <w:sz w:val="32"/>
          <w:szCs w:val="32"/>
        </w:rPr>
        <w:tab/>
      </w:r>
      <w:r>
        <w:rPr>
          <w:sz w:val="32"/>
          <w:szCs w:val="32"/>
        </w:rPr>
        <w:fldChar w:fldCharType="end"/>
      </w:r>
      <w:r>
        <w:rPr>
          <w:rFonts w:hint="eastAsia"/>
          <w:sz w:val="32"/>
          <w:szCs w:val="32"/>
        </w:rPr>
        <w:t>2</w:t>
      </w:r>
    </w:p>
    <w:p>
      <w:pPr>
        <w:pStyle w:val="15"/>
        <w:tabs>
          <w:tab w:val="right" w:leader="dot" w:pos="8306"/>
        </w:tabs>
        <w:spacing w:line="578" w:lineRule="exact"/>
        <w:rPr>
          <w:rFonts w:hint="eastAsia"/>
          <w:sz w:val="32"/>
          <w:szCs w:val="32"/>
        </w:rPr>
      </w:pPr>
      <w:r>
        <w:rPr>
          <w:sz w:val="32"/>
          <w:szCs w:val="32"/>
        </w:rPr>
        <w:fldChar w:fldCharType="begin"/>
      </w:r>
      <w:r>
        <w:rPr>
          <w:sz w:val="32"/>
          <w:szCs w:val="32"/>
        </w:rPr>
        <w:instrText xml:space="preserve"> HYPERLINK \l _Toc27590_WPSOffice_Level1 </w:instrText>
      </w:r>
      <w:r>
        <w:rPr>
          <w:sz w:val="32"/>
          <w:szCs w:val="32"/>
        </w:rPr>
        <w:fldChar w:fldCharType="separate"/>
      </w:r>
      <w:r>
        <w:rPr>
          <w:rFonts w:hint="eastAsia" w:ascii="黑体" w:hAnsi="黑体" w:eastAsia="黑体" w:cs="黑体"/>
          <w:sz w:val="32"/>
          <w:szCs w:val="32"/>
        </w:rPr>
        <w:t>第三部分</w:t>
      </w:r>
      <w:r>
        <w:rPr>
          <w:rFonts w:hint="eastAsia"/>
          <w:sz w:val="32"/>
          <w:szCs w:val="32"/>
        </w:rPr>
        <w:t xml:space="preserve">  </w:t>
      </w:r>
      <w:r>
        <w:rPr>
          <w:rFonts w:hint="default" w:ascii="黑体" w:hAnsi="ˎ̥" w:eastAsia="黑体"/>
          <w:sz w:val="32"/>
          <w:szCs w:val="32"/>
          <w:lang w:val="en-US"/>
        </w:rPr>
        <w:t>2024</w:t>
      </w:r>
      <w:r>
        <w:rPr>
          <w:rFonts w:hint="eastAsia" w:ascii="黑体" w:hAnsi="ˎ̥" w:eastAsia="黑体"/>
          <w:sz w:val="32"/>
          <w:szCs w:val="32"/>
        </w:rPr>
        <w:t>年度部门决算情况说明</w:t>
      </w:r>
      <w:r>
        <w:rPr>
          <w:sz w:val="32"/>
          <w:szCs w:val="32"/>
        </w:rPr>
        <w:tab/>
      </w:r>
      <w:r>
        <w:rPr>
          <w:sz w:val="32"/>
          <w:szCs w:val="32"/>
        </w:rPr>
        <w:fldChar w:fldCharType="end"/>
      </w:r>
      <w:r>
        <w:rPr>
          <w:rFonts w:hint="eastAsia"/>
          <w:sz w:val="32"/>
          <w:szCs w:val="32"/>
        </w:rPr>
        <w:t>3</w:t>
      </w:r>
    </w:p>
    <w:p>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_Toc21737_WPSOffice_Level2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一、收入支出总体情况说明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3</w:t>
      </w:r>
    </w:p>
    <w:p>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二、收入决算情况说明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4</w:t>
      </w:r>
    </w:p>
    <w:p>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三、支出决算情况说明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4</w:t>
      </w:r>
    </w:p>
    <w:p>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四、财政拨款收入支出决算</w:t>
      </w:r>
      <w:r>
        <w:rPr>
          <w:rFonts w:hint="eastAsia" w:ascii="仿宋" w:hAnsi="仿宋" w:eastAsia="仿宋" w:cs="仿宋"/>
          <w:bCs/>
          <w:sz w:val="32"/>
          <w:szCs w:val="32"/>
          <w:lang w:val="en-US" w:eastAsia="zh-CN"/>
        </w:rPr>
        <w:t>总体</w:t>
      </w:r>
      <w:r>
        <w:rPr>
          <w:rFonts w:hint="eastAsia" w:ascii="仿宋" w:hAnsi="仿宋" w:eastAsia="仿宋" w:cs="仿宋"/>
          <w:bCs/>
          <w:sz w:val="32"/>
          <w:szCs w:val="32"/>
        </w:rPr>
        <w:t>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4</w:t>
      </w:r>
    </w:p>
    <w:p>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五、一般公共预算财政拨款支出决算情况说明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5</w:t>
      </w:r>
    </w:p>
    <w:p>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六、一般公共预算财政拨款基本支出决算情况说明</w:t>
      </w:r>
      <w:r>
        <w:rPr>
          <w:rFonts w:hint="eastAsia" w:ascii="仿宋" w:hAnsi="仿宋" w:eastAsia="仿宋" w:cs="仿宋"/>
          <w:sz w:val="32"/>
          <w:szCs w:val="32"/>
        </w:rPr>
        <w:fldChar w:fldCharType="end"/>
      </w:r>
      <w:r>
        <w:rPr>
          <w:rFonts w:hint="eastAsia" w:ascii="仿宋" w:hAnsi="仿宋" w:eastAsia="仿宋" w:cs="仿宋"/>
          <w:sz w:val="32"/>
          <w:szCs w:val="32"/>
        </w:rPr>
        <w:tab/>
      </w:r>
      <w:r>
        <w:rPr>
          <w:rFonts w:hint="eastAsia" w:ascii="仿宋" w:hAnsi="仿宋" w:eastAsia="仿宋" w:cs="仿宋"/>
          <w:sz w:val="32"/>
          <w:szCs w:val="32"/>
        </w:rPr>
        <w:t>6</w:t>
      </w:r>
    </w:p>
    <w:p>
      <w:pPr>
        <w:pStyle w:val="16"/>
        <w:numPr>
          <w:ilvl w:val="0"/>
          <w:numId w:val="1"/>
        </w:numPr>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bCs/>
          <w:sz w:val="32"/>
          <w:szCs w:val="32"/>
        </w:rPr>
        <w:t>政府性基金预算财政拨款支出决算情况说明</w:t>
      </w:r>
      <w:r>
        <w:rPr>
          <w:rFonts w:hint="eastAsia" w:ascii="仿宋" w:hAnsi="仿宋" w:eastAsia="仿宋" w:cs="仿宋"/>
          <w:sz w:val="32"/>
          <w:szCs w:val="32"/>
        </w:rPr>
        <w:tab/>
      </w:r>
      <w:r>
        <w:rPr>
          <w:rFonts w:hint="eastAsia" w:ascii="仿宋" w:hAnsi="仿宋" w:eastAsia="仿宋" w:cs="仿宋"/>
          <w:sz w:val="32"/>
          <w:szCs w:val="32"/>
        </w:rPr>
        <w:t>7</w:t>
      </w:r>
    </w:p>
    <w:p>
      <w:pPr>
        <w:pStyle w:val="16"/>
        <w:numPr>
          <w:ilvl w:val="0"/>
          <w:numId w:val="1"/>
        </w:numPr>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bCs/>
          <w:sz w:val="32"/>
          <w:szCs w:val="32"/>
        </w:rPr>
        <w:t>国有资本经营预算财政拨款支出决算情况说明</w:t>
      </w:r>
      <w:r>
        <w:rPr>
          <w:rFonts w:hint="eastAsia" w:ascii="仿宋" w:hAnsi="仿宋" w:eastAsia="仿宋" w:cs="仿宋"/>
          <w:sz w:val="32"/>
          <w:szCs w:val="32"/>
        </w:rPr>
        <w:tab/>
      </w:r>
      <w:r>
        <w:rPr>
          <w:rFonts w:hint="eastAsia" w:ascii="仿宋" w:hAnsi="仿宋" w:eastAsia="仿宋" w:cs="仿宋"/>
          <w:sz w:val="32"/>
          <w:szCs w:val="32"/>
        </w:rPr>
        <w:t>8</w:t>
      </w:r>
    </w:p>
    <w:p>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九、财政拨款“三公”经费支出决算情况说明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9</w:t>
      </w:r>
    </w:p>
    <w:p>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十、预算绩效情况说明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11</w:t>
      </w:r>
    </w:p>
    <w:p>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bCs/>
          <w:sz w:val="32"/>
          <w:szCs w:val="32"/>
        </w:rPr>
        <w:t>十一、其他重要事项情况说明</w:t>
      </w:r>
      <w:r>
        <w:rPr>
          <w:rFonts w:hint="eastAsia" w:ascii="仿宋" w:hAnsi="仿宋" w:eastAsia="仿宋" w:cs="仿宋"/>
          <w:sz w:val="32"/>
          <w:szCs w:val="32"/>
        </w:rPr>
        <w:tab/>
      </w:r>
      <w:r>
        <w:rPr>
          <w:rFonts w:hint="eastAsia" w:ascii="仿宋" w:hAnsi="仿宋" w:eastAsia="仿宋" w:cs="仿宋"/>
          <w:sz w:val="32"/>
          <w:szCs w:val="32"/>
        </w:rPr>
        <w:t>13</w:t>
      </w:r>
    </w:p>
    <w:p>
      <w:pPr>
        <w:pStyle w:val="15"/>
        <w:tabs>
          <w:tab w:val="right" w:leader="dot" w:pos="8306"/>
        </w:tabs>
        <w:spacing w:line="578" w:lineRule="exact"/>
        <w:rPr>
          <w:rFonts w:hint="eastAsia" w:ascii="黑体" w:hAnsi="ˎ̥"/>
          <w:b/>
          <w:sz w:val="32"/>
          <w:szCs w:val="32"/>
        </w:rPr>
      </w:pPr>
      <w:r>
        <w:rPr>
          <w:sz w:val="32"/>
          <w:szCs w:val="32"/>
        </w:rPr>
        <w:fldChar w:fldCharType="begin"/>
      </w:r>
      <w:r>
        <w:rPr>
          <w:sz w:val="32"/>
          <w:szCs w:val="32"/>
        </w:rPr>
        <w:instrText xml:space="preserve"> HYPERLINK \l _Toc15425_WPSOffice_Level1 </w:instrText>
      </w:r>
      <w:r>
        <w:rPr>
          <w:sz w:val="32"/>
          <w:szCs w:val="32"/>
        </w:rPr>
        <w:fldChar w:fldCharType="separate"/>
      </w:r>
      <w:r>
        <w:rPr>
          <w:rFonts w:hint="eastAsia" w:ascii="黑体" w:hAnsi="ˎ̥" w:eastAsia="黑体"/>
          <w:sz w:val="32"/>
          <w:szCs w:val="32"/>
        </w:rPr>
        <w:t>第四部分  名词解释</w:t>
      </w:r>
      <w:r>
        <w:rPr>
          <w:sz w:val="32"/>
          <w:szCs w:val="32"/>
        </w:rPr>
        <w:tab/>
      </w:r>
      <w:bookmarkStart w:id="1" w:name="_Toc15425_WPSOffice_Level1Page"/>
      <w:r>
        <w:rPr>
          <w:sz w:val="32"/>
          <w:szCs w:val="32"/>
        </w:rPr>
        <w:t>1</w:t>
      </w:r>
      <w:bookmarkEnd w:id="1"/>
      <w:r>
        <w:rPr>
          <w:sz w:val="32"/>
          <w:szCs w:val="32"/>
        </w:rPr>
        <w:fldChar w:fldCharType="end"/>
      </w:r>
      <w:bookmarkEnd w:id="0"/>
      <w:r>
        <w:rPr>
          <w:rFonts w:hint="eastAsia"/>
          <w:sz w:val="32"/>
          <w:szCs w:val="32"/>
        </w:rPr>
        <w:t>5</w:t>
      </w:r>
    </w:p>
    <w:p>
      <w:pPr>
        <w:spacing w:line="578" w:lineRule="exact"/>
        <w:jc w:val="both"/>
        <w:rPr>
          <w:rFonts w:hint="eastAsia" w:ascii="黑体" w:hAnsi="ˎ̥" w:eastAsia="黑体"/>
          <w:sz w:val="32"/>
          <w:szCs w:val="32"/>
        </w:rPr>
      </w:pPr>
      <w:bookmarkStart w:id="2" w:name="_Toc1704_WPSOffice_Level1"/>
      <w:bookmarkStart w:id="3" w:name="_Toc32433_WPSOffice_Level1"/>
      <w:bookmarkStart w:id="4" w:name="_Toc22941_WPSOffice_Level1"/>
      <w:bookmarkStart w:id="5" w:name="_Toc10720_WPSOffice_Level1"/>
      <w:bookmarkStart w:id="6" w:name="_Toc10049_WPSOffice_Level1"/>
      <w:bookmarkStart w:id="7" w:name="_Toc23465_WPSOffice_Level1"/>
      <w:bookmarkStart w:id="8" w:name="_Toc24238_WPSOffice_Level2"/>
      <w:bookmarkStart w:id="9" w:name="_Toc14159_WPSOffice_Level2"/>
      <w:bookmarkStart w:id="10" w:name="_Toc20205_WPSOffice_Level2"/>
      <w:bookmarkStart w:id="11" w:name="_Toc26580_WPSOffice_Level2"/>
      <w:bookmarkStart w:id="12" w:name="_Toc20274_WPSOffice_Level2"/>
      <w:bookmarkStart w:id="13" w:name="_Toc32622_WPSOffice_Level2"/>
    </w:p>
    <w:p>
      <w:pPr>
        <w:spacing w:line="578" w:lineRule="exact"/>
        <w:jc w:val="center"/>
        <w:rPr>
          <w:rFonts w:hint="eastAsia" w:ascii="黑体" w:hAnsi="ˎ̥" w:eastAsia="黑体"/>
          <w:sz w:val="32"/>
          <w:szCs w:val="32"/>
        </w:rPr>
      </w:pPr>
      <w:r>
        <w:rPr>
          <w:rFonts w:hint="eastAsia" w:ascii="黑体" w:hAnsi="ˎ̥" w:eastAsia="黑体"/>
          <w:sz w:val="32"/>
          <w:szCs w:val="32"/>
        </w:rPr>
        <w:t xml:space="preserve">第一部分  </w:t>
      </w:r>
      <w:bookmarkEnd w:id="2"/>
      <w:bookmarkEnd w:id="3"/>
      <w:bookmarkEnd w:id="4"/>
      <w:bookmarkEnd w:id="5"/>
      <w:bookmarkEnd w:id="6"/>
      <w:bookmarkEnd w:id="7"/>
      <w:r>
        <w:rPr>
          <w:rFonts w:hint="eastAsia" w:ascii="黑体" w:hAnsi="ˎ̥" w:eastAsia="黑体"/>
          <w:sz w:val="32"/>
          <w:szCs w:val="32"/>
        </w:rPr>
        <w:t>基本情况</w:t>
      </w:r>
    </w:p>
    <w:p>
      <w:pPr>
        <w:spacing w:line="578" w:lineRule="exact"/>
        <w:ind w:firstLine="640" w:firstLineChars="200"/>
        <w:rPr>
          <w:rFonts w:hint="eastAsia" w:ascii="楷体" w:hAnsi="楷体" w:eastAsia="楷体" w:cs="楷体"/>
          <w:sz w:val="32"/>
          <w:szCs w:val="32"/>
        </w:rPr>
      </w:pPr>
    </w:p>
    <w:p>
      <w:pPr>
        <w:spacing w:line="578"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一、部门</w:t>
      </w:r>
      <w:bookmarkEnd w:id="8"/>
      <w:r>
        <w:rPr>
          <w:rFonts w:hint="eastAsia" w:ascii="黑体" w:hAnsi="黑体" w:eastAsia="黑体" w:cs="黑体"/>
          <w:sz w:val="32"/>
          <w:szCs w:val="32"/>
        </w:rPr>
        <w:t>（单位）职责</w:t>
      </w:r>
      <w:bookmarkEnd w:id="9"/>
      <w:bookmarkEnd w:id="10"/>
      <w:bookmarkEnd w:id="11"/>
      <w:bookmarkEnd w:id="12"/>
      <w:bookmarkEnd w:id="13"/>
    </w:p>
    <w:p>
      <w:pPr>
        <w:spacing w:line="578" w:lineRule="exact"/>
        <w:ind w:firstLine="640" w:firstLineChars="200"/>
        <w:rPr>
          <w:rFonts w:hint="eastAsia" w:ascii="黑体" w:hAnsi="黑体" w:eastAsia="黑体" w:cs="黑体"/>
          <w:sz w:val="32"/>
          <w:szCs w:val="32"/>
        </w:rPr>
      </w:pPr>
      <w:bookmarkStart w:id="14" w:name="_Toc24474_WPSOffice_Level2"/>
      <w:bookmarkStart w:id="15" w:name="_Toc17796_WPSOffice_Level2"/>
      <w:bookmarkStart w:id="16" w:name="_Toc6572_WPSOffice_Level2"/>
      <w:bookmarkStart w:id="17" w:name="_Toc4833_WPSOffice_Level2"/>
      <w:bookmarkStart w:id="18" w:name="_Toc24059_WPSOffice_Level2"/>
      <w:r>
        <w:rPr>
          <w:rFonts w:hint="eastAsia" w:ascii="黑体" w:hAnsi="黑体" w:eastAsia="黑体" w:cs="黑体"/>
          <w:sz w:val="32"/>
          <w:szCs w:val="32"/>
        </w:rPr>
        <w:t>二、机构设置</w:t>
      </w:r>
      <w:bookmarkEnd w:id="14"/>
      <w:bookmarkEnd w:id="15"/>
      <w:bookmarkEnd w:id="16"/>
      <w:bookmarkEnd w:id="17"/>
      <w:bookmarkEnd w:id="18"/>
    </w:p>
    <w:p>
      <w:pPr>
        <w:spacing w:line="578" w:lineRule="exact"/>
        <w:ind w:firstLine="640" w:firstLineChars="200"/>
        <w:rPr>
          <w:rFonts w:hint="eastAsia" w:ascii="仿宋_GB2312" w:hAnsi="ˎ̥" w:eastAsia="仿宋_GB2312"/>
          <w:sz w:val="32"/>
          <w:szCs w:val="32"/>
          <w:lang w:eastAsia="zh-CN"/>
        </w:rPr>
      </w:pPr>
      <w:r>
        <w:rPr>
          <w:rFonts w:hint="eastAsia" w:ascii="仿宋_GB2312" w:hAnsi="ˎ̥" w:eastAsia="仿宋_GB2312"/>
          <w:sz w:val="32"/>
          <w:szCs w:val="32"/>
        </w:rPr>
        <w:t>纳入</w:t>
      </w:r>
      <w:r>
        <w:rPr>
          <w:rFonts w:hint="eastAsia" w:ascii="仿宋_GB2312" w:hAnsi="ˎ̥" w:eastAsia="仿宋_GB2312"/>
          <w:sz w:val="32"/>
          <w:szCs w:val="32"/>
          <w:lang w:eastAsia="zh-CN"/>
        </w:rPr>
        <w:t>共产主义青年团那曲市委员会</w:t>
      </w:r>
      <w:r>
        <w:rPr>
          <w:rFonts w:hint="default" w:ascii="仿宋_GB2312" w:hAnsi="ˎ̥" w:eastAsia="仿宋_GB2312"/>
          <w:sz w:val="32"/>
          <w:szCs w:val="32"/>
          <w:lang w:val="en-US"/>
        </w:rPr>
        <w:t>2024</w:t>
      </w:r>
      <w:r>
        <w:rPr>
          <w:rFonts w:hint="eastAsia" w:ascii="仿宋_GB2312" w:hAnsi="ˎ̥" w:eastAsia="仿宋_GB2312"/>
          <w:sz w:val="32"/>
          <w:szCs w:val="32"/>
        </w:rPr>
        <w:t>年度部门决算编制范围的单位共</w:t>
      </w:r>
      <w:r>
        <w:rPr>
          <w:rFonts w:hint="eastAsia" w:ascii="仿宋_GB2312" w:hAnsi="ˎ̥" w:eastAsia="仿宋_GB2312"/>
          <w:sz w:val="32"/>
          <w:szCs w:val="32"/>
          <w:lang w:val="en-US" w:eastAsia="zh-CN"/>
        </w:rPr>
        <w:t>1</w:t>
      </w:r>
      <w:r>
        <w:rPr>
          <w:rFonts w:hint="eastAsia" w:ascii="仿宋_GB2312" w:hAnsi="ˎ̥" w:eastAsia="仿宋_GB2312"/>
          <w:sz w:val="32"/>
          <w:szCs w:val="32"/>
        </w:rPr>
        <w:t>个，</w:t>
      </w:r>
      <w:r>
        <w:rPr>
          <w:rFonts w:hint="eastAsia" w:ascii="仿宋_GB2312" w:hAnsi="ˎ̥" w:eastAsia="仿宋_GB2312"/>
          <w:sz w:val="32"/>
          <w:szCs w:val="32"/>
          <w:lang w:eastAsia="zh-CN"/>
        </w:rPr>
        <w:t>为那曲团市委。</w:t>
      </w:r>
    </w:p>
    <w:p>
      <w:pPr>
        <w:spacing w:line="578" w:lineRule="exact"/>
        <w:ind w:firstLine="640" w:firstLineChars="200"/>
        <w:rPr>
          <w:rFonts w:hint="eastAsia" w:ascii="方正楷体_GBK" w:hAnsi="方正楷体_GBK" w:eastAsia="方正楷体_GBK" w:cs="方正楷体_GBK"/>
          <w:sz w:val="32"/>
          <w:szCs w:val="32"/>
        </w:rPr>
      </w:pPr>
      <w:bookmarkStart w:id="19" w:name="_Toc24421_WPSOffice_Level2"/>
      <w:bookmarkStart w:id="20" w:name="_Toc25738_WPSOffice_Level2"/>
      <w:r>
        <w:rPr>
          <w:rFonts w:hint="eastAsia" w:ascii="方正楷体_GBK" w:hAnsi="方正楷体_GBK" w:eastAsia="方正楷体_GBK" w:cs="方正楷体_GBK"/>
          <w:sz w:val="32"/>
          <w:szCs w:val="32"/>
        </w:rPr>
        <w:t>（一）</w:t>
      </w:r>
      <w:r>
        <w:rPr>
          <w:rFonts w:hint="eastAsia" w:ascii="方正楷体_GBK" w:hAnsi="方正楷体_GBK" w:eastAsia="方正楷体_GBK" w:cs="方正楷体_GBK"/>
          <w:sz w:val="32"/>
          <w:szCs w:val="32"/>
          <w:lang w:eastAsia="zh-CN"/>
        </w:rPr>
        <w:t>那曲团市委</w:t>
      </w:r>
      <w:r>
        <w:rPr>
          <w:rFonts w:hint="eastAsia" w:ascii="方正楷体_GBK" w:hAnsi="方正楷体_GBK" w:eastAsia="方正楷体_GBK" w:cs="方正楷体_GBK"/>
          <w:sz w:val="32"/>
          <w:szCs w:val="32"/>
        </w:rPr>
        <w:t>部门本级</w:t>
      </w:r>
      <w:bookmarkEnd w:id="19"/>
      <w:bookmarkEnd w:id="20"/>
    </w:p>
    <w:p>
      <w:pPr>
        <w:spacing w:line="578" w:lineRule="exact"/>
        <w:ind w:firstLine="640" w:firstLineChars="200"/>
        <w:rPr>
          <w:rFonts w:hint="eastAsia" w:ascii="方正楷体_GBK" w:hAnsi="方正楷体_GBK" w:eastAsia="方正楷体_GBK" w:cs="方正楷体_GBK"/>
          <w:sz w:val="32"/>
          <w:szCs w:val="32"/>
        </w:rPr>
      </w:pPr>
      <w:bookmarkStart w:id="21" w:name="_Toc19721_WPSOffice_Level2"/>
      <w:bookmarkStart w:id="22" w:name="_Toc4442_WPSOffice_Level2"/>
      <w:r>
        <w:rPr>
          <w:rFonts w:hint="eastAsia" w:ascii="方正楷体_GBK" w:hAnsi="方正楷体_GBK" w:eastAsia="方正楷体_GBK" w:cs="方正楷体_GBK"/>
          <w:sz w:val="32"/>
          <w:szCs w:val="32"/>
        </w:rPr>
        <w:t>（二）</w:t>
      </w:r>
      <w:r>
        <w:rPr>
          <w:rFonts w:hint="eastAsia" w:ascii="方正楷体_GBK" w:hAnsi="方正楷体_GBK" w:eastAsia="方正楷体_GBK" w:cs="方正楷体_GBK"/>
          <w:sz w:val="32"/>
          <w:szCs w:val="32"/>
          <w:lang w:eastAsia="zh-CN"/>
        </w:rPr>
        <w:t>拿去团市委机关</w:t>
      </w:r>
      <w:r>
        <w:rPr>
          <w:rFonts w:hint="eastAsia" w:ascii="方正楷体_GBK" w:hAnsi="方正楷体_GBK" w:eastAsia="方正楷体_GBK" w:cs="方正楷体_GBK"/>
          <w:sz w:val="32"/>
          <w:szCs w:val="32"/>
        </w:rPr>
        <w:t>下属单位</w:t>
      </w:r>
      <w:bookmarkEnd w:id="21"/>
      <w:bookmarkEnd w:id="22"/>
    </w:p>
    <w:p>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w:t>
      </w:r>
    </w:p>
    <w:p>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（注：如果是基层预算单位，没有下属单位的，可只说明单位内设机构即可。）</w:t>
      </w:r>
    </w:p>
    <w:p>
      <w:pPr>
        <w:spacing w:line="578" w:lineRule="exact"/>
        <w:jc w:val="center"/>
        <w:rPr>
          <w:rFonts w:hint="eastAsia" w:ascii="黑体" w:hAnsi="ˎ̥" w:eastAsia="黑体"/>
          <w:sz w:val="32"/>
          <w:szCs w:val="32"/>
        </w:rPr>
      </w:pPr>
      <w:bookmarkStart w:id="23" w:name="_Toc8164_WPSOffice_Level1"/>
      <w:bookmarkStart w:id="24" w:name="_Toc6234_WPSOffice_Level1"/>
      <w:bookmarkStart w:id="25" w:name="_Toc30451_WPSOffice_Level1"/>
      <w:bookmarkStart w:id="26" w:name="_Toc30690_WPSOffice_Level1"/>
      <w:bookmarkStart w:id="27" w:name="_Toc28253_WPSOffice_Level1"/>
      <w:bookmarkStart w:id="28" w:name="_Toc15521_WPSOffice_Level1"/>
      <w:bookmarkStart w:id="29" w:name="_Toc11518_WPSOffice_Level2"/>
      <w:bookmarkStart w:id="30" w:name="_Toc32695_WPSOffice_Level2"/>
      <w:bookmarkStart w:id="31" w:name="_Toc8867_WPSOffice_Level2"/>
      <w:bookmarkStart w:id="32" w:name="_Toc4029_WPSOffice_Level2"/>
      <w:bookmarkStart w:id="33" w:name="_Toc32472_WPSOffice_Level2"/>
      <w:bookmarkStart w:id="34" w:name="_Toc6211_WPSOffice_Level2"/>
    </w:p>
    <w:p>
      <w:pPr>
        <w:spacing w:line="578" w:lineRule="exact"/>
        <w:jc w:val="center"/>
        <w:rPr>
          <w:rFonts w:hint="eastAsia" w:ascii="黑体" w:hAnsi="ˎ̥" w:eastAsia="黑体"/>
          <w:sz w:val="32"/>
          <w:szCs w:val="32"/>
        </w:rPr>
      </w:pPr>
      <w:r>
        <w:rPr>
          <w:rFonts w:hint="eastAsia" w:ascii="黑体" w:hAnsi="ˎ̥" w:eastAsia="黑体"/>
          <w:sz w:val="32"/>
          <w:szCs w:val="32"/>
        </w:rPr>
        <w:t xml:space="preserve">第二部分  </w:t>
      </w:r>
      <w:r>
        <w:rPr>
          <w:rFonts w:hint="default" w:ascii="黑体" w:hAnsi="ˎ̥" w:eastAsia="黑体"/>
          <w:sz w:val="32"/>
          <w:szCs w:val="32"/>
          <w:lang w:val="en-US"/>
        </w:rPr>
        <w:t>2024</w:t>
      </w:r>
      <w:r>
        <w:rPr>
          <w:rFonts w:hint="eastAsia" w:ascii="黑体" w:hAnsi="ˎ̥" w:eastAsia="黑体"/>
          <w:sz w:val="32"/>
          <w:szCs w:val="32"/>
        </w:rPr>
        <w:t>年度部门决算公开报表</w:t>
      </w:r>
      <w:bookmarkEnd w:id="23"/>
      <w:bookmarkEnd w:id="24"/>
      <w:bookmarkEnd w:id="25"/>
      <w:bookmarkEnd w:id="26"/>
      <w:bookmarkEnd w:id="27"/>
      <w:bookmarkEnd w:id="28"/>
    </w:p>
    <w:p>
      <w:pPr>
        <w:spacing w:line="578" w:lineRule="exact"/>
        <w:ind w:firstLine="645"/>
        <w:rPr>
          <w:rFonts w:hint="eastAsia" w:ascii="黑体" w:hAnsi="黑体" w:eastAsia="黑体" w:cs="黑体"/>
          <w:sz w:val="32"/>
          <w:szCs w:val="32"/>
        </w:rPr>
      </w:pPr>
    </w:p>
    <w:p>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一、收入支出决算公开表</w:t>
      </w:r>
      <w:bookmarkEnd w:id="29"/>
      <w:bookmarkEnd w:id="30"/>
      <w:bookmarkEnd w:id="31"/>
      <w:bookmarkEnd w:id="32"/>
      <w:bookmarkEnd w:id="33"/>
      <w:bookmarkEnd w:id="34"/>
    </w:p>
    <w:p>
      <w:pPr>
        <w:spacing w:line="578" w:lineRule="exact"/>
        <w:ind w:firstLine="645"/>
        <w:rPr>
          <w:rFonts w:hint="eastAsia" w:ascii="黑体" w:hAnsi="黑体" w:eastAsia="黑体" w:cs="黑体"/>
          <w:sz w:val="32"/>
          <w:szCs w:val="32"/>
        </w:rPr>
      </w:pPr>
      <w:bookmarkStart w:id="35" w:name="_Toc26621_WPSOffice_Level2"/>
      <w:bookmarkStart w:id="36" w:name="_Toc14349_WPSOffice_Level2"/>
      <w:bookmarkStart w:id="37" w:name="_Toc30334_WPSOffice_Level2"/>
      <w:bookmarkStart w:id="38" w:name="_Toc28622_WPSOffice_Level2"/>
      <w:bookmarkStart w:id="39" w:name="_Toc25608_WPSOffice_Level2"/>
      <w:bookmarkStart w:id="40" w:name="_Toc23139_WPSOffice_Level2"/>
      <w:r>
        <w:rPr>
          <w:rFonts w:hint="eastAsia" w:ascii="黑体" w:hAnsi="黑体" w:eastAsia="黑体" w:cs="黑体"/>
          <w:sz w:val="32"/>
          <w:szCs w:val="32"/>
        </w:rPr>
        <w:t>二、收入决算公开表</w:t>
      </w:r>
      <w:bookmarkEnd w:id="35"/>
      <w:bookmarkEnd w:id="36"/>
      <w:bookmarkEnd w:id="37"/>
      <w:bookmarkEnd w:id="38"/>
      <w:bookmarkEnd w:id="39"/>
      <w:bookmarkEnd w:id="40"/>
      <w:bookmarkStart w:id="41" w:name="_Toc17858_WPSOffice_Level2"/>
      <w:bookmarkStart w:id="42" w:name="_Toc5489_WPSOffice_Level2"/>
      <w:bookmarkStart w:id="43" w:name="_Toc3262_WPSOffice_Level2"/>
      <w:bookmarkStart w:id="44" w:name="_Toc17626_WPSOffice_Level2"/>
      <w:bookmarkStart w:id="45" w:name="_Toc13854_WPSOffice_Level2"/>
      <w:bookmarkStart w:id="46" w:name="_Toc14658_WPSOffice_Level2"/>
    </w:p>
    <w:p>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三、支出决算公开表</w:t>
      </w:r>
      <w:bookmarkEnd w:id="41"/>
      <w:bookmarkEnd w:id="42"/>
      <w:bookmarkEnd w:id="43"/>
      <w:bookmarkEnd w:id="44"/>
      <w:bookmarkEnd w:id="45"/>
      <w:bookmarkEnd w:id="46"/>
      <w:bookmarkStart w:id="47" w:name="_Toc23493_WPSOffice_Level2"/>
      <w:bookmarkStart w:id="48" w:name="_Toc13701_WPSOffice_Level2"/>
      <w:bookmarkStart w:id="49" w:name="_Toc21415_WPSOffice_Level2"/>
      <w:bookmarkStart w:id="50" w:name="_Toc4265_WPSOffice_Level2"/>
      <w:bookmarkStart w:id="51" w:name="_Toc7988_WPSOffice_Level2"/>
      <w:bookmarkStart w:id="52" w:name="_Toc23591_WPSOffice_Level2"/>
    </w:p>
    <w:p>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四、财政拨款收入支出决算公开表</w:t>
      </w:r>
      <w:bookmarkEnd w:id="47"/>
      <w:bookmarkEnd w:id="48"/>
      <w:bookmarkEnd w:id="49"/>
      <w:bookmarkEnd w:id="50"/>
      <w:bookmarkEnd w:id="51"/>
      <w:bookmarkEnd w:id="52"/>
    </w:p>
    <w:p>
      <w:pPr>
        <w:spacing w:line="578" w:lineRule="exact"/>
        <w:ind w:firstLine="645"/>
        <w:rPr>
          <w:rFonts w:hint="eastAsia" w:ascii="黑体" w:hAnsi="黑体" w:eastAsia="黑体" w:cs="黑体"/>
          <w:sz w:val="32"/>
          <w:szCs w:val="32"/>
        </w:rPr>
      </w:pPr>
      <w:bookmarkStart w:id="53" w:name="_Toc22783_WPSOffice_Level2"/>
      <w:bookmarkStart w:id="54" w:name="_Toc7879_WPSOffice_Level2"/>
      <w:bookmarkStart w:id="55" w:name="_Toc23829_WPSOffice_Level2"/>
      <w:bookmarkStart w:id="56" w:name="_Toc25166_WPSOffice_Level2"/>
      <w:bookmarkStart w:id="57" w:name="_Toc13516_WPSOffice_Level2"/>
      <w:bookmarkStart w:id="58" w:name="_Toc2158_WPSOffice_Level2"/>
      <w:r>
        <w:rPr>
          <w:rFonts w:hint="eastAsia" w:ascii="黑体" w:hAnsi="黑体" w:eastAsia="黑体" w:cs="黑体"/>
          <w:sz w:val="32"/>
          <w:szCs w:val="32"/>
        </w:rPr>
        <w:t>五、一般公共预算财政拨款收入支出决算</w:t>
      </w:r>
      <w:bookmarkEnd w:id="53"/>
      <w:bookmarkEnd w:id="54"/>
      <w:bookmarkEnd w:id="55"/>
      <w:bookmarkEnd w:id="56"/>
      <w:r>
        <w:rPr>
          <w:rFonts w:hint="eastAsia" w:ascii="黑体" w:hAnsi="黑体" w:eastAsia="黑体" w:cs="黑体"/>
          <w:sz w:val="32"/>
          <w:szCs w:val="32"/>
        </w:rPr>
        <w:t>公开表</w:t>
      </w:r>
      <w:bookmarkEnd w:id="57"/>
      <w:bookmarkEnd w:id="58"/>
      <w:bookmarkStart w:id="59" w:name="_Toc8373_WPSOffice_Level2"/>
      <w:bookmarkStart w:id="60" w:name="_Toc17833_WPSOffice_Level2"/>
      <w:bookmarkStart w:id="61" w:name="_Toc25362_WPSOffice_Level2"/>
      <w:bookmarkStart w:id="62" w:name="_Toc5343_WPSOffice_Level2"/>
      <w:bookmarkStart w:id="63" w:name="_Toc2632_WPSOffice_Level2"/>
      <w:bookmarkStart w:id="64" w:name="_Toc17283_WPSOffice_Level2"/>
    </w:p>
    <w:p>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六、一般公共预算财政拨款基本支出决算</w:t>
      </w:r>
      <w:bookmarkEnd w:id="59"/>
      <w:bookmarkEnd w:id="60"/>
      <w:bookmarkEnd w:id="61"/>
      <w:bookmarkEnd w:id="62"/>
      <w:bookmarkEnd w:id="63"/>
      <w:bookmarkEnd w:id="64"/>
      <w:r>
        <w:rPr>
          <w:rFonts w:hint="eastAsia" w:ascii="黑体" w:hAnsi="黑体" w:eastAsia="黑体" w:cs="黑体"/>
          <w:sz w:val="32"/>
          <w:szCs w:val="32"/>
        </w:rPr>
        <w:t>公开表</w:t>
      </w:r>
    </w:p>
    <w:p>
      <w:pPr>
        <w:spacing w:line="578" w:lineRule="exact"/>
        <w:ind w:left="1118" w:leftChars="304" w:hanging="480" w:hangingChars="150"/>
        <w:rPr>
          <w:rFonts w:hint="eastAsia" w:ascii="黑体" w:hAnsi="黑体" w:eastAsia="黑体" w:cs="黑体"/>
          <w:sz w:val="32"/>
          <w:szCs w:val="32"/>
        </w:rPr>
      </w:pPr>
      <w:bookmarkStart w:id="65" w:name="_Toc1533_WPSOffice_Level2"/>
      <w:bookmarkStart w:id="66" w:name="_Toc6020_WPSOffice_Level2"/>
      <w:bookmarkStart w:id="67" w:name="_Toc13345_WPSOffice_Level2"/>
      <w:bookmarkStart w:id="68" w:name="_Toc5594_WPSOffice_Level2"/>
      <w:bookmarkStart w:id="69" w:name="_Toc21310_WPSOffice_Level2"/>
      <w:bookmarkStart w:id="70" w:name="_Toc11799_WPSOffice_Level2"/>
      <w:r>
        <w:rPr>
          <w:rFonts w:hint="eastAsia" w:ascii="黑体" w:hAnsi="黑体" w:eastAsia="黑体" w:cs="黑体"/>
          <w:sz w:val="32"/>
          <w:szCs w:val="32"/>
        </w:rPr>
        <w:t>七、政府性基金预算财政拨款收入支出决算</w:t>
      </w:r>
      <w:bookmarkEnd w:id="65"/>
      <w:bookmarkEnd w:id="66"/>
      <w:bookmarkEnd w:id="67"/>
      <w:bookmarkEnd w:id="68"/>
      <w:bookmarkEnd w:id="69"/>
      <w:bookmarkEnd w:id="70"/>
      <w:r>
        <w:rPr>
          <w:rFonts w:hint="eastAsia" w:ascii="黑体" w:hAnsi="黑体" w:eastAsia="黑体" w:cs="黑体"/>
          <w:sz w:val="32"/>
          <w:szCs w:val="32"/>
        </w:rPr>
        <w:t>公开表</w:t>
      </w:r>
    </w:p>
    <w:p>
      <w:pPr>
        <w:spacing w:line="578" w:lineRule="exact"/>
        <w:ind w:left="1118" w:leftChars="304" w:hanging="480" w:hangingChars="150"/>
        <w:rPr>
          <w:rFonts w:hint="eastAsia" w:ascii="黑体" w:hAnsi="黑体" w:eastAsia="黑体" w:cs="黑体"/>
          <w:sz w:val="32"/>
          <w:szCs w:val="32"/>
        </w:rPr>
      </w:pPr>
      <w:r>
        <w:rPr>
          <w:rFonts w:hint="eastAsia" w:ascii="黑体" w:hAnsi="黑体" w:eastAsia="黑体" w:cs="黑体"/>
          <w:sz w:val="32"/>
          <w:szCs w:val="32"/>
        </w:rPr>
        <w:t>八、国有资本经营预算财政拨款收入支出决算公开表</w:t>
      </w:r>
    </w:p>
    <w:p>
      <w:pPr>
        <w:spacing w:line="578" w:lineRule="exact"/>
        <w:ind w:firstLine="640"/>
        <w:rPr>
          <w:rFonts w:hint="eastAsia" w:ascii="黑体" w:hAnsi="黑体" w:eastAsia="黑体" w:cs="黑体"/>
          <w:sz w:val="32"/>
          <w:szCs w:val="32"/>
        </w:rPr>
      </w:pPr>
      <w:bookmarkStart w:id="71" w:name="_Toc29886_WPSOffice_Level2"/>
      <w:bookmarkStart w:id="72" w:name="_Toc19961_WPSOffice_Level2"/>
      <w:bookmarkStart w:id="73" w:name="_Toc9377_WPSOffice_Level2"/>
      <w:bookmarkStart w:id="74" w:name="_Toc1820_WPSOffice_Level2"/>
      <w:r>
        <w:rPr>
          <w:rFonts w:hint="eastAsia" w:ascii="黑体" w:hAnsi="黑体" w:eastAsia="黑体" w:cs="黑体"/>
          <w:sz w:val="32"/>
          <w:szCs w:val="32"/>
        </w:rPr>
        <w:t>九、财政拨款“三公”经费支出决算</w:t>
      </w:r>
      <w:bookmarkEnd w:id="71"/>
      <w:bookmarkEnd w:id="72"/>
      <w:bookmarkEnd w:id="73"/>
      <w:bookmarkEnd w:id="74"/>
      <w:r>
        <w:rPr>
          <w:rFonts w:hint="eastAsia" w:ascii="黑体" w:hAnsi="黑体" w:eastAsia="黑体" w:cs="黑体"/>
          <w:sz w:val="32"/>
          <w:szCs w:val="32"/>
        </w:rPr>
        <w:t>公开表</w:t>
      </w:r>
    </w:p>
    <w:p>
      <w:pPr>
        <w:spacing w:line="578" w:lineRule="exact"/>
        <w:ind w:firstLine="640"/>
        <w:rPr>
          <w:rFonts w:hint="eastAsia" w:ascii="仿宋" w:hAnsi="仿宋" w:eastAsia="仿宋" w:cs="仿宋"/>
          <w:w w:val="100"/>
          <w:sz w:val="32"/>
          <w:szCs w:val="32"/>
        </w:rPr>
      </w:pPr>
      <w:r>
        <w:rPr>
          <w:rFonts w:hint="eastAsia" w:ascii="仿宋" w:hAnsi="仿宋" w:eastAsia="仿宋" w:cs="仿宋"/>
          <w:w w:val="100"/>
          <w:sz w:val="32"/>
          <w:szCs w:val="32"/>
        </w:rPr>
        <w:t xml:space="preserve">以上报表见附件1。   </w:t>
      </w:r>
    </w:p>
    <w:p>
      <w:pPr>
        <w:spacing w:line="578" w:lineRule="exact"/>
        <w:rPr>
          <w:rFonts w:hint="eastAsia" w:ascii="黑体" w:hAnsi="黑体" w:eastAsia="黑体" w:cs="黑体"/>
          <w:sz w:val="32"/>
          <w:szCs w:val="32"/>
        </w:rPr>
      </w:pPr>
    </w:p>
    <w:p>
      <w:pPr>
        <w:spacing w:line="578" w:lineRule="exact"/>
        <w:jc w:val="center"/>
        <w:rPr>
          <w:rFonts w:hint="eastAsia" w:ascii="黑体" w:hAnsi="ˎ̥" w:eastAsia="黑体"/>
          <w:sz w:val="32"/>
          <w:szCs w:val="32"/>
        </w:rPr>
      </w:pPr>
      <w:bookmarkStart w:id="75" w:name="_Toc28629_WPSOffice_Level1"/>
      <w:bookmarkStart w:id="76" w:name="_Toc31264_WPSOffice_Level1"/>
      <w:bookmarkStart w:id="77" w:name="_Toc4402_WPSOffice_Level1"/>
      <w:bookmarkStart w:id="78" w:name="_Toc29683_WPSOffice_Level1"/>
      <w:bookmarkStart w:id="79" w:name="_Toc27590_WPSOffice_Level1"/>
      <w:bookmarkStart w:id="80" w:name="_Toc16686_WPSOffice_Level1"/>
      <w:r>
        <w:rPr>
          <w:rFonts w:hint="eastAsia" w:ascii="黑体" w:hAnsi="ˎ̥" w:eastAsia="黑体"/>
          <w:sz w:val="32"/>
          <w:szCs w:val="32"/>
        </w:rPr>
        <w:t xml:space="preserve">第三部分  </w:t>
      </w:r>
      <w:r>
        <w:rPr>
          <w:rFonts w:hint="default" w:ascii="黑体" w:hAnsi="ˎ̥" w:eastAsia="黑体"/>
          <w:sz w:val="32"/>
          <w:szCs w:val="32"/>
          <w:lang w:val="en-US"/>
        </w:rPr>
        <w:t>2024</w:t>
      </w:r>
      <w:r>
        <w:rPr>
          <w:rFonts w:hint="eastAsia" w:ascii="黑体" w:hAnsi="ˎ̥" w:eastAsia="黑体"/>
          <w:sz w:val="32"/>
          <w:szCs w:val="32"/>
        </w:rPr>
        <w:t>年度部门决算情况说明</w:t>
      </w:r>
      <w:bookmarkEnd w:id="75"/>
      <w:bookmarkEnd w:id="76"/>
      <w:bookmarkEnd w:id="77"/>
      <w:bookmarkEnd w:id="78"/>
      <w:bookmarkEnd w:id="79"/>
      <w:bookmarkEnd w:id="80"/>
    </w:p>
    <w:p>
      <w:pPr>
        <w:spacing w:line="578" w:lineRule="exact"/>
        <w:jc w:val="center"/>
        <w:rPr>
          <w:rFonts w:hint="eastAsia" w:ascii="黑体" w:hAnsi="ˎ̥" w:eastAsia="黑体"/>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sz w:val="32"/>
          <w:szCs w:val="32"/>
        </w:rPr>
      </w:pPr>
      <w:r>
        <w:rPr>
          <w:rFonts w:hint="eastAsia" w:ascii="黑体" w:hAnsi="黑体" w:eastAsia="黑体" w:cs="黑体"/>
          <w:bCs/>
          <w:sz w:val="32"/>
          <w:szCs w:val="32"/>
        </w:rPr>
        <w:t>一、收入支出总体情况说明</w:t>
      </w:r>
      <w:r>
        <w:rPr>
          <w:rFonts w:hint="eastAsia" w:ascii="黑体" w:hAnsi="黑体" w:eastAsia="黑体" w:cs="黑体"/>
          <w:bCs/>
          <w:sz w:val="32"/>
          <w:szCs w:val="32"/>
        </w:rPr>
        <w:br w:type="textWrapping"/>
      </w:r>
      <w:r>
        <w:rPr>
          <w:rFonts w:hint="eastAsia" w:ascii="楷体_GB2312" w:hAnsi="ˎ̥" w:eastAsia="楷体_GB2312"/>
          <w:sz w:val="32"/>
          <w:szCs w:val="32"/>
        </w:rPr>
        <w:t xml:space="preserve">    </w:t>
      </w:r>
      <w:r>
        <w:rPr>
          <w:rFonts w:hint="default" w:ascii="仿宋_GB2312" w:hAnsi="ˎ̥" w:eastAsia="仿宋_GB2312"/>
          <w:sz w:val="32"/>
          <w:szCs w:val="32"/>
          <w:lang w:val="en-US"/>
        </w:rPr>
        <w:t>2024</w:t>
      </w:r>
      <w:r>
        <w:rPr>
          <w:rFonts w:hint="eastAsia" w:ascii="仿宋_GB2312" w:hAnsi="ˎ̥" w:eastAsia="仿宋_GB2312"/>
          <w:sz w:val="32"/>
          <w:szCs w:val="32"/>
        </w:rPr>
        <w:t>年度收入总计</w:t>
      </w:r>
      <w:r>
        <w:rPr>
          <w:rFonts w:hint="eastAsia" w:ascii="仿宋_GB2312" w:hAnsi="ˎ̥" w:eastAsia="仿宋_GB2312"/>
          <w:sz w:val="32"/>
          <w:szCs w:val="32"/>
          <w:lang w:val="en-US" w:eastAsia="zh-CN"/>
        </w:rPr>
        <w:t>1549.41</w:t>
      </w:r>
      <w:r>
        <w:rPr>
          <w:rFonts w:hint="eastAsia" w:ascii="仿宋_GB2312" w:hAnsi="ˎ̥" w:eastAsia="仿宋_GB2312"/>
          <w:sz w:val="32"/>
          <w:szCs w:val="32"/>
        </w:rPr>
        <w:t>万元，支出总计</w:t>
      </w:r>
      <w:r>
        <w:rPr>
          <w:rFonts w:hint="eastAsia" w:ascii="仿宋_GB2312" w:hAnsi="ˎ̥" w:eastAsia="仿宋_GB2312"/>
          <w:sz w:val="32"/>
          <w:szCs w:val="32"/>
          <w:lang w:val="en-US" w:eastAsia="zh-CN"/>
        </w:rPr>
        <w:t>1397.57</w:t>
      </w:r>
      <w:r>
        <w:rPr>
          <w:rFonts w:hint="eastAsia" w:ascii="仿宋_GB2312" w:hAnsi="ˎ̥" w:eastAsia="仿宋_GB2312"/>
          <w:sz w:val="32"/>
          <w:szCs w:val="32"/>
        </w:rPr>
        <w:t>万元，与</w:t>
      </w:r>
      <w:r>
        <w:rPr>
          <w:rFonts w:hint="default" w:ascii="仿宋_GB2312" w:hAnsi="ˎ̥" w:eastAsia="仿宋_GB2312"/>
          <w:sz w:val="32"/>
          <w:szCs w:val="32"/>
          <w:lang w:val="en-US"/>
        </w:rPr>
        <w:t>2023</w:t>
      </w:r>
      <w:r>
        <w:rPr>
          <w:rFonts w:hint="eastAsia" w:ascii="仿宋_GB2312" w:hAnsi="ˎ̥" w:eastAsia="仿宋_GB2312"/>
          <w:sz w:val="32"/>
          <w:szCs w:val="32"/>
        </w:rPr>
        <w:t>年度相比，收入、支出总计各减少</w:t>
      </w:r>
      <w:r>
        <w:rPr>
          <w:rFonts w:hint="eastAsia" w:ascii="仿宋_GB2312" w:hAnsi="ˎ̥" w:eastAsia="仿宋_GB2312"/>
          <w:sz w:val="32"/>
          <w:szCs w:val="32"/>
          <w:lang w:val="en-US" w:eastAsia="zh-CN"/>
        </w:rPr>
        <w:t>524.2</w:t>
      </w:r>
      <w:r>
        <w:rPr>
          <w:rFonts w:hint="eastAsia" w:ascii="仿宋_GB2312" w:hAnsi="ˎ̥" w:eastAsia="仿宋_GB2312"/>
          <w:sz w:val="32"/>
          <w:szCs w:val="32"/>
        </w:rPr>
        <w:t>万元</w:t>
      </w:r>
      <w:r>
        <w:rPr>
          <w:rFonts w:hint="eastAsia" w:ascii="仿宋_GB2312" w:hAnsi="ˎ̥" w:eastAsia="仿宋_GB2312"/>
          <w:sz w:val="32"/>
          <w:szCs w:val="32"/>
          <w:lang w:eastAsia="zh-CN"/>
        </w:rPr>
        <w:t>、增加</w:t>
      </w:r>
      <w:r>
        <w:rPr>
          <w:rFonts w:hint="eastAsia" w:ascii="仿宋_GB2312" w:hAnsi="ˎ̥" w:eastAsia="仿宋_GB2312"/>
          <w:sz w:val="32"/>
          <w:szCs w:val="32"/>
          <w:lang w:val="en-US" w:eastAsia="zh-CN"/>
        </w:rPr>
        <w:t>272.15</w:t>
      </w:r>
      <w:r>
        <w:rPr>
          <w:rFonts w:hint="eastAsia" w:ascii="仿宋_GB2312" w:hAnsi="ˎ̥" w:eastAsia="仿宋_GB2312"/>
          <w:sz w:val="32"/>
          <w:szCs w:val="32"/>
        </w:rPr>
        <w:t>，下降</w:t>
      </w:r>
      <w:r>
        <w:rPr>
          <w:rFonts w:hint="eastAsia" w:ascii="仿宋_GB2312" w:hAnsi="ˎ̥" w:eastAsia="仿宋_GB2312"/>
          <w:sz w:val="32"/>
          <w:szCs w:val="32"/>
          <w:lang w:val="en-US" w:eastAsia="zh-CN"/>
        </w:rPr>
        <w:t>33.83</w:t>
      </w:r>
      <w:r>
        <w:rPr>
          <w:rFonts w:hint="eastAsia" w:ascii="仿宋_GB2312" w:hAnsi="ˎ̥" w:eastAsia="仿宋_GB2312"/>
          <w:sz w:val="32"/>
          <w:szCs w:val="32"/>
        </w:rPr>
        <w:t>%</w:t>
      </w:r>
      <w:r>
        <w:rPr>
          <w:rFonts w:hint="eastAsia" w:ascii="仿宋_GB2312" w:hAnsi="ˎ̥" w:eastAsia="仿宋_GB2312"/>
          <w:sz w:val="32"/>
          <w:szCs w:val="32"/>
          <w:lang w:eastAsia="zh-CN"/>
        </w:rPr>
        <w:t>、增加</w:t>
      </w:r>
      <w:r>
        <w:rPr>
          <w:rFonts w:hint="eastAsia" w:ascii="仿宋_GB2312" w:hAnsi="ˎ̥" w:eastAsia="仿宋_GB2312"/>
          <w:sz w:val="32"/>
          <w:szCs w:val="32"/>
          <w:lang w:val="en-US" w:eastAsia="zh-CN"/>
        </w:rPr>
        <w:t>19.47%</w:t>
      </w:r>
      <w:r>
        <w:rPr>
          <w:rFonts w:hint="eastAsia" w:ascii="仿宋_GB2312" w:hAnsi="ˎ̥" w:eastAsia="仿宋_GB2312"/>
          <w:sz w:val="32"/>
          <w:szCs w:val="32"/>
        </w:rPr>
        <w:t>。主要原因：</w:t>
      </w:r>
      <w:r>
        <w:rPr>
          <w:rFonts w:hint="eastAsia" w:ascii="仿宋_GB2312" w:hAnsi="ˎ̥" w:eastAsia="仿宋_GB2312"/>
          <w:sz w:val="32"/>
          <w:szCs w:val="32"/>
          <w:lang w:val="en-US" w:eastAsia="zh-CN"/>
        </w:rPr>
        <w:t>2023年收到上级援藏资金，支出增加市因为2024年开展相关培训活动</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楷体" w:hAnsi="楷体" w:eastAsia="楷体" w:cs="楷体"/>
          <w:sz w:val="32"/>
          <w:szCs w:val="32"/>
        </w:rPr>
      </w:pPr>
      <w:r>
        <w:rPr>
          <w:rFonts w:hint="eastAsia" w:ascii="楷体" w:hAnsi="楷体" w:eastAsia="楷体" w:cs="楷体"/>
          <w:sz w:val="32"/>
          <w:szCs w:val="32"/>
        </w:rPr>
        <w:t>（一</w:t>
      </w:r>
      <w:r>
        <w:rPr>
          <w:rFonts w:ascii="楷体" w:hAnsi="楷体" w:eastAsia="楷体" w:cs="楷体"/>
          <w:sz w:val="32"/>
          <w:szCs w:val="32"/>
        </w:rPr>
        <w:t>）</w:t>
      </w:r>
      <w:r>
        <w:rPr>
          <w:rFonts w:hint="eastAsia" w:ascii="楷体" w:hAnsi="楷体" w:eastAsia="楷体" w:cs="楷体"/>
          <w:sz w:val="32"/>
          <w:szCs w:val="32"/>
        </w:rPr>
        <w:t>收入</w:t>
      </w:r>
      <w:r>
        <w:rPr>
          <w:rFonts w:ascii="楷体" w:hAnsi="楷体" w:eastAsia="楷体" w:cs="楷体"/>
          <w:sz w:val="32"/>
          <w:szCs w:val="32"/>
        </w:rPr>
        <w:t>总计</w:t>
      </w:r>
      <w:r>
        <w:rPr>
          <w:rFonts w:hint="eastAsia" w:ascii="楷体" w:hAnsi="楷体" w:eastAsia="楷体" w:cs="楷体"/>
          <w:sz w:val="32"/>
          <w:szCs w:val="32"/>
        </w:rPr>
        <w:t>主要</w:t>
      </w:r>
      <w:r>
        <w:rPr>
          <w:rFonts w:ascii="楷体" w:hAnsi="楷体" w:eastAsia="楷体" w:cs="楷体"/>
          <w:sz w:val="32"/>
          <w:szCs w:val="32"/>
        </w:rPr>
        <w:t>构成</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sz w:val="32"/>
          <w:szCs w:val="32"/>
        </w:rPr>
      </w:pPr>
      <w:r>
        <w:rPr>
          <w:rFonts w:hint="eastAsia" w:ascii="仿宋_GB2312" w:hAnsi="ˎ̥" w:eastAsia="仿宋_GB2312"/>
          <w:sz w:val="32"/>
          <w:szCs w:val="32"/>
        </w:rPr>
        <w:t>本年</w:t>
      </w:r>
      <w:r>
        <w:rPr>
          <w:rFonts w:ascii="仿宋_GB2312" w:hAnsi="ˎ̥" w:eastAsia="仿宋_GB2312"/>
          <w:sz w:val="32"/>
          <w:szCs w:val="32"/>
        </w:rPr>
        <w:t>收入</w:t>
      </w:r>
      <w:r>
        <w:rPr>
          <w:rFonts w:hint="default" w:ascii="仿宋_GB2312" w:hAnsi="ˎ̥" w:eastAsia="仿宋_GB2312"/>
          <w:sz w:val="32"/>
          <w:szCs w:val="32"/>
          <w:lang w:val="en-US"/>
        </w:rPr>
        <w:t>1,549.41</w:t>
      </w:r>
      <w:r>
        <w:rPr>
          <w:rFonts w:hint="eastAsia" w:ascii="仿宋_GB2312" w:hAnsi="ˎ̥" w:eastAsia="仿宋_GB2312"/>
          <w:sz w:val="32"/>
          <w:szCs w:val="32"/>
        </w:rPr>
        <w:t>万元。</w:t>
      </w:r>
    </w:p>
    <w:p>
      <w:pPr>
        <w:keepNext w:val="0"/>
        <w:keepLines w:val="0"/>
        <w:pageBreakBefore w:val="0"/>
        <w:widowControl w:val="0"/>
        <w:kinsoku/>
        <w:wordWrap/>
        <w:overflowPunct/>
        <w:topLinePunct w:val="0"/>
        <w:autoSpaceDE/>
        <w:autoSpaceDN/>
        <w:bidi w:val="0"/>
        <w:adjustRightInd/>
        <w:snapToGrid/>
        <w:spacing w:line="578" w:lineRule="exact"/>
        <w:ind w:left="638" w:leftChars="304" w:firstLine="0" w:firstLineChars="0"/>
        <w:textAlignment w:val="auto"/>
        <w:outlineLvl w:val="9"/>
        <w:rPr>
          <w:rFonts w:hint="eastAsia" w:ascii="楷体" w:hAnsi="楷体" w:eastAsia="楷体" w:cs="楷体"/>
          <w:sz w:val="32"/>
          <w:szCs w:val="32"/>
          <w:lang w:eastAsia="zh-CN"/>
        </w:rPr>
      </w:pPr>
      <w:r>
        <w:rPr>
          <w:rFonts w:hint="eastAsia" w:ascii="仿宋_GB2312" w:hAnsi="ˎ̥" w:eastAsia="仿宋_GB2312"/>
          <w:sz w:val="32"/>
          <w:szCs w:val="32"/>
        </w:rPr>
        <w:t>使用非财政拨款结余</w:t>
      </w:r>
      <w:r>
        <w:rPr>
          <w:rFonts w:hint="default" w:ascii="仿宋_GB2312" w:hAnsi="ˎ̥" w:eastAsia="仿宋_GB2312"/>
          <w:sz w:val="32"/>
          <w:szCs w:val="32"/>
          <w:lang w:val="en-US"/>
        </w:rPr>
        <w:t>0.00</w:t>
      </w:r>
      <w:r>
        <w:rPr>
          <w:rFonts w:hint="eastAsia" w:ascii="仿宋_GB2312" w:hAnsi="ˎ̥" w:eastAsia="仿宋_GB2312"/>
          <w:sz w:val="32"/>
          <w:szCs w:val="32"/>
        </w:rPr>
        <w:t>万元</w:t>
      </w:r>
      <w:r>
        <w:rPr>
          <w:rFonts w:hint="eastAsia" w:ascii="仿宋_GB2312" w:hAnsi="ˎ̥" w:eastAsia="仿宋_GB2312"/>
          <w:sz w:val="32"/>
          <w:szCs w:val="32"/>
          <w:lang w:eastAsia="zh-CN"/>
        </w:rPr>
        <w:t>，</w:t>
      </w:r>
      <w:r>
        <w:rPr>
          <w:rFonts w:hint="eastAsia" w:ascii="仿宋_GB2312" w:hAnsi="ˎ̥" w:eastAsia="仿宋_GB2312"/>
          <w:sz w:val="32"/>
          <w:szCs w:val="32"/>
        </w:rPr>
        <w:t>年初结转结余</w:t>
      </w:r>
      <w:r>
        <w:rPr>
          <w:rFonts w:hint="default" w:ascii="仿宋_GB2312" w:hAnsi="ˎ̥" w:eastAsia="仿宋_GB2312"/>
          <w:sz w:val="32"/>
          <w:szCs w:val="32"/>
          <w:lang w:val="en-US"/>
        </w:rPr>
        <w:t>0.00</w:t>
      </w:r>
      <w:r>
        <w:rPr>
          <w:rFonts w:hint="eastAsia" w:ascii="仿宋_GB2312" w:hAnsi="ˎ̥" w:eastAsia="仿宋_GB2312"/>
          <w:sz w:val="32"/>
          <w:szCs w:val="32"/>
        </w:rPr>
        <w:t>万元</w:t>
      </w:r>
      <w:r>
        <w:rPr>
          <w:rFonts w:hint="eastAsia" w:ascii="仿宋_GB2312" w:hAnsi="ˎ̥" w:eastAsia="仿宋_GB2312"/>
          <w:sz w:val="32"/>
          <w:szCs w:val="32"/>
          <w:lang w:eastAsia="zh-CN"/>
        </w:rPr>
        <w:t>。</w:t>
      </w:r>
      <w:r>
        <w:rPr>
          <w:rFonts w:hint="eastAsia" w:ascii="楷体" w:hAnsi="楷体" w:eastAsia="楷体" w:cs="楷体"/>
          <w:sz w:val="32"/>
          <w:szCs w:val="32"/>
        </w:rPr>
        <w:t>（二）</w:t>
      </w:r>
      <w:r>
        <w:rPr>
          <w:rFonts w:hint="eastAsia" w:ascii="楷体" w:hAnsi="楷体" w:eastAsia="楷体" w:cs="楷体"/>
          <w:sz w:val="32"/>
          <w:szCs w:val="32"/>
        </w:rPr>
        <w:t>支出总计</w:t>
      </w:r>
      <w:r>
        <w:rPr>
          <w:rFonts w:hint="eastAsia" w:ascii="楷体" w:hAnsi="楷体" w:eastAsia="楷体" w:cs="楷体"/>
          <w:sz w:val="32"/>
          <w:szCs w:val="32"/>
        </w:rPr>
        <w:t>主要构成</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本年支出</w:t>
      </w:r>
      <w:r>
        <w:rPr>
          <w:rFonts w:hint="default" w:ascii="仿宋_GB2312" w:hAnsi="ˎ̥" w:eastAsia="仿宋_GB2312"/>
          <w:sz w:val="32"/>
          <w:szCs w:val="32"/>
          <w:lang w:val="en-US"/>
        </w:rPr>
        <w:t>1,397.57</w:t>
      </w:r>
      <w:r>
        <w:rPr>
          <w:rFonts w:hint="eastAsia" w:ascii="仿宋_GB2312" w:hAnsi="ˎ̥" w:eastAsia="仿宋_GB2312"/>
          <w:sz w:val="32"/>
          <w:szCs w:val="32"/>
        </w:rPr>
        <w:t>万元。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结余分配</w:t>
      </w:r>
      <w:r>
        <w:rPr>
          <w:rFonts w:hint="default" w:ascii="仿宋_GB2312" w:hAnsi="ˎ̥" w:eastAsia="仿宋_GB2312"/>
          <w:sz w:val="32"/>
          <w:szCs w:val="32"/>
          <w:lang w:val="en-US"/>
        </w:rPr>
        <w:t>0.00</w:t>
      </w:r>
      <w:r>
        <w:rPr>
          <w:rFonts w:hint="eastAsia" w:ascii="仿宋_GB2312" w:hAnsi="ˎ̥" w:eastAsia="仿宋_GB2312"/>
          <w:sz w:val="32"/>
          <w:szCs w:val="32"/>
        </w:rPr>
        <w:t>万元，年末结转结余</w:t>
      </w:r>
      <w:r>
        <w:rPr>
          <w:rFonts w:hint="default" w:ascii="仿宋_GB2312" w:hAnsi="ˎ̥" w:eastAsia="仿宋_GB2312"/>
          <w:sz w:val="32"/>
          <w:szCs w:val="32"/>
          <w:lang w:val="en-US"/>
        </w:rPr>
        <w:t>151.85</w:t>
      </w:r>
      <w:r>
        <w:rPr>
          <w:rFonts w:hint="eastAsia" w:ascii="仿宋_GB2312" w:hAnsi="ˎ̥" w:eastAsia="仿宋_GB2312"/>
          <w:sz w:val="32"/>
          <w:szCs w:val="32"/>
        </w:rPr>
        <w:t>万元，主要是</w:t>
      </w:r>
      <w:r>
        <w:rPr>
          <w:rFonts w:hint="eastAsia" w:ascii="仿宋_GB2312" w:hAnsi="ˎ̥" w:eastAsia="仿宋_GB2312"/>
          <w:sz w:val="32"/>
          <w:szCs w:val="32"/>
          <w:lang w:eastAsia="zh-CN"/>
        </w:rPr>
        <w:t>援藏资金，</w:t>
      </w:r>
      <w:r>
        <w:rPr>
          <w:rFonts w:hint="eastAsia" w:ascii="仿宋_GB2312" w:hAnsi="ˎ̥" w:eastAsia="仿宋_GB2312"/>
          <w:sz w:val="32"/>
          <w:szCs w:val="32"/>
        </w:rPr>
        <w:t>较</w:t>
      </w:r>
      <w:r>
        <w:rPr>
          <w:rFonts w:hint="default" w:ascii="仿宋_GB2312" w:hAnsi="ˎ̥" w:eastAsia="仿宋_GB2312"/>
          <w:sz w:val="32"/>
          <w:szCs w:val="32"/>
          <w:lang w:val="en-US"/>
        </w:rPr>
        <w:t>2023</w:t>
      </w:r>
      <w:r>
        <w:rPr>
          <w:rFonts w:hint="eastAsia" w:ascii="仿宋_GB2312" w:hAnsi="ˎ̥" w:eastAsia="仿宋_GB2312"/>
          <w:sz w:val="32"/>
          <w:szCs w:val="32"/>
        </w:rPr>
        <w:t>年度决算数增加</w:t>
      </w:r>
      <w:r>
        <w:rPr>
          <w:rFonts w:hint="eastAsia" w:ascii="仿宋_GB2312" w:hAnsi="ˎ̥" w:eastAsia="仿宋_GB2312"/>
          <w:sz w:val="32"/>
          <w:szCs w:val="32"/>
          <w:lang w:val="en-US" w:eastAsia="zh-CN"/>
        </w:rPr>
        <w:t>151.85</w:t>
      </w:r>
      <w:r>
        <w:rPr>
          <w:rFonts w:hint="eastAsia" w:ascii="仿宋_GB2312" w:hAnsi="ˎ̥" w:eastAsia="仿宋_GB2312"/>
          <w:sz w:val="32"/>
          <w:szCs w:val="32"/>
        </w:rPr>
        <w:t>万元，增长</w:t>
      </w:r>
      <w:r>
        <w:rPr>
          <w:rFonts w:hint="eastAsia" w:ascii="仿宋_GB2312" w:hAnsi="ˎ̥" w:eastAsia="仿宋_GB2312"/>
          <w:sz w:val="32"/>
          <w:szCs w:val="32"/>
          <w:lang w:val="en-US" w:eastAsia="zh-CN"/>
        </w:rPr>
        <w:t>100</w:t>
      </w:r>
      <w:r>
        <w:rPr>
          <w:rFonts w:hint="eastAsia" w:ascii="仿宋_GB2312" w:hAnsi="ˎ̥" w:eastAsia="仿宋_GB2312"/>
          <w:sz w:val="32"/>
          <w:szCs w:val="32"/>
        </w:rPr>
        <w:t>%，主要原因是</w:t>
      </w:r>
      <w:r>
        <w:rPr>
          <w:rFonts w:hint="eastAsia" w:ascii="仿宋_GB2312" w:hAnsi="ˎ̥" w:eastAsia="仿宋_GB2312"/>
          <w:sz w:val="32"/>
          <w:szCs w:val="32"/>
          <w:lang w:val="en-US" w:eastAsia="zh-CN"/>
        </w:rPr>
        <w:t>2024年收到援藏资金235.13万元，其中支出了83.28万元，结余151.85万元</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sz w:val="32"/>
          <w:szCs w:val="32"/>
        </w:rPr>
      </w:pPr>
      <w:r>
        <w:rPr>
          <w:rFonts w:hint="eastAsia" w:ascii="仿宋_GB2312" w:hAnsi="ˎ̥" w:eastAsia="仿宋_GB2312"/>
          <w:sz w:val="32"/>
          <w:szCs w:val="32"/>
        </w:rPr>
        <w:t xml:space="preserve">   （注</w:t>
      </w:r>
      <w:r>
        <w:rPr>
          <w:rFonts w:ascii="仿宋_GB2312" w:hAnsi="ˎ̥" w:eastAsia="仿宋_GB2312"/>
          <w:sz w:val="32"/>
          <w:szCs w:val="32"/>
        </w:rPr>
        <w:t>：</w:t>
      </w:r>
      <w:r>
        <w:rPr>
          <w:rFonts w:hint="default" w:ascii="仿宋_GB2312" w:hAnsi="ˎ̥" w:eastAsia="仿宋_GB2312"/>
          <w:sz w:val="32"/>
          <w:szCs w:val="32"/>
          <w:lang w:val="en-US"/>
        </w:rPr>
        <w:t>2024</w:t>
      </w:r>
      <w:r>
        <w:rPr>
          <w:rFonts w:hint="eastAsia" w:ascii="仿宋_GB2312" w:hAnsi="ˎ̥" w:eastAsia="仿宋_GB2312"/>
          <w:sz w:val="32"/>
          <w:szCs w:val="32"/>
        </w:rPr>
        <w:t>年度相关决算数据可取自附件财决公开01、02</w:t>
      </w:r>
      <w:r>
        <w:rPr>
          <w:rFonts w:hint="eastAsia" w:ascii="仿宋_GB2312" w:hAnsi="ˎ̥" w:eastAsia="仿宋_GB2312"/>
          <w:sz w:val="32"/>
          <w:szCs w:val="32"/>
          <w:lang w:eastAsia="zh-CN"/>
        </w:rPr>
        <w:t>、</w:t>
      </w:r>
      <w:r>
        <w:rPr>
          <w:rFonts w:hint="eastAsia" w:ascii="仿宋_GB2312" w:hAnsi="ˎ̥" w:eastAsia="仿宋_GB2312"/>
          <w:sz w:val="32"/>
          <w:szCs w:val="32"/>
          <w:lang w:val="en-US" w:eastAsia="zh-CN"/>
        </w:rPr>
        <w:t>03</w:t>
      </w:r>
      <w:r>
        <w:rPr>
          <w:rFonts w:hint="eastAsia" w:ascii="仿宋_GB2312" w:hAnsi="ˎ̥" w:eastAsia="仿宋_GB2312"/>
          <w:sz w:val="32"/>
          <w:szCs w:val="32"/>
        </w:rPr>
        <w:t>表；</w:t>
      </w:r>
      <w:r>
        <w:rPr>
          <w:rFonts w:hint="default" w:ascii="仿宋_GB2312" w:hAnsi="ˎ̥" w:eastAsia="仿宋_GB2312"/>
          <w:sz w:val="32"/>
          <w:szCs w:val="32"/>
          <w:lang w:val="en-US"/>
        </w:rPr>
        <w:t>2023</w:t>
      </w:r>
      <w:r>
        <w:rPr>
          <w:rFonts w:hint="eastAsia" w:ascii="仿宋_GB2312" w:hAnsi="ˎ̥" w:eastAsia="仿宋_GB2312"/>
          <w:sz w:val="32"/>
          <w:szCs w:val="32"/>
        </w:rPr>
        <w:t>年度相关决算数据可取自</w:t>
      </w:r>
      <w:r>
        <w:rPr>
          <w:rFonts w:hint="default" w:ascii="仿宋_GB2312" w:hAnsi="ˎ̥" w:eastAsia="仿宋_GB2312"/>
          <w:sz w:val="32"/>
          <w:szCs w:val="32"/>
          <w:lang w:val="en-US"/>
        </w:rPr>
        <w:t>2023</w:t>
      </w:r>
      <w:r>
        <w:rPr>
          <w:rFonts w:hint="eastAsia" w:ascii="仿宋_GB2312" w:hAnsi="ˎ̥" w:eastAsia="仿宋_GB2312"/>
          <w:sz w:val="32"/>
          <w:szCs w:val="32"/>
        </w:rPr>
        <w:t>年度部门决算报表财决01表《收入支出决算总表》</w:t>
      </w:r>
      <w:r>
        <w:rPr>
          <w:rFonts w:hint="eastAsia" w:ascii="仿宋_GB2312" w:hAnsi="ˎ̥" w:eastAsia="仿宋_GB2312"/>
          <w:sz w:val="32"/>
          <w:szCs w:val="32"/>
          <w:lang w:eastAsia="zh-CN"/>
        </w:rPr>
        <w:t>。</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黑体" w:hAnsi="黑体" w:eastAsia="黑体" w:cs="黑体"/>
          <w:bCs/>
          <w:sz w:val="32"/>
          <w:szCs w:val="32"/>
        </w:rPr>
        <w:t>二、收入决算情况说明</w:t>
      </w:r>
      <w:r>
        <w:rPr>
          <w:rFonts w:hint="eastAsia" w:ascii="黑体" w:hAnsi="黑体" w:eastAsia="黑体" w:cs="黑体"/>
          <w:bCs/>
          <w:sz w:val="32"/>
          <w:szCs w:val="32"/>
        </w:rPr>
        <w:br w:type="textWrapping"/>
      </w:r>
      <w:r>
        <w:rPr>
          <w:rFonts w:hint="eastAsia" w:ascii="仿宋_GB2312" w:hAnsi="ˎ̥" w:eastAsia="仿宋_GB2312"/>
          <w:sz w:val="32"/>
          <w:szCs w:val="32"/>
        </w:rPr>
        <w:t xml:space="preserve">    </w:t>
      </w:r>
      <w:r>
        <w:rPr>
          <w:rFonts w:hint="eastAsia" w:ascii="仿宋_GB2312" w:hAnsi="ˎ̥" w:eastAsia="仿宋_GB2312"/>
          <w:sz w:val="32"/>
          <w:szCs w:val="32"/>
          <w:lang w:val="en-US"/>
        </w:rPr>
        <w:t>本年收入</w:t>
      </w:r>
      <w:r>
        <w:rPr>
          <w:rFonts w:hint="default" w:ascii="仿宋_GB2312" w:hAnsi="ˎ̥" w:eastAsia="仿宋_GB2312"/>
          <w:sz w:val="32"/>
          <w:szCs w:val="32"/>
          <w:lang w:val="en-US"/>
        </w:rPr>
        <w:t>1,549.41</w:t>
      </w:r>
      <w:r>
        <w:rPr>
          <w:rFonts w:hint="eastAsia" w:ascii="仿宋_GB2312" w:hAnsi="ˎ̥" w:eastAsia="仿宋_GB2312"/>
          <w:sz w:val="32"/>
          <w:szCs w:val="32"/>
          <w:lang w:val="en-US"/>
        </w:rPr>
        <w:t>万元，其中：财政拨款收入</w:t>
      </w:r>
      <w:r>
        <w:rPr>
          <w:rFonts w:hint="default" w:ascii="仿宋_GB2312" w:hAnsi="ˎ̥" w:eastAsia="仿宋_GB2312"/>
          <w:sz w:val="32"/>
          <w:szCs w:val="32"/>
          <w:lang w:val="en-US"/>
        </w:rPr>
        <w:t>1,314.29</w:t>
      </w:r>
      <w:r>
        <w:rPr>
          <w:rFonts w:hint="eastAsia" w:ascii="仿宋_GB2312" w:hAnsi="ˎ̥" w:eastAsia="仿宋_GB2312"/>
          <w:sz w:val="32"/>
          <w:szCs w:val="32"/>
          <w:lang w:val="en-US"/>
        </w:rPr>
        <w:t>万元，占</w:t>
      </w:r>
      <w:r>
        <w:rPr>
          <w:rFonts w:hint="eastAsia" w:ascii="仿宋_GB2312" w:hAnsi="ˎ̥" w:eastAsia="仿宋_GB2312"/>
          <w:sz w:val="32"/>
          <w:szCs w:val="32"/>
          <w:lang w:val="en-US" w:eastAsia="zh-CN"/>
        </w:rPr>
        <w:t>84.85</w:t>
      </w:r>
      <w:r>
        <w:rPr>
          <w:rFonts w:hint="eastAsia" w:ascii="仿宋_GB2312" w:hAnsi="ˎ̥" w:eastAsia="仿宋_GB2312"/>
          <w:sz w:val="32"/>
          <w:szCs w:val="32"/>
          <w:lang w:val="en-US"/>
        </w:rPr>
        <w:t>%；；其他收入</w:t>
      </w:r>
      <w:r>
        <w:rPr>
          <w:rFonts w:hint="default" w:ascii="仿宋_GB2312" w:hAnsi="ˎ̥" w:eastAsia="仿宋_GB2312"/>
          <w:sz w:val="32"/>
          <w:szCs w:val="32"/>
          <w:lang w:val="en-US"/>
        </w:rPr>
        <w:t>235.13</w:t>
      </w:r>
      <w:r>
        <w:rPr>
          <w:rFonts w:hint="eastAsia" w:ascii="仿宋_GB2312" w:hAnsi="ˎ̥" w:eastAsia="仿宋_GB2312"/>
          <w:sz w:val="32"/>
          <w:szCs w:val="32"/>
          <w:lang w:val="en-US"/>
        </w:rPr>
        <w:t>万元，占</w:t>
      </w:r>
      <w:r>
        <w:rPr>
          <w:rFonts w:hint="eastAsia" w:ascii="仿宋_GB2312" w:hAnsi="ˎ̥" w:eastAsia="仿宋_GB2312"/>
          <w:sz w:val="32"/>
          <w:szCs w:val="32"/>
          <w:lang w:val="en-US" w:eastAsia="zh-CN"/>
        </w:rPr>
        <w:t>15.15</w:t>
      </w:r>
      <w:r>
        <w:rPr>
          <w:rFonts w:hint="eastAsia" w:ascii="仿宋_GB2312" w:hAnsi="ˎ̥" w:eastAsia="仿宋_GB2312"/>
          <w:sz w:val="32"/>
          <w:szCs w:val="32"/>
          <w:lang w:val="en-US"/>
        </w:rPr>
        <w:t>%。</w:t>
      </w:r>
    </w:p>
    <w:p>
      <w:pPr>
        <w:keepNext w:val="0"/>
        <w:keepLines w:val="0"/>
        <w:pageBreakBefore w:val="0"/>
        <w:widowControl w:val="0"/>
        <w:kinsoku/>
        <w:wordWrap/>
        <w:overflowPunct/>
        <w:topLinePunct w:val="0"/>
        <w:autoSpaceDE/>
        <w:autoSpaceDN/>
        <w:bidi w:val="0"/>
        <w:adjustRightInd/>
        <w:snapToGrid/>
        <w:spacing w:line="578" w:lineRule="exact"/>
        <w:ind w:left="412" w:leftChars="196"/>
        <w:textAlignment w:val="auto"/>
        <w:rPr>
          <w:rFonts w:hint="eastAsia" w:ascii="仿宋_GB2312" w:hAnsi="ˎ̥" w:eastAsia="仿宋_GB2312"/>
          <w:sz w:val="32"/>
          <w:szCs w:val="32"/>
        </w:rPr>
      </w:pPr>
      <w:r>
        <w:rPr>
          <w:rFonts w:hint="eastAsia" w:ascii="仿宋_GB2312" w:hAnsi="ˎ̥" w:eastAsia="仿宋_GB2312"/>
          <w:sz w:val="32"/>
          <w:szCs w:val="32"/>
        </w:rPr>
        <w:t xml:space="preserve">  （注</w:t>
      </w:r>
      <w:r>
        <w:rPr>
          <w:rFonts w:ascii="仿宋_GB2312" w:hAnsi="ˎ̥" w:eastAsia="仿宋_GB2312"/>
          <w:sz w:val="32"/>
          <w:szCs w:val="32"/>
        </w:rPr>
        <w:t>：</w:t>
      </w:r>
      <w:r>
        <w:rPr>
          <w:rFonts w:hint="eastAsia" w:ascii="仿宋_GB2312" w:hAnsi="ˎ̥" w:eastAsia="仿宋_GB2312"/>
          <w:sz w:val="32"/>
          <w:szCs w:val="32"/>
        </w:rPr>
        <w:t>上述各项收入数可取自财决公开02表</w:t>
      </w:r>
      <w:r>
        <w:rPr>
          <w:rFonts w:hint="eastAsia" w:ascii="仿宋_GB2312" w:hAnsi="ˎ̥" w:eastAsia="仿宋_GB2312"/>
          <w:sz w:val="32"/>
          <w:szCs w:val="32"/>
          <w:lang w:eastAsia="zh-CN"/>
        </w:rPr>
        <w:t>。</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rPr>
        <w:t>三、支出决算情况说明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lang w:val="en-US" w:eastAsia="zh-CN"/>
        </w:rPr>
      </w:pPr>
      <w:r>
        <w:rPr>
          <w:rFonts w:hint="eastAsia" w:ascii="仿宋_GB2312" w:hAnsi="ˎ̥" w:eastAsia="仿宋_GB2312"/>
          <w:sz w:val="32"/>
          <w:szCs w:val="32"/>
          <w:lang w:val="en-US"/>
        </w:rPr>
        <w:t>本年支出</w:t>
      </w:r>
      <w:r>
        <w:rPr>
          <w:rFonts w:hint="default" w:ascii="仿宋_GB2312" w:hAnsi="ˎ̥" w:eastAsia="仿宋_GB2312"/>
          <w:sz w:val="32"/>
          <w:szCs w:val="32"/>
          <w:lang w:val="en-US"/>
        </w:rPr>
        <w:t>1,397.57</w:t>
      </w:r>
      <w:r>
        <w:rPr>
          <w:rFonts w:hint="eastAsia" w:ascii="仿宋_GB2312" w:hAnsi="ˎ̥" w:eastAsia="仿宋_GB2312"/>
          <w:sz w:val="32"/>
          <w:szCs w:val="32"/>
          <w:lang w:val="en-US"/>
        </w:rPr>
        <w:t>万元，其中：基本支出</w:t>
      </w:r>
      <w:r>
        <w:rPr>
          <w:rFonts w:hint="default" w:ascii="仿宋_GB2312" w:hAnsi="ˎ̥" w:eastAsia="仿宋_GB2312"/>
          <w:sz w:val="32"/>
          <w:szCs w:val="32"/>
          <w:lang w:val="en-US"/>
        </w:rPr>
        <w:t>627.63</w:t>
      </w:r>
      <w:r>
        <w:rPr>
          <w:rFonts w:hint="eastAsia" w:ascii="仿宋_GB2312" w:hAnsi="ˎ̥" w:eastAsia="仿宋_GB2312"/>
          <w:sz w:val="32"/>
          <w:szCs w:val="32"/>
          <w:lang w:val="en-US"/>
        </w:rPr>
        <w:t>万元，占</w:t>
      </w:r>
      <w:r>
        <w:rPr>
          <w:rFonts w:hint="eastAsia" w:ascii="仿宋_GB2312" w:hAnsi="ˎ̥" w:eastAsia="仿宋_GB2312"/>
          <w:sz w:val="32"/>
          <w:szCs w:val="32"/>
          <w:lang w:val="en-US" w:eastAsia="zh-CN"/>
        </w:rPr>
        <w:t>44.91</w:t>
      </w:r>
      <w:r>
        <w:rPr>
          <w:rFonts w:hint="eastAsia" w:ascii="仿宋_GB2312" w:hAnsi="ˎ̥" w:eastAsia="仿宋_GB2312"/>
          <w:sz w:val="32"/>
          <w:szCs w:val="32"/>
          <w:lang w:val="en-US"/>
        </w:rPr>
        <w:t>%；项目支出</w:t>
      </w:r>
      <w:r>
        <w:rPr>
          <w:rFonts w:hint="default" w:ascii="仿宋_GB2312" w:hAnsi="ˎ̥" w:eastAsia="仿宋_GB2312"/>
          <w:sz w:val="32"/>
          <w:szCs w:val="32"/>
          <w:lang w:val="en-US"/>
        </w:rPr>
        <w:t>769.93</w:t>
      </w:r>
      <w:r>
        <w:rPr>
          <w:rFonts w:hint="eastAsia" w:ascii="仿宋_GB2312" w:hAnsi="ˎ̥" w:eastAsia="仿宋_GB2312"/>
          <w:sz w:val="32"/>
          <w:szCs w:val="32"/>
          <w:lang w:val="en-US"/>
        </w:rPr>
        <w:t>万元，占</w:t>
      </w:r>
      <w:r>
        <w:rPr>
          <w:rFonts w:hint="eastAsia" w:ascii="仿宋_GB2312" w:hAnsi="ˎ̥" w:eastAsia="仿宋_GB2312"/>
          <w:sz w:val="32"/>
          <w:szCs w:val="32"/>
          <w:lang w:val="en-US" w:eastAsia="zh-CN"/>
        </w:rPr>
        <w:t>55.09</w:t>
      </w:r>
      <w:r>
        <w:rPr>
          <w:rFonts w:hint="eastAsia" w:ascii="仿宋_GB2312" w:hAnsi="ˎ̥" w:eastAsia="仿宋_GB2312"/>
          <w:sz w:val="32"/>
          <w:szCs w:val="32"/>
          <w:lang w:val="en-US"/>
        </w:rPr>
        <w:t>%</w:t>
      </w:r>
      <w:r>
        <w:rPr>
          <w:rFonts w:hint="eastAsia" w:ascii="仿宋_GB2312" w:hAnsi="ˎ̥" w:eastAsia="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上述各项支出数可取自财决公开03表</w:t>
      </w:r>
      <w:r>
        <w:rPr>
          <w:rFonts w:hint="eastAsia" w:ascii="仿宋_GB2312" w:hAnsi="ˎ̥" w:eastAsia="仿宋_GB2312"/>
          <w:sz w:val="32"/>
          <w:szCs w:val="32"/>
          <w:lang w:eastAsia="zh-CN"/>
        </w:rPr>
        <w:t>。</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rPr>
        <w:t>四、财政拨款收入支出决算总体情况说明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lang w:val="en-US"/>
        </w:rPr>
        <w:t>年度财政拨款收入</w:t>
      </w:r>
      <w:r>
        <w:rPr>
          <w:rFonts w:hint="default" w:ascii="仿宋_GB2312" w:hAnsi="ˎ̥" w:eastAsia="仿宋_GB2312"/>
          <w:sz w:val="32"/>
          <w:szCs w:val="32"/>
          <w:lang w:val="en-US"/>
        </w:rPr>
        <w:t>1,314.29</w:t>
      </w:r>
      <w:r>
        <w:rPr>
          <w:rFonts w:hint="eastAsia" w:ascii="仿宋_GB2312" w:hAnsi="ˎ̥" w:eastAsia="仿宋_GB2312"/>
          <w:sz w:val="32"/>
          <w:szCs w:val="32"/>
          <w:lang w:val="en-US"/>
        </w:rPr>
        <w:t>万元，支出</w:t>
      </w:r>
      <w:r>
        <w:rPr>
          <w:rFonts w:hint="default" w:ascii="仿宋_GB2312" w:hAnsi="ˎ̥" w:eastAsia="仿宋_GB2312"/>
          <w:sz w:val="32"/>
          <w:szCs w:val="32"/>
          <w:lang w:val="en-US"/>
        </w:rPr>
        <w:t>1,314.29</w:t>
      </w:r>
      <w:r>
        <w:rPr>
          <w:rFonts w:hint="eastAsia" w:ascii="仿宋_GB2312" w:hAnsi="ˎ̥" w:eastAsia="仿宋_GB2312"/>
          <w:sz w:val="32"/>
          <w:szCs w:val="32"/>
          <w:lang w:val="en-US"/>
        </w:rPr>
        <w:t>万元。与</w:t>
      </w:r>
      <w:r>
        <w:rPr>
          <w:rFonts w:hint="default" w:ascii="仿宋_GB2312" w:hAnsi="ˎ̥" w:eastAsia="仿宋_GB2312"/>
          <w:sz w:val="32"/>
          <w:szCs w:val="32"/>
          <w:lang w:val="en-US"/>
        </w:rPr>
        <w:t>2023</w:t>
      </w:r>
      <w:r>
        <w:rPr>
          <w:rFonts w:hint="eastAsia" w:ascii="仿宋_GB2312" w:hAnsi="ˎ̥" w:eastAsia="仿宋_GB2312"/>
          <w:sz w:val="32"/>
          <w:szCs w:val="32"/>
          <w:lang w:val="en-US"/>
        </w:rPr>
        <w:t>年度相比，财政拨款收入增加</w:t>
      </w:r>
      <w:r>
        <w:rPr>
          <w:rFonts w:hint="eastAsia" w:ascii="仿宋_GB2312" w:hAnsi="ˎ̥" w:eastAsia="仿宋_GB2312"/>
          <w:sz w:val="32"/>
          <w:szCs w:val="32"/>
          <w:lang w:val="en-US" w:eastAsia="zh-CN"/>
        </w:rPr>
        <w:t>289.08</w:t>
      </w:r>
      <w:r>
        <w:rPr>
          <w:rFonts w:hint="eastAsia" w:ascii="仿宋_GB2312" w:hAnsi="ˎ̥" w:eastAsia="仿宋_GB2312"/>
          <w:sz w:val="32"/>
          <w:szCs w:val="32"/>
          <w:lang w:val="en-US"/>
        </w:rPr>
        <w:t>万元，增长</w:t>
      </w:r>
      <w:r>
        <w:rPr>
          <w:rFonts w:hint="eastAsia" w:ascii="仿宋_GB2312" w:hAnsi="ˎ̥" w:eastAsia="仿宋_GB2312"/>
          <w:sz w:val="32"/>
          <w:szCs w:val="32"/>
          <w:lang w:val="en-US" w:eastAsia="zh-CN"/>
        </w:rPr>
        <w:t>21.99</w:t>
      </w:r>
      <w:r>
        <w:rPr>
          <w:rFonts w:hint="eastAsia" w:ascii="仿宋_GB2312" w:hAnsi="ˎ̥" w:eastAsia="仿宋_GB2312"/>
          <w:sz w:val="32"/>
          <w:szCs w:val="32"/>
          <w:lang w:val="en-US"/>
        </w:rPr>
        <w:t>%，主要原因：一是</w:t>
      </w:r>
      <w:r>
        <w:rPr>
          <w:rFonts w:hint="eastAsia" w:ascii="仿宋_GB2312" w:hAnsi="ˎ̥" w:eastAsia="仿宋_GB2312"/>
          <w:sz w:val="32"/>
          <w:szCs w:val="32"/>
          <w:lang w:val="en-US" w:eastAsia="zh-CN"/>
        </w:rPr>
        <w:t>人员调动</w:t>
      </w:r>
      <w:r>
        <w:rPr>
          <w:rFonts w:hint="eastAsia" w:ascii="仿宋_GB2312" w:hAnsi="ˎ̥" w:eastAsia="仿宋_GB2312"/>
          <w:sz w:val="32"/>
          <w:szCs w:val="32"/>
          <w:lang w:val="en-US"/>
        </w:rPr>
        <w:t>；二是</w:t>
      </w:r>
      <w:r>
        <w:rPr>
          <w:rFonts w:hint="eastAsia" w:ascii="仿宋_GB2312" w:hAnsi="ˎ̥" w:eastAsia="仿宋_GB2312"/>
          <w:sz w:val="32"/>
          <w:szCs w:val="32"/>
          <w:lang w:val="en-US" w:eastAsia="zh-CN"/>
        </w:rPr>
        <w:t>西部志愿者增多</w:t>
      </w:r>
      <w:r>
        <w:rPr>
          <w:rFonts w:hint="eastAsia" w:ascii="仿宋_GB2312" w:hAnsi="ˎ̥" w:eastAsia="仿宋_GB2312"/>
          <w:sz w:val="32"/>
          <w:szCs w:val="32"/>
          <w:lang w:val="en-US"/>
        </w:rPr>
        <w:t>。支出增加</w:t>
      </w:r>
      <w:r>
        <w:rPr>
          <w:rFonts w:hint="eastAsia" w:ascii="仿宋_GB2312" w:hAnsi="ˎ̥" w:eastAsia="仿宋_GB2312"/>
          <w:sz w:val="32"/>
          <w:szCs w:val="32"/>
          <w:lang w:val="en-US" w:eastAsia="zh-CN"/>
        </w:rPr>
        <w:t>38.95</w:t>
      </w:r>
      <w:r>
        <w:rPr>
          <w:rFonts w:hint="eastAsia" w:ascii="仿宋_GB2312" w:hAnsi="ˎ̥" w:eastAsia="仿宋_GB2312"/>
          <w:sz w:val="32"/>
          <w:szCs w:val="32"/>
          <w:lang w:val="en-US"/>
        </w:rPr>
        <w:t>万元，增长</w:t>
      </w:r>
      <w:r>
        <w:rPr>
          <w:rFonts w:hint="eastAsia" w:ascii="仿宋_GB2312" w:hAnsi="ˎ̥" w:eastAsia="仿宋_GB2312"/>
          <w:sz w:val="32"/>
          <w:szCs w:val="32"/>
          <w:lang w:val="en-US" w:eastAsia="zh-CN"/>
        </w:rPr>
        <w:t>2.96</w:t>
      </w:r>
      <w:r>
        <w:rPr>
          <w:rFonts w:hint="eastAsia" w:ascii="仿宋_GB2312" w:hAnsi="ˎ̥" w:eastAsia="仿宋_GB2312"/>
          <w:sz w:val="32"/>
          <w:szCs w:val="32"/>
          <w:lang w:val="en-US"/>
        </w:rPr>
        <w:t>%，主要原因：一是</w:t>
      </w:r>
      <w:r>
        <w:rPr>
          <w:rFonts w:hint="eastAsia" w:ascii="仿宋_GB2312" w:hAnsi="ˎ̥" w:eastAsia="仿宋_GB2312"/>
          <w:sz w:val="32"/>
          <w:szCs w:val="32"/>
          <w:lang w:val="en-US" w:eastAsia="zh-CN"/>
        </w:rPr>
        <w:t>人员增加</w:t>
      </w:r>
      <w:r>
        <w:rPr>
          <w:rFonts w:hint="eastAsia" w:ascii="仿宋_GB2312" w:hAnsi="ˎ̥" w:eastAsia="仿宋_GB2312"/>
          <w:sz w:val="32"/>
          <w:szCs w:val="32"/>
          <w:lang w:val="en-US"/>
        </w:rPr>
        <w:t>；二是</w:t>
      </w:r>
      <w:r>
        <w:rPr>
          <w:rFonts w:hint="eastAsia" w:ascii="仿宋_GB2312" w:hAnsi="ˎ̥" w:eastAsia="仿宋_GB2312"/>
          <w:sz w:val="32"/>
          <w:szCs w:val="32"/>
          <w:lang w:val="en-US" w:eastAsia="zh-CN"/>
        </w:rPr>
        <w:t>志愿者人数</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lang w:eastAsia="zh-CN"/>
        </w:rPr>
      </w:pPr>
      <w:r>
        <w:rPr>
          <w:rFonts w:hint="eastAsia" w:ascii="仿宋_GB2312" w:hAnsi="ˎ̥" w:eastAsia="仿宋_GB2312"/>
          <w:sz w:val="32"/>
          <w:szCs w:val="32"/>
        </w:rPr>
        <w:t>财政拨款年初结转结余</w:t>
      </w:r>
      <w:r>
        <w:rPr>
          <w:rFonts w:hint="default" w:ascii="仿宋_GB2312" w:hAnsi="ˎ̥" w:eastAsia="仿宋_GB2312"/>
          <w:sz w:val="32"/>
          <w:szCs w:val="32"/>
          <w:lang w:val="en-US"/>
        </w:rPr>
        <w:t>0.00</w:t>
      </w:r>
      <w:r>
        <w:rPr>
          <w:rFonts w:hint="eastAsia" w:ascii="仿宋_GB2312" w:hAnsi="ˎ̥" w:eastAsia="仿宋_GB2312"/>
          <w:sz w:val="32"/>
          <w:szCs w:val="32"/>
        </w:rPr>
        <w:t>万元</w:t>
      </w:r>
      <w:r>
        <w:rPr>
          <w:rFonts w:hint="eastAsia" w:ascii="仿宋_GB2312" w:hAnsi="ˎ̥" w:eastAsia="仿宋_GB2312"/>
          <w:sz w:val="32"/>
          <w:szCs w:val="32"/>
          <w:lang w:eastAsia="zh-CN"/>
        </w:rPr>
        <w:t>，</w:t>
      </w:r>
      <w:r>
        <w:rPr>
          <w:rFonts w:hint="eastAsia" w:ascii="仿宋_GB2312" w:hAnsi="ˎ̥" w:eastAsia="仿宋_GB2312"/>
          <w:sz w:val="32"/>
          <w:szCs w:val="32"/>
        </w:rPr>
        <w:t>财政拨款年末结转结余</w:t>
      </w:r>
      <w:r>
        <w:rPr>
          <w:rFonts w:hint="default" w:ascii="仿宋_GB2312" w:hAnsi="ˎ̥" w:eastAsia="仿宋_GB2312"/>
          <w:sz w:val="32"/>
          <w:szCs w:val="32"/>
          <w:lang w:val="en-US"/>
        </w:rPr>
        <w:t>0.00</w:t>
      </w:r>
      <w:r>
        <w:rPr>
          <w:rFonts w:hint="eastAsia" w:ascii="仿宋_GB2312" w:hAnsi="ˎ̥" w:eastAsia="仿宋_GB2312"/>
          <w:sz w:val="32"/>
          <w:szCs w:val="32"/>
        </w:rPr>
        <w:t>万元</w:t>
      </w:r>
      <w:r>
        <w:rPr>
          <w:rFonts w:hint="eastAsia" w:ascii="仿宋_GB2312" w:hAnsi="ˎ̥"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default" w:ascii="仿宋_GB2312" w:hAnsi="ˎ̥" w:eastAsia="仿宋_GB2312"/>
          <w:sz w:val="32"/>
          <w:szCs w:val="32"/>
          <w:lang w:val="en-US"/>
        </w:rPr>
        <w:t>2024</w:t>
      </w:r>
      <w:r>
        <w:rPr>
          <w:rFonts w:hint="eastAsia" w:ascii="仿宋_GB2312" w:hAnsi="ˎ̥" w:eastAsia="仿宋_GB2312"/>
          <w:sz w:val="32"/>
          <w:szCs w:val="32"/>
        </w:rPr>
        <w:t>年度决算相关数据可取自财决公开04表。</w:t>
      </w:r>
      <w:r>
        <w:rPr>
          <w:rFonts w:hint="default" w:ascii="仿宋_GB2312" w:hAnsi="ˎ̥" w:eastAsia="仿宋_GB2312"/>
          <w:sz w:val="32"/>
          <w:szCs w:val="32"/>
          <w:lang w:val="en-US"/>
        </w:rPr>
        <w:t>2023</w:t>
      </w:r>
      <w:r>
        <w:rPr>
          <w:rFonts w:hint="eastAsia" w:ascii="仿宋_GB2312" w:hAnsi="ˎ̥" w:eastAsia="仿宋_GB2312"/>
          <w:sz w:val="32"/>
          <w:szCs w:val="32"/>
        </w:rPr>
        <w:t>年度决算相关数据可取自</w:t>
      </w:r>
      <w:r>
        <w:rPr>
          <w:rFonts w:hint="default" w:ascii="仿宋_GB2312" w:hAnsi="ˎ̥" w:eastAsia="仿宋_GB2312"/>
          <w:sz w:val="32"/>
          <w:szCs w:val="32"/>
          <w:lang w:val="en-US"/>
        </w:rPr>
        <w:t>2023</w:t>
      </w:r>
      <w:r>
        <w:rPr>
          <w:rFonts w:hint="eastAsia" w:ascii="仿宋_GB2312" w:hAnsi="ˎ̥" w:eastAsia="仿宋_GB2312"/>
          <w:sz w:val="32"/>
          <w:szCs w:val="32"/>
        </w:rPr>
        <w:t>年度部门决算报表财决01-1表《财政拨款收入支出决算总表》</w:t>
      </w:r>
      <w:r>
        <w:rPr>
          <w:rFonts w:hint="eastAsia" w:ascii="仿宋_GB2312" w:hAnsi="ˎ̥" w:eastAsia="仿宋_GB2312"/>
          <w:sz w:val="32"/>
          <w:szCs w:val="32"/>
          <w:lang w:eastAsia="zh-CN"/>
        </w:rPr>
        <w:t>。</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rPr>
        <w:t>五、一般公共预算财政拨款支出决算情况说明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bookmarkStart w:id="81" w:name="_Toc21737_WPSOffice_Level2"/>
      <w:bookmarkStart w:id="82" w:name="_Toc17398_WPSOffice_Level2"/>
      <w:bookmarkStart w:id="83" w:name="_Toc19665_WPSOffice_Level2"/>
      <w:bookmarkStart w:id="84" w:name="_Toc23005_WPSOffice_Level2"/>
      <w:bookmarkStart w:id="85" w:name="_Toc13694_WPSOffice_Level2"/>
      <w:bookmarkStart w:id="86" w:name="_Toc9989_WPSOffice_Level2"/>
      <w:r>
        <w:rPr>
          <w:rFonts w:hint="eastAsia" w:ascii="楷体" w:hAnsi="楷体" w:eastAsia="楷体" w:cs="楷体"/>
          <w:sz w:val="32"/>
          <w:szCs w:val="32"/>
        </w:rPr>
        <w:t>（一）一般公共预算财政拨款支出决算总体情况</w:t>
      </w:r>
      <w:bookmarkEnd w:id="81"/>
      <w:bookmarkEnd w:id="82"/>
      <w:bookmarkEnd w:id="83"/>
      <w:bookmarkEnd w:id="84"/>
      <w:bookmarkEnd w:id="85"/>
      <w:bookmarkEnd w:id="86"/>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年度一般公共预算财政拨款支出</w:t>
      </w:r>
      <w:r>
        <w:rPr>
          <w:rFonts w:hint="default" w:ascii="仿宋_GB2312" w:hAnsi="ˎ̥" w:eastAsia="仿宋_GB2312"/>
          <w:sz w:val="32"/>
          <w:szCs w:val="32"/>
          <w:lang w:val="en-US"/>
        </w:rPr>
        <w:t>1,314.29</w:t>
      </w:r>
      <w:r>
        <w:rPr>
          <w:rFonts w:hint="eastAsia" w:ascii="仿宋_GB2312" w:hAnsi="ˎ̥" w:eastAsia="仿宋_GB2312"/>
          <w:sz w:val="32"/>
          <w:szCs w:val="32"/>
        </w:rPr>
        <w:t>万元，占本年支出合计的</w:t>
      </w:r>
      <w:r>
        <w:rPr>
          <w:rFonts w:hint="eastAsia" w:ascii="仿宋_GB2312" w:hAnsi="ˎ̥" w:eastAsia="仿宋_GB2312"/>
          <w:sz w:val="32"/>
          <w:szCs w:val="32"/>
          <w:lang w:val="en-US" w:eastAsia="zh-CN"/>
        </w:rPr>
        <w:t>100</w:t>
      </w:r>
      <w:r>
        <w:rPr>
          <w:rFonts w:hint="eastAsia" w:ascii="仿宋_GB2312" w:hAnsi="ˎ̥" w:eastAsia="仿宋_GB2312"/>
          <w:sz w:val="32"/>
          <w:szCs w:val="32"/>
        </w:rPr>
        <w:t>%。与</w:t>
      </w:r>
      <w:r>
        <w:rPr>
          <w:rFonts w:hint="default" w:ascii="仿宋_GB2312" w:hAnsi="ˎ̥" w:eastAsia="仿宋_GB2312"/>
          <w:sz w:val="32"/>
          <w:szCs w:val="32"/>
          <w:lang w:val="en-US"/>
        </w:rPr>
        <w:t>2023</w:t>
      </w:r>
      <w:r>
        <w:rPr>
          <w:rFonts w:hint="eastAsia" w:ascii="仿宋_GB2312" w:hAnsi="ˎ̥" w:eastAsia="仿宋_GB2312"/>
          <w:sz w:val="32"/>
          <w:szCs w:val="32"/>
        </w:rPr>
        <w:t>年度相比，一般公共预算财政拨款支出增加</w:t>
      </w:r>
      <w:r>
        <w:rPr>
          <w:rFonts w:hint="eastAsia" w:ascii="仿宋_GB2312" w:hAnsi="ˎ̥" w:eastAsia="仿宋_GB2312"/>
          <w:sz w:val="32"/>
          <w:szCs w:val="32"/>
          <w:lang w:val="en-US" w:eastAsia="zh-CN"/>
        </w:rPr>
        <w:t>38.95</w:t>
      </w:r>
      <w:r>
        <w:rPr>
          <w:rFonts w:hint="eastAsia" w:ascii="仿宋_GB2312" w:hAnsi="ˎ̥" w:eastAsia="仿宋_GB2312"/>
          <w:sz w:val="32"/>
          <w:szCs w:val="32"/>
        </w:rPr>
        <w:t>万元，增长</w:t>
      </w:r>
      <w:r>
        <w:rPr>
          <w:rFonts w:hint="eastAsia" w:ascii="仿宋_GB2312" w:hAnsi="ˎ̥" w:eastAsia="仿宋_GB2312"/>
          <w:sz w:val="32"/>
          <w:szCs w:val="32"/>
          <w:lang w:val="en-US" w:eastAsia="zh-CN"/>
        </w:rPr>
        <w:t>2.96</w:t>
      </w:r>
      <w:r>
        <w:rPr>
          <w:rFonts w:hint="eastAsia" w:ascii="仿宋_GB2312" w:hAnsi="ˎ̥" w:eastAsia="仿宋_GB2312"/>
          <w:sz w:val="32"/>
          <w:szCs w:val="32"/>
        </w:rPr>
        <w:t>%，主要原因是</w:t>
      </w:r>
      <w:r>
        <w:rPr>
          <w:rFonts w:hint="eastAsia" w:ascii="仿宋_GB2312" w:hAnsi="ˎ̥" w:eastAsia="仿宋_GB2312"/>
          <w:sz w:val="32"/>
          <w:szCs w:val="32"/>
          <w:lang w:eastAsia="zh-CN"/>
        </w:rPr>
        <w:t>人员增加</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bookmarkStart w:id="87" w:name="_Toc27767_WPSOffice_Level2"/>
      <w:bookmarkStart w:id="88" w:name="_Toc2711_WPSOffice_Level2"/>
      <w:bookmarkStart w:id="89" w:name="_Toc18793_WPSOffice_Level2"/>
      <w:bookmarkStart w:id="90" w:name="_Toc19535_WPSOffice_Level2"/>
      <w:bookmarkStart w:id="91" w:name="_Toc19075_WPSOffice_Level2"/>
      <w:bookmarkStart w:id="92" w:name="_Toc23864_WPSOffice_Level2"/>
      <w:r>
        <w:rPr>
          <w:rFonts w:hint="eastAsia" w:ascii="楷体" w:hAnsi="楷体" w:eastAsia="楷体" w:cs="楷体"/>
          <w:sz w:val="32"/>
          <w:szCs w:val="32"/>
        </w:rPr>
        <w:t>（二）一般公共预算财政拨款支出决算结构情况</w:t>
      </w:r>
      <w:bookmarkEnd w:id="87"/>
      <w:bookmarkEnd w:id="88"/>
      <w:bookmarkEnd w:id="89"/>
      <w:bookmarkEnd w:id="90"/>
      <w:bookmarkEnd w:id="91"/>
      <w:bookmarkEnd w:id="92"/>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年度一般公共预算财政拨款支出</w:t>
      </w:r>
      <w:r>
        <w:rPr>
          <w:rFonts w:hint="default" w:ascii="仿宋_GB2312" w:hAnsi="ˎ̥" w:eastAsia="仿宋_GB2312"/>
          <w:sz w:val="32"/>
          <w:szCs w:val="32"/>
          <w:lang w:val="en-US"/>
        </w:rPr>
        <w:t>1,314.29</w:t>
      </w:r>
      <w:r>
        <w:rPr>
          <w:rFonts w:hint="eastAsia" w:ascii="仿宋_GB2312" w:hAnsi="ˎ̥" w:eastAsia="仿宋_GB2312"/>
          <w:sz w:val="32"/>
          <w:szCs w:val="32"/>
        </w:rPr>
        <w:t>万元，主要用于以下方面：</w:t>
      </w:r>
      <w:r>
        <w:rPr>
          <w:rFonts w:hint="eastAsia" w:ascii="仿宋_GB2312" w:hAnsi="ˎ̥" w:eastAsia="仿宋_GB2312"/>
          <w:b/>
          <w:sz w:val="32"/>
          <w:szCs w:val="32"/>
        </w:rPr>
        <w:t>一般公共服务（类）</w:t>
      </w:r>
      <w:r>
        <w:rPr>
          <w:rFonts w:hint="eastAsia" w:ascii="仿宋_GB2312" w:hAnsi="ˎ̥" w:eastAsia="仿宋_GB2312"/>
          <w:sz w:val="32"/>
          <w:szCs w:val="32"/>
        </w:rPr>
        <w:t>支出</w:t>
      </w:r>
      <w:r>
        <w:rPr>
          <w:rFonts w:hint="eastAsia" w:ascii="仿宋_GB2312" w:hAnsi="ˎ̥" w:eastAsia="仿宋_GB2312"/>
          <w:sz w:val="32"/>
          <w:szCs w:val="32"/>
          <w:lang w:val="en-US" w:eastAsia="zh-CN"/>
        </w:rPr>
        <w:t>1171.23</w:t>
      </w:r>
      <w:r>
        <w:rPr>
          <w:rFonts w:hint="eastAsia" w:ascii="仿宋_GB2312" w:hAnsi="ˎ̥" w:eastAsia="仿宋_GB2312"/>
          <w:sz w:val="32"/>
          <w:szCs w:val="32"/>
        </w:rPr>
        <w:t>万元，占</w:t>
      </w:r>
      <w:r>
        <w:rPr>
          <w:rFonts w:hint="eastAsia" w:ascii="仿宋_GB2312" w:hAnsi="ˎ̥" w:eastAsia="仿宋_GB2312"/>
          <w:sz w:val="32"/>
          <w:szCs w:val="32"/>
          <w:lang w:val="en-US" w:eastAsia="zh-CN"/>
        </w:rPr>
        <w:t>89.12</w:t>
      </w:r>
      <w:r>
        <w:rPr>
          <w:rFonts w:hint="eastAsia" w:ascii="仿宋_GB2312" w:hAnsi="ˎ̥" w:eastAsia="仿宋_GB2312"/>
          <w:sz w:val="32"/>
          <w:szCs w:val="32"/>
        </w:rPr>
        <w:t>%</w:t>
      </w:r>
      <w:r>
        <w:rPr>
          <w:rFonts w:hint="eastAsia" w:ascii="仿宋_GB2312" w:hAnsi="ˎ̥" w:eastAsia="仿宋_GB2312"/>
          <w:sz w:val="32"/>
          <w:szCs w:val="32"/>
          <w:lang w:eastAsia="zh-CN"/>
        </w:rPr>
        <w:t>；</w:t>
      </w:r>
      <w:r>
        <w:rPr>
          <w:rFonts w:hint="eastAsia" w:ascii="仿宋_GB2312" w:hAnsi="ˎ̥" w:eastAsia="仿宋_GB2312"/>
          <w:b/>
          <w:sz w:val="32"/>
          <w:szCs w:val="32"/>
        </w:rPr>
        <w:t>社会保障和就业（类）</w:t>
      </w:r>
      <w:r>
        <w:rPr>
          <w:rFonts w:hint="eastAsia" w:ascii="仿宋_GB2312" w:hAnsi="ˎ̥" w:eastAsia="仿宋_GB2312"/>
          <w:sz w:val="32"/>
          <w:szCs w:val="32"/>
        </w:rPr>
        <w:t>支出</w:t>
      </w:r>
      <w:r>
        <w:rPr>
          <w:rFonts w:hint="eastAsia" w:ascii="仿宋_GB2312" w:hAnsi="ˎ̥" w:eastAsia="仿宋_GB2312"/>
          <w:sz w:val="32"/>
          <w:szCs w:val="32"/>
          <w:lang w:val="en-US" w:eastAsia="zh-CN"/>
        </w:rPr>
        <w:t>66.16</w:t>
      </w:r>
      <w:r>
        <w:rPr>
          <w:rFonts w:hint="eastAsia" w:ascii="仿宋_GB2312" w:hAnsi="ˎ̥" w:eastAsia="仿宋_GB2312"/>
          <w:sz w:val="32"/>
          <w:szCs w:val="32"/>
        </w:rPr>
        <w:t>万元，占</w:t>
      </w:r>
      <w:r>
        <w:rPr>
          <w:rFonts w:hint="eastAsia" w:ascii="仿宋_GB2312" w:hAnsi="ˎ̥" w:eastAsia="仿宋_GB2312"/>
          <w:sz w:val="32"/>
          <w:szCs w:val="32"/>
          <w:lang w:val="en-US" w:eastAsia="zh-CN"/>
        </w:rPr>
        <w:t>5.03</w:t>
      </w:r>
      <w:r>
        <w:rPr>
          <w:rFonts w:hint="eastAsia" w:ascii="仿宋_GB2312" w:hAnsi="ˎ̥" w:eastAsia="仿宋_GB2312"/>
          <w:sz w:val="32"/>
          <w:szCs w:val="32"/>
        </w:rPr>
        <w:t>%；</w:t>
      </w:r>
      <w:r>
        <w:rPr>
          <w:rFonts w:hint="eastAsia" w:ascii="仿宋_GB2312" w:hAnsi="ˎ̥" w:eastAsia="仿宋_GB2312"/>
          <w:b/>
          <w:bCs/>
          <w:sz w:val="32"/>
          <w:szCs w:val="32"/>
        </w:rPr>
        <w:t>住房保障（类）</w:t>
      </w:r>
      <w:r>
        <w:rPr>
          <w:rFonts w:hint="eastAsia" w:ascii="仿宋_GB2312" w:hAnsi="ˎ̥" w:eastAsia="仿宋_GB2312"/>
          <w:sz w:val="32"/>
          <w:szCs w:val="32"/>
        </w:rPr>
        <w:t>支出</w:t>
      </w:r>
      <w:r>
        <w:rPr>
          <w:rFonts w:hint="eastAsia" w:ascii="仿宋_GB2312" w:hAnsi="ˎ̥" w:eastAsia="仿宋_GB2312"/>
          <w:sz w:val="32"/>
          <w:szCs w:val="32"/>
          <w:lang w:val="en-US" w:eastAsia="zh-CN"/>
        </w:rPr>
        <w:t>42.75</w:t>
      </w:r>
      <w:r>
        <w:rPr>
          <w:rFonts w:hint="eastAsia" w:ascii="仿宋_GB2312" w:hAnsi="ˎ̥" w:eastAsia="仿宋_GB2312"/>
          <w:sz w:val="32"/>
          <w:szCs w:val="32"/>
        </w:rPr>
        <w:t>万元，占</w:t>
      </w:r>
      <w:r>
        <w:rPr>
          <w:rFonts w:hint="eastAsia" w:ascii="仿宋_GB2312" w:hAnsi="ˎ̥" w:eastAsia="仿宋_GB2312"/>
          <w:sz w:val="32"/>
          <w:szCs w:val="32"/>
          <w:lang w:val="en-US" w:eastAsia="zh-CN"/>
        </w:rPr>
        <w:t>3.25</w:t>
      </w:r>
      <w:r>
        <w:rPr>
          <w:rFonts w:hint="eastAsia" w:ascii="仿宋_GB2312" w:hAnsi="ˎ̥" w:eastAsia="仿宋_GB2312"/>
          <w:sz w:val="32"/>
          <w:szCs w:val="32"/>
        </w:rPr>
        <w:t>%；</w:t>
      </w:r>
      <w:r>
        <w:rPr>
          <w:rFonts w:hint="eastAsia" w:ascii="仿宋_GB2312" w:hAnsi="ˎ̥" w:eastAsia="仿宋_GB2312"/>
          <w:b/>
          <w:bCs/>
          <w:sz w:val="32"/>
          <w:szCs w:val="32"/>
          <w:lang w:eastAsia="zh-CN"/>
        </w:rPr>
        <w:t>卫生健康支出</w:t>
      </w:r>
      <w:r>
        <w:rPr>
          <w:rFonts w:hint="eastAsia" w:ascii="仿宋_GB2312" w:hAnsi="ˎ̥" w:eastAsia="仿宋_GB2312"/>
          <w:sz w:val="32"/>
          <w:szCs w:val="32"/>
          <w:lang w:val="en-US" w:eastAsia="zh-CN"/>
        </w:rPr>
        <w:t>34.15万元，占2.60%</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根据各</w:t>
      </w:r>
      <w:r>
        <w:rPr>
          <w:rFonts w:hint="eastAsia" w:ascii="仿宋_GB2312" w:hAnsi="ˎ̥" w:eastAsia="仿宋_GB2312"/>
          <w:sz w:val="32"/>
          <w:szCs w:val="32"/>
          <w:lang w:val="en-US" w:eastAsia="zh-CN"/>
        </w:rPr>
        <w:t>预算</w:t>
      </w:r>
      <w:r>
        <w:rPr>
          <w:rFonts w:hint="eastAsia" w:ascii="仿宋_GB2312" w:hAnsi="ˎ̥" w:eastAsia="仿宋_GB2312"/>
          <w:sz w:val="32"/>
          <w:szCs w:val="32"/>
        </w:rPr>
        <w:t>部门</w:t>
      </w:r>
      <w:r>
        <w:rPr>
          <w:rFonts w:hint="eastAsia" w:ascii="仿宋_GB2312" w:hAnsi="ˎ̥" w:eastAsia="仿宋_GB2312"/>
          <w:sz w:val="32"/>
          <w:szCs w:val="32"/>
          <w:lang w:eastAsia="zh-CN"/>
        </w:rPr>
        <w:t>、</w:t>
      </w:r>
      <w:r>
        <w:rPr>
          <w:rFonts w:hint="eastAsia" w:ascii="仿宋_GB2312" w:hAnsi="ˎ̥" w:eastAsia="仿宋_GB2312"/>
          <w:sz w:val="32"/>
          <w:szCs w:val="32"/>
        </w:rPr>
        <w:t>单位实际支出涉及的支出功能分类类级科目填列</w:t>
      </w:r>
      <w:r>
        <w:rPr>
          <w:rFonts w:hint="eastAsia" w:ascii="仿宋_GB2312" w:hAnsi="ˎ̥" w:eastAsia="仿宋_GB2312"/>
          <w:sz w:val="32"/>
          <w:szCs w:val="32"/>
          <w:lang w:eastAsia="zh-CN"/>
        </w:rPr>
        <w:t>。</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bookmarkStart w:id="93" w:name="_Toc22318_WPSOffice_Level2"/>
      <w:bookmarkStart w:id="94" w:name="_Toc29364_WPSOffice_Level2"/>
      <w:bookmarkStart w:id="95" w:name="_Toc9502_WPSOffice_Level2"/>
      <w:bookmarkStart w:id="96" w:name="_Toc15415_WPSOffice_Level2"/>
      <w:bookmarkStart w:id="97" w:name="_Toc25136_WPSOffice_Level2"/>
      <w:bookmarkStart w:id="98" w:name="_Toc21701_WPSOffice_Level2"/>
      <w:r>
        <w:rPr>
          <w:rFonts w:hint="eastAsia" w:ascii="楷体" w:hAnsi="楷体" w:eastAsia="楷体" w:cs="楷体"/>
          <w:sz w:val="32"/>
          <w:szCs w:val="32"/>
        </w:rPr>
        <w:t>（三）一般公共预算财政拨款支出决算具体情况</w:t>
      </w:r>
      <w:bookmarkEnd w:id="93"/>
      <w:bookmarkEnd w:id="94"/>
      <w:bookmarkEnd w:id="95"/>
      <w:bookmarkEnd w:id="96"/>
      <w:bookmarkEnd w:id="97"/>
      <w:bookmarkEnd w:id="98"/>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年度一般公共预算财政拨款支出年初预算为</w:t>
      </w:r>
      <w:r>
        <w:rPr>
          <w:rFonts w:hint="eastAsia" w:ascii="仿宋_GB2312" w:hAnsi="ˎ̥" w:eastAsia="仿宋_GB2312"/>
          <w:sz w:val="32"/>
          <w:szCs w:val="32"/>
          <w:lang w:val="en-US" w:eastAsia="zh-CN"/>
        </w:rPr>
        <w:t>1314.29</w:t>
      </w:r>
      <w:r>
        <w:rPr>
          <w:rFonts w:hint="eastAsia" w:ascii="仿宋_GB2312" w:hAnsi="ˎ̥" w:eastAsia="仿宋_GB2312"/>
          <w:sz w:val="32"/>
          <w:szCs w:val="32"/>
        </w:rPr>
        <w:t>万元，支出决算为</w:t>
      </w:r>
      <w:r>
        <w:rPr>
          <w:rFonts w:hint="default" w:ascii="仿宋_GB2312" w:hAnsi="ˎ̥" w:eastAsia="仿宋_GB2312"/>
          <w:sz w:val="32"/>
          <w:szCs w:val="32"/>
          <w:lang w:val="en-US"/>
        </w:rPr>
        <w:t>1,314.29</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100</w:t>
      </w:r>
      <w:r>
        <w:rPr>
          <w:rFonts w:hint="eastAsia" w:ascii="仿宋_GB2312" w:hAnsi="ˎ̥" w:eastAsia="仿宋_GB2312"/>
          <w:sz w:val="32"/>
          <w:szCs w:val="32"/>
        </w:rPr>
        <w:t>%。其中：</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b/>
          <w:sz w:val="32"/>
          <w:szCs w:val="32"/>
        </w:rPr>
      </w:pPr>
      <w:r>
        <w:rPr>
          <w:rFonts w:hint="eastAsia" w:ascii="仿宋_GB2312" w:hAnsi="ˎ̥" w:eastAsia="仿宋_GB2312"/>
          <w:sz w:val="32"/>
          <w:szCs w:val="32"/>
        </w:rPr>
        <w:t>1.</w:t>
      </w:r>
      <w:r>
        <w:rPr>
          <w:rFonts w:hint="eastAsia" w:ascii="仿宋_GB2312" w:hAnsi="ˎ̥" w:eastAsia="仿宋_GB2312"/>
          <w:b/>
          <w:sz w:val="32"/>
          <w:szCs w:val="32"/>
        </w:rPr>
        <w:t>一般公共服务（类）人大事务（款）行政运行（项）。</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sz w:val="32"/>
          <w:szCs w:val="32"/>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1171.23</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1171.23</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100</w:t>
      </w:r>
      <w:r>
        <w:rPr>
          <w:rFonts w:hint="eastAsia" w:ascii="仿宋_GB2312" w:hAnsi="ˎ̥" w:eastAsia="仿宋_GB2312"/>
          <w:sz w:val="32"/>
          <w:szCs w:val="32"/>
        </w:rPr>
        <w:t>%。</w:t>
      </w:r>
    </w:p>
    <w:p>
      <w:pPr>
        <w:keepNext w:val="0"/>
        <w:keepLines w:val="0"/>
        <w:pageBreakBefore w:val="0"/>
        <w:widowControl w:val="0"/>
        <w:numPr>
          <w:numId w:val="0"/>
        </w:numPr>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b/>
          <w:sz w:val="32"/>
          <w:szCs w:val="32"/>
          <w:lang w:eastAsia="zh-CN"/>
        </w:rPr>
      </w:pPr>
      <w:r>
        <w:rPr>
          <w:rFonts w:hint="eastAsia" w:ascii="仿宋_GB2312" w:hAnsi="ˎ̥" w:eastAsia="仿宋_GB2312"/>
          <w:b/>
          <w:sz w:val="32"/>
          <w:szCs w:val="32"/>
          <w:lang w:val="en-US" w:eastAsia="zh-CN"/>
        </w:rPr>
        <w:t>2.</w:t>
      </w:r>
      <w:r>
        <w:rPr>
          <w:rFonts w:hint="eastAsia" w:ascii="仿宋_GB2312" w:hAnsi="ˎ̥" w:eastAsia="仿宋_GB2312"/>
          <w:b/>
          <w:sz w:val="32"/>
          <w:szCs w:val="32"/>
          <w:lang w:eastAsia="zh-CN"/>
        </w:rPr>
        <w:t>社</w:t>
      </w:r>
      <w:r>
        <w:rPr>
          <w:rFonts w:hint="eastAsia" w:ascii="仿宋_GB2312" w:hAnsi="ˎ̥" w:eastAsia="仿宋_GB2312"/>
          <w:b/>
          <w:sz w:val="32"/>
          <w:szCs w:val="32"/>
          <w:lang w:eastAsia="zh-CN"/>
        </w:rPr>
        <w:t>会保障和就业支出。</w:t>
      </w:r>
    </w:p>
    <w:p>
      <w:pPr>
        <w:keepNext w:val="0"/>
        <w:keepLines w:val="0"/>
        <w:pageBreakBefore w:val="0"/>
        <w:widowControl w:val="0"/>
        <w:numPr>
          <w:numId w:val="0"/>
        </w:numPr>
        <w:kinsoku/>
        <w:wordWrap/>
        <w:overflowPunct/>
        <w:topLinePunct w:val="0"/>
        <w:autoSpaceDE/>
        <w:autoSpaceDN/>
        <w:bidi w:val="0"/>
        <w:adjustRightInd/>
        <w:snapToGrid/>
        <w:spacing w:line="578" w:lineRule="exact"/>
        <w:textAlignment w:val="auto"/>
        <w:rPr>
          <w:rFonts w:hint="eastAsia" w:ascii="仿宋_GB2312" w:hAnsi="ˎ̥" w:eastAsia="仿宋_GB2312"/>
          <w:sz w:val="32"/>
          <w:szCs w:val="32"/>
          <w:lang w:val="en-US" w:eastAsia="zh-CN"/>
        </w:rPr>
      </w:pPr>
      <w:r>
        <w:rPr>
          <w:rFonts w:hint="eastAsia" w:ascii="仿宋_GB2312" w:hAnsi="ˎ̥" w:eastAsia="仿宋_GB2312"/>
          <w:sz w:val="32"/>
          <w:szCs w:val="32"/>
          <w:lang w:eastAsia="zh-CN"/>
        </w:rPr>
        <w:t>年初预算为</w:t>
      </w:r>
      <w:r>
        <w:rPr>
          <w:rFonts w:hint="eastAsia" w:ascii="仿宋_GB2312" w:hAnsi="ˎ̥" w:eastAsia="仿宋_GB2312"/>
          <w:sz w:val="32"/>
          <w:szCs w:val="32"/>
          <w:lang w:val="en-US" w:eastAsia="zh-CN"/>
        </w:rPr>
        <w:t>65.40万元，支出预算为65.40万元，完成年初预算的100%。</w:t>
      </w:r>
    </w:p>
    <w:p>
      <w:pPr>
        <w:keepNext w:val="0"/>
        <w:keepLines w:val="0"/>
        <w:pageBreakBefore w:val="0"/>
        <w:widowControl w:val="0"/>
        <w:numPr>
          <w:numId w:val="0"/>
        </w:numPr>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sz w:val="32"/>
          <w:szCs w:val="32"/>
        </w:rPr>
      </w:pPr>
      <w:r>
        <w:rPr>
          <w:rFonts w:hint="eastAsia" w:ascii="仿宋_GB2312" w:hAnsi="ˎ̥" w:eastAsia="仿宋_GB2312"/>
          <w:b/>
          <w:sz w:val="32"/>
          <w:szCs w:val="32"/>
          <w:lang w:val="en-US" w:eastAsia="zh-CN"/>
        </w:rPr>
        <w:t>3.</w:t>
      </w:r>
      <w:r>
        <w:rPr>
          <w:rFonts w:hint="eastAsia" w:ascii="仿宋_GB2312" w:hAnsi="ˎ̥" w:eastAsia="仿宋_GB2312"/>
          <w:b/>
          <w:sz w:val="32"/>
          <w:szCs w:val="32"/>
          <w:lang w:eastAsia="zh-CN"/>
        </w:rPr>
        <w:t>卫生健康支出。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ˎ̥" w:eastAsia="仿宋_GB2312"/>
          <w:sz w:val="32"/>
          <w:szCs w:val="32"/>
        </w:rPr>
      </w:pPr>
      <w:r>
        <w:rPr>
          <w:rFonts w:hint="eastAsia" w:ascii="仿宋_GB2312" w:hAnsi="ˎ̥" w:eastAsia="仿宋_GB2312"/>
          <w:sz w:val="32"/>
          <w:szCs w:val="32"/>
          <w:lang w:eastAsia="zh-CN"/>
        </w:rPr>
        <w:t>年初预算为</w:t>
      </w:r>
      <w:r>
        <w:rPr>
          <w:rFonts w:hint="eastAsia" w:ascii="仿宋_GB2312" w:hAnsi="ˎ̥" w:eastAsia="仿宋_GB2312"/>
          <w:sz w:val="32"/>
          <w:szCs w:val="32"/>
          <w:lang w:val="en-US" w:eastAsia="zh-CN"/>
        </w:rPr>
        <w:t>34.31万元，支出预算为34.31万元，完成年初预算的100%。</w:t>
      </w:r>
    </w:p>
    <w:p>
      <w:pPr>
        <w:keepNext w:val="0"/>
        <w:keepLines w:val="0"/>
        <w:pageBreakBefore w:val="0"/>
        <w:widowControl w:val="0"/>
        <w:numPr>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本部分支出决算数可取自财决公开05表，年初预算数可取自各</w:t>
      </w:r>
      <w:r>
        <w:rPr>
          <w:rFonts w:hint="eastAsia" w:ascii="仿宋_GB2312" w:hAnsi="ˎ̥" w:eastAsia="仿宋_GB2312"/>
          <w:sz w:val="32"/>
          <w:szCs w:val="32"/>
          <w:lang w:val="en-US" w:eastAsia="zh-CN"/>
        </w:rPr>
        <w:t>预算</w:t>
      </w:r>
      <w:r>
        <w:rPr>
          <w:rFonts w:hint="eastAsia" w:ascii="仿宋_GB2312" w:hAnsi="ˎ̥" w:eastAsia="仿宋_GB2312"/>
          <w:sz w:val="32"/>
          <w:szCs w:val="32"/>
        </w:rPr>
        <w:t>部门</w:t>
      </w:r>
      <w:r>
        <w:rPr>
          <w:rFonts w:hint="eastAsia" w:ascii="仿宋_GB2312" w:hAnsi="ˎ̥" w:eastAsia="仿宋_GB2312"/>
          <w:sz w:val="32"/>
          <w:szCs w:val="32"/>
          <w:lang w:eastAsia="zh-CN"/>
        </w:rPr>
        <w:t>、</w:t>
      </w:r>
      <w:r>
        <w:rPr>
          <w:rFonts w:hint="eastAsia" w:ascii="仿宋_GB2312" w:hAnsi="ˎ̥" w:eastAsia="仿宋_GB2312"/>
          <w:sz w:val="32"/>
          <w:szCs w:val="32"/>
        </w:rPr>
        <w:t>单位年初预算大本，根据实际支出涉及的支出功能分类项级科目填列</w:t>
      </w:r>
      <w:r>
        <w:rPr>
          <w:rFonts w:hint="eastAsia" w:ascii="仿宋_GB2312" w:hAnsi="ˎ̥" w:eastAsia="仿宋_GB2312"/>
          <w:sz w:val="32"/>
          <w:szCs w:val="32"/>
          <w:lang w:eastAsia="zh-CN"/>
        </w:rPr>
        <w:t>。</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sz w:val="32"/>
          <w:szCs w:val="32"/>
        </w:rPr>
      </w:pPr>
      <w:r>
        <w:rPr>
          <w:rFonts w:hint="eastAsia" w:ascii="黑体" w:hAnsi="黑体" w:eastAsia="黑体" w:cs="黑体"/>
          <w:bCs/>
          <w:sz w:val="32"/>
          <w:szCs w:val="32"/>
        </w:rPr>
        <w:t>六、一般公共预算财政拨款基本支出决算情况说明</w:t>
      </w:r>
    </w:p>
    <w:p>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年度财政拨款基本支出</w:t>
      </w:r>
      <w:r>
        <w:rPr>
          <w:rFonts w:hint="eastAsia" w:ascii="仿宋_GB2312" w:hAnsi="ˎ̥" w:eastAsia="仿宋_GB2312"/>
          <w:sz w:val="32"/>
          <w:szCs w:val="32"/>
          <w:lang w:val="en-US"/>
        </w:rPr>
        <w:t>627.63</w:t>
      </w:r>
      <w:r>
        <w:rPr>
          <w:rFonts w:hint="eastAsia" w:ascii="仿宋_GB2312" w:hAnsi="ˎ̥" w:eastAsia="仿宋_GB2312"/>
          <w:sz w:val="32"/>
          <w:szCs w:val="32"/>
        </w:rPr>
        <w:t>万元，其中：人员经费</w:t>
      </w:r>
      <w:r>
        <w:rPr>
          <w:rFonts w:hint="eastAsia" w:ascii="仿宋_GB2312" w:hAnsi="ˎ̥" w:eastAsia="仿宋_GB2312"/>
          <w:sz w:val="32"/>
          <w:szCs w:val="32"/>
          <w:lang w:val="en-US"/>
        </w:rPr>
        <w:t>567.21</w:t>
      </w:r>
      <w:r>
        <w:rPr>
          <w:rFonts w:hint="eastAsia" w:ascii="仿宋_GB2312" w:hAnsi="ˎ̥" w:eastAsia="仿宋_GB2312"/>
          <w:sz w:val="32"/>
          <w:szCs w:val="32"/>
        </w:rPr>
        <w:t>万元，主要包括：工资福利支出中的基本工资、津贴补贴、奖金、伙食补助费、绩效工资、机关事业单位基本养老保险缴费、职业年金缴费、职工基本医疗保险缴费、公务员医疗补助缴费、其他社会保障缴费、住房公积金、医疗费、其他工资福利支出；对个人和家庭的补助中的离休费、退休费、退职（役）费、抚恤金、生活补助、救济费、医疗费补助、助学金、奖励金、个人农业生产补贴、代缴社会保险费、其他对个人和家庭的补助。公用经费</w:t>
      </w:r>
      <w:r>
        <w:rPr>
          <w:rFonts w:hint="eastAsia" w:ascii="仿宋_GB2312" w:hAnsi="ˎ̥" w:eastAsia="仿宋_GB2312"/>
          <w:sz w:val="32"/>
          <w:szCs w:val="32"/>
          <w:lang w:val="en-US"/>
        </w:rPr>
        <w:t>60.42</w:t>
      </w:r>
      <w:r>
        <w:rPr>
          <w:rFonts w:hint="eastAsia" w:ascii="仿宋_GB2312" w:hAnsi="ˎ̥" w:eastAsia="仿宋_GB2312"/>
          <w:sz w:val="32"/>
          <w:szCs w:val="32"/>
        </w:rPr>
        <w:t>万元，主要包括：商品和服务支出中的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债务利息及费用支出中的国内债务付息及国外债务付息；资本性支出中的房屋建筑物</w:t>
      </w:r>
      <w:r>
        <w:rPr>
          <w:rFonts w:hint="eastAsia" w:ascii="仿宋_GB2312" w:hAnsi="ˎ̥" w:eastAsia="仿宋_GB2312"/>
          <w:sz w:val="32"/>
          <w:szCs w:val="32"/>
          <w:lang w:val="en-US" w:eastAsia="zh-CN"/>
        </w:rPr>
        <w:t>购</w:t>
      </w:r>
      <w:r>
        <w:rPr>
          <w:rFonts w:hint="eastAsia" w:ascii="仿宋_GB2312" w:hAnsi="ˎ̥" w:eastAsia="仿宋_GB2312"/>
          <w:sz w:val="32"/>
          <w:szCs w:val="32"/>
        </w:rPr>
        <w:t>建、办公设备购置、专用设备购置、基础设施建设、大型修缮、信息网络及软件购置更新、物资储备、土地补偿、安置补助、地上附着物和青苗补偿、拆迁补偿、公务用车购置、其他交通工具购置、文物和陈列品购置、无形资产购置、其他资本性支出等；其他支出中的赠予、国家赔偿费用支出、对民间非营利组织和群众性自治组织补贴和其他支出。</w:t>
      </w:r>
    </w:p>
    <w:p>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上述</w:t>
      </w:r>
      <w:r>
        <w:rPr>
          <w:rFonts w:hint="eastAsia" w:ascii="仿宋_GB2312" w:hAnsi="ˎ̥" w:eastAsia="仿宋_GB2312"/>
          <w:sz w:val="32"/>
          <w:szCs w:val="32"/>
          <w:lang w:val="en-US" w:eastAsia="zh-CN"/>
        </w:rPr>
        <w:t>数据</w:t>
      </w:r>
      <w:r>
        <w:rPr>
          <w:rFonts w:hint="eastAsia" w:ascii="仿宋_GB2312" w:hAnsi="ˎ̥" w:eastAsia="仿宋_GB2312"/>
          <w:sz w:val="32"/>
          <w:szCs w:val="32"/>
        </w:rPr>
        <w:t>可取自财决公开06表，各</w:t>
      </w:r>
      <w:r>
        <w:rPr>
          <w:rFonts w:hint="eastAsia" w:ascii="仿宋_GB2312" w:hAnsi="ˎ̥" w:eastAsia="仿宋_GB2312"/>
          <w:sz w:val="32"/>
          <w:szCs w:val="32"/>
          <w:lang w:val="en-US" w:eastAsia="zh-CN"/>
        </w:rPr>
        <w:t>预算</w:t>
      </w:r>
      <w:r>
        <w:rPr>
          <w:rFonts w:hint="eastAsia" w:ascii="仿宋_GB2312" w:hAnsi="ˎ̥" w:eastAsia="仿宋_GB2312"/>
          <w:sz w:val="32"/>
          <w:szCs w:val="32"/>
        </w:rPr>
        <w:t>部门</w:t>
      </w:r>
      <w:r>
        <w:rPr>
          <w:rFonts w:hint="eastAsia" w:ascii="仿宋_GB2312" w:hAnsi="ˎ̥" w:eastAsia="仿宋_GB2312"/>
          <w:sz w:val="32"/>
          <w:szCs w:val="32"/>
          <w:lang w:eastAsia="zh-CN"/>
        </w:rPr>
        <w:t>、</w:t>
      </w:r>
      <w:r>
        <w:rPr>
          <w:rFonts w:hint="eastAsia" w:ascii="仿宋_GB2312" w:hAnsi="ˎ̥" w:eastAsia="仿宋_GB2312"/>
          <w:sz w:val="32"/>
          <w:szCs w:val="32"/>
        </w:rPr>
        <w:t>单位根据实际支出情况，选列相应支出经济分类。）</w:t>
      </w:r>
    </w:p>
    <w:p>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仿宋_GB2312" w:hAnsi="ˎ̥" w:eastAsia="楷体_GB2312"/>
          <w:sz w:val="32"/>
          <w:szCs w:val="32"/>
        </w:rPr>
      </w:pPr>
      <w:r>
        <w:rPr>
          <w:rFonts w:hint="eastAsia" w:ascii="黑体" w:hAnsi="黑体" w:eastAsia="黑体" w:cs="黑体"/>
          <w:bCs/>
          <w:sz w:val="32"/>
          <w:szCs w:val="32"/>
          <w:lang w:eastAsia="zh-CN"/>
        </w:rPr>
        <w:t>七</w:t>
      </w:r>
      <w:r>
        <w:rPr>
          <w:rFonts w:hint="eastAsia" w:ascii="黑体" w:hAnsi="黑体" w:eastAsia="黑体" w:cs="黑体"/>
          <w:bCs/>
          <w:sz w:val="32"/>
          <w:szCs w:val="32"/>
        </w:rPr>
        <w:t>、财政拨款“三公”经费支出决算情况说明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r>
        <w:rPr>
          <w:rFonts w:hint="eastAsia" w:ascii="楷体" w:hAnsi="楷体" w:eastAsia="楷体" w:cs="楷体"/>
          <w:bCs/>
          <w:sz w:val="32"/>
          <w:szCs w:val="32"/>
        </w:rPr>
        <w:t>（一）财政拨款“三公”经费支出决算总体情况说明</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sz w:val="32"/>
          <w:szCs w:val="32"/>
        </w:rPr>
      </w:pPr>
      <w:r>
        <w:rPr>
          <w:rFonts w:hint="eastAsia" w:ascii="仿宋_GB2312" w:hAnsi="ˎ̥" w:eastAsia="仿宋_GB2312"/>
          <w:sz w:val="32"/>
          <w:szCs w:val="32"/>
        </w:rPr>
        <w:t xml:space="preserve">    </w:t>
      </w:r>
      <w:r>
        <w:rPr>
          <w:rFonts w:hint="default" w:ascii="仿宋_GB2312" w:hAnsi="ˎ̥" w:eastAsia="仿宋_GB2312"/>
          <w:sz w:val="32"/>
          <w:szCs w:val="32"/>
          <w:lang w:val="en-US"/>
        </w:rPr>
        <w:t>2024</w:t>
      </w:r>
      <w:r>
        <w:rPr>
          <w:rFonts w:hint="eastAsia" w:ascii="仿宋_GB2312" w:hAnsi="ˎ̥" w:eastAsia="仿宋_GB2312"/>
          <w:sz w:val="32"/>
          <w:szCs w:val="32"/>
        </w:rPr>
        <w:t>年度财政拨款“三公”经费支出预算为</w:t>
      </w:r>
      <w:r>
        <w:rPr>
          <w:rFonts w:hint="default" w:ascii="仿宋_GB2312" w:hAnsi="ˎ̥" w:eastAsia="仿宋_GB2312"/>
          <w:sz w:val="32"/>
          <w:szCs w:val="32"/>
          <w:lang w:val="en-US"/>
        </w:rPr>
        <w:t>8.7</w:t>
      </w:r>
      <w:bookmarkStart w:id="117" w:name="_GoBack"/>
      <w:bookmarkEnd w:id="117"/>
      <w:r>
        <w:rPr>
          <w:rFonts w:hint="default" w:ascii="仿宋_GB2312" w:hAnsi="ˎ̥" w:eastAsia="仿宋_GB2312"/>
          <w:sz w:val="32"/>
          <w:szCs w:val="32"/>
          <w:lang w:val="en-US"/>
        </w:rPr>
        <w:t>0</w:t>
      </w:r>
      <w:r>
        <w:rPr>
          <w:rFonts w:hint="eastAsia" w:ascii="仿宋_GB2312" w:hAnsi="ˎ̥" w:eastAsia="仿宋_GB2312"/>
          <w:sz w:val="32"/>
          <w:szCs w:val="32"/>
        </w:rPr>
        <w:t>万元，支出决算为</w:t>
      </w:r>
      <w:r>
        <w:rPr>
          <w:rFonts w:hint="default" w:ascii="仿宋_GB2312" w:hAnsi="ˎ̥" w:eastAsia="仿宋_GB2312"/>
          <w:sz w:val="32"/>
          <w:szCs w:val="32"/>
          <w:lang w:val="en-US"/>
        </w:rPr>
        <w:t>8.70</w:t>
      </w:r>
      <w:r>
        <w:rPr>
          <w:rFonts w:hint="eastAsia" w:ascii="仿宋_GB2312" w:hAnsi="ˎ̥" w:eastAsia="仿宋_GB2312"/>
          <w:sz w:val="32"/>
          <w:szCs w:val="32"/>
        </w:rPr>
        <w:t>万元，完成预算的</w:t>
      </w:r>
      <w:r>
        <w:rPr>
          <w:rFonts w:hint="eastAsia" w:ascii="仿宋_GB2312" w:hAnsi="ˎ̥" w:eastAsia="仿宋_GB2312"/>
          <w:sz w:val="32"/>
          <w:szCs w:val="32"/>
          <w:lang w:val="en-US" w:eastAsia="zh-CN"/>
        </w:rPr>
        <w:t>100</w:t>
      </w:r>
      <w:r>
        <w:rPr>
          <w:rFonts w:hint="eastAsia" w:ascii="仿宋_GB2312" w:hAnsi="ˎ̥" w:eastAsia="仿宋_GB2312"/>
          <w:sz w:val="32"/>
          <w:szCs w:val="32"/>
        </w:rPr>
        <w:t>%，与</w:t>
      </w:r>
      <w:r>
        <w:rPr>
          <w:rFonts w:hint="default" w:ascii="仿宋_GB2312" w:hAnsi="ˎ̥" w:eastAsia="仿宋_GB2312"/>
          <w:sz w:val="32"/>
          <w:szCs w:val="32"/>
          <w:lang w:val="en-US"/>
        </w:rPr>
        <w:t>2023</w:t>
      </w:r>
      <w:r>
        <w:rPr>
          <w:rFonts w:hint="eastAsia" w:ascii="仿宋_GB2312" w:hAnsi="ˎ̥" w:eastAsia="仿宋_GB2312"/>
          <w:sz w:val="32"/>
          <w:szCs w:val="32"/>
        </w:rPr>
        <w:t>年度相比，</w:t>
      </w:r>
      <w:r>
        <w:rPr>
          <w:rFonts w:hint="eastAsia" w:ascii="仿宋_GB2312" w:hAnsi="ˎ̥" w:eastAsia="仿宋_GB2312"/>
          <w:sz w:val="32"/>
          <w:szCs w:val="32"/>
        </w:rPr>
        <w:t>“三公”经费支出减少</w:t>
      </w:r>
      <w:r>
        <w:rPr>
          <w:rFonts w:hint="eastAsia" w:ascii="仿宋_GB2312" w:hAnsi="ˎ̥" w:eastAsia="仿宋_GB2312"/>
          <w:sz w:val="32"/>
          <w:szCs w:val="32"/>
          <w:lang w:val="en-US" w:eastAsia="zh-CN"/>
        </w:rPr>
        <w:t>2.34</w:t>
      </w:r>
      <w:r>
        <w:rPr>
          <w:rFonts w:hint="eastAsia" w:ascii="仿宋_GB2312" w:hAnsi="ˎ̥" w:eastAsia="仿宋_GB2312"/>
          <w:sz w:val="32"/>
          <w:szCs w:val="32"/>
        </w:rPr>
        <w:t>万元</w:t>
      </w:r>
      <w:r>
        <w:rPr>
          <w:rFonts w:ascii="仿宋_GB2312" w:hAnsi="ˎ̥" w:eastAsia="仿宋_GB2312"/>
          <w:sz w:val="32"/>
          <w:szCs w:val="32"/>
        </w:rPr>
        <w:t>，</w:t>
      </w:r>
      <w:r>
        <w:rPr>
          <w:rFonts w:hint="eastAsia" w:ascii="仿宋_GB2312" w:hAnsi="ˎ̥" w:eastAsia="仿宋_GB2312"/>
          <w:sz w:val="32"/>
          <w:szCs w:val="32"/>
        </w:rPr>
        <w:t>下降</w:t>
      </w:r>
      <w:r>
        <w:rPr>
          <w:rFonts w:hint="eastAsia" w:ascii="仿宋_GB2312" w:hAnsi="ˎ̥" w:eastAsia="仿宋_GB2312"/>
          <w:sz w:val="32"/>
          <w:szCs w:val="32"/>
          <w:lang w:val="en-US" w:eastAsia="zh-CN"/>
        </w:rPr>
        <w:t>26.89</w:t>
      </w:r>
      <w:r>
        <w:rPr>
          <w:rFonts w:hint="eastAsia" w:ascii="仿宋_GB2312" w:hAnsi="ˎ̥" w:eastAsia="仿宋_GB2312"/>
          <w:sz w:val="32"/>
          <w:szCs w:val="32"/>
        </w:rPr>
        <w:t>%，</w:t>
      </w:r>
      <w:r>
        <w:rPr>
          <w:rFonts w:ascii="仿宋_GB2312" w:hAnsi="ˎ̥" w:eastAsia="仿宋_GB2312"/>
          <w:sz w:val="32"/>
          <w:szCs w:val="32"/>
        </w:rPr>
        <w:t>主要原因是</w:t>
      </w:r>
      <w:r>
        <w:rPr>
          <w:rFonts w:hint="eastAsia" w:ascii="仿宋_GB2312" w:hAnsi="ˎ̥" w:eastAsia="仿宋_GB2312"/>
          <w:sz w:val="32"/>
          <w:szCs w:val="32"/>
          <w:lang w:eastAsia="zh-CN"/>
        </w:rPr>
        <w:t>年初预算指标减少</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楷体" w:hAnsi="楷体" w:eastAsia="楷体" w:cs="楷体"/>
          <w:sz w:val="32"/>
          <w:szCs w:val="32"/>
        </w:rPr>
      </w:pPr>
      <w:r>
        <w:rPr>
          <w:rFonts w:hint="eastAsia" w:ascii="楷体" w:hAnsi="楷体" w:eastAsia="楷体" w:cs="楷体"/>
          <w:b/>
          <w:bCs/>
          <w:sz w:val="32"/>
          <w:szCs w:val="32"/>
        </w:rPr>
        <w:t xml:space="preserve">   </w:t>
      </w:r>
      <w:r>
        <w:rPr>
          <w:rFonts w:hint="eastAsia" w:ascii="楷体" w:hAnsi="楷体" w:eastAsia="楷体" w:cs="楷体"/>
          <w:sz w:val="32"/>
          <w:szCs w:val="32"/>
        </w:rPr>
        <w:t xml:space="preserve"> （二）财政拨款“三公”经费支出决算具体情况说明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lang w:val="en-US"/>
        </w:rPr>
      </w:pPr>
      <w:r>
        <w:rPr>
          <w:rFonts w:hint="default" w:ascii="仿宋_GB2312" w:hAnsi="ˎ̥" w:eastAsia="仿宋_GB2312"/>
          <w:sz w:val="32"/>
          <w:szCs w:val="32"/>
          <w:lang w:val="en-US"/>
        </w:rPr>
        <w:t>2024</w:t>
      </w:r>
      <w:r>
        <w:rPr>
          <w:rFonts w:hint="eastAsia" w:ascii="仿宋_GB2312" w:hAnsi="ˎ̥" w:eastAsia="仿宋_GB2312"/>
          <w:sz w:val="32"/>
          <w:szCs w:val="32"/>
          <w:lang w:val="en-US"/>
        </w:rPr>
        <w:t>年度财政拨款“三公”经费支出决算中，因公出国（境）费支出决算</w:t>
      </w:r>
      <w:r>
        <w:rPr>
          <w:rFonts w:hint="default" w:ascii="仿宋_GB2312" w:hAnsi="ˎ̥" w:eastAsia="仿宋_GB2312"/>
          <w:sz w:val="32"/>
          <w:szCs w:val="32"/>
          <w:lang w:val="en-US"/>
        </w:rPr>
        <w:t>0.00</w:t>
      </w:r>
      <w:r>
        <w:rPr>
          <w:rFonts w:hint="eastAsia" w:ascii="仿宋_GB2312" w:hAnsi="ˎ̥" w:eastAsia="仿宋_GB2312"/>
          <w:sz w:val="32"/>
          <w:szCs w:val="32"/>
          <w:lang w:val="en-US"/>
        </w:rPr>
        <w:t>万元，占</w:t>
      </w:r>
      <w:r>
        <w:rPr>
          <w:rFonts w:hint="eastAsia" w:ascii="仿宋_GB2312" w:hAnsi="ˎ̥" w:eastAsia="仿宋_GB2312"/>
          <w:sz w:val="32"/>
          <w:szCs w:val="32"/>
          <w:lang w:val="en-US" w:eastAsia="zh-CN"/>
        </w:rPr>
        <w:t>0</w:t>
      </w:r>
      <w:r>
        <w:rPr>
          <w:rFonts w:hint="eastAsia" w:ascii="仿宋_GB2312" w:hAnsi="ˎ̥" w:eastAsia="仿宋_GB2312"/>
          <w:sz w:val="32"/>
          <w:szCs w:val="32"/>
          <w:lang w:val="en-US"/>
        </w:rPr>
        <w:t>%；公务用车购置及运行维护费支出决算</w:t>
      </w:r>
      <w:r>
        <w:rPr>
          <w:rFonts w:hint="default" w:ascii="仿宋_GB2312" w:hAnsi="ˎ̥" w:eastAsia="仿宋_GB2312"/>
          <w:sz w:val="32"/>
          <w:szCs w:val="32"/>
          <w:lang w:val="en-US"/>
        </w:rPr>
        <w:t>8.56</w:t>
      </w:r>
      <w:r>
        <w:rPr>
          <w:rFonts w:hint="eastAsia" w:ascii="仿宋_GB2312" w:hAnsi="ˎ̥" w:eastAsia="仿宋_GB2312"/>
          <w:sz w:val="32"/>
          <w:szCs w:val="32"/>
          <w:lang w:val="en-US"/>
        </w:rPr>
        <w:t>万元，占</w:t>
      </w:r>
      <w:r>
        <w:rPr>
          <w:rFonts w:hint="eastAsia" w:ascii="仿宋_GB2312" w:hAnsi="ˎ̥" w:eastAsia="仿宋_GB2312"/>
          <w:sz w:val="32"/>
          <w:szCs w:val="32"/>
          <w:lang w:val="en-US" w:eastAsia="zh-CN"/>
        </w:rPr>
        <w:t>98.39</w:t>
      </w:r>
      <w:r>
        <w:rPr>
          <w:rFonts w:hint="eastAsia" w:ascii="仿宋_GB2312" w:hAnsi="ˎ̥" w:eastAsia="仿宋_GB2312"/>
          <w:sz w:val="32"/>
          <w:szCs w:val="32"/>
          <w:lang w:val="en-US"/>
        </w:rPr>
        <w:t>%；公务接待费支出决算</w:t>
      </w:r>
      <w:r>
        <w:rPr>
          <w:rFonts w:hint="default" w:ascii="仿宋_GB2312" w:hAnsi="ˎ̥" w:eastAsia="仿宋_GB2312"/>
          <w:sz w:val="32"/>
          <w:szCs w:val="32"/>
          <w:lang w:val="en-US"/>
        </w:rPr>
        <w:t>0.14</w:t>
      </w:r>
      <w:r>
        <w:rPr>
          <w:rFonts w:hint="eastAsia" w:ascii="仿宋_GB2312" w:hAnsi="ˎ̥" w:eastAsia="仿宋_GB2312"/>
          <w:sz w:val="32"/>
          <w:szCs w:val="32"/>
          <w:lang w:val="en-US"/>
        </w:rPr>
        <w:t>万元，占</w:t>
      </w:r>
      <w:r>
        <w:rPr>
          <w:rFonts w:hint="eastAsia" w:ascii="仿宋_GB2312" w:hAnsi="ˎ̥" w:eastAsia="仿宋_GB2312"/>
          <w:sz w:val="32"/>
          <w:szCs w:val="32"/>
          <w:lang w:val="en-US" w:eastAsia="zh-CN"/>
        </w:rPr>
        <w:t>0.61</w:t>
      </w:r>
      <w:r>
        <w:rPr>
          <w:rFonts w:hint="eastAsia" w:ascii="仿宋_GB2312" w:hAnsi="ˎ̥" w:eastAsia="仿宋_GB2312"/>
          <w:sz w:val="32"/>
          <w:szCs w:val="32"/>
          <w:lang w:val="en-US"/>
        </w:rPr>
        <w:t>%。具体情况如下：</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sz w:val="32"/>
          <w:szCs w:val="32"/>
        </w:rPr>
      </w:pPr>
      <w:r>
        <w:rPr>
          <w:rFonts w:hint="eastAsia" w:ascii="仿宋_GB2312" w:hAnsi="ˎ̥" w:eastAsia="仿宋_GB2312"/>
          <w:b/>
          <w:sz w:val="32"/>
          <w:szCs w:val="32"/>
        </w:rPr>
        <w:t xml:space="preserve">    </w:t>
      </w:r>
      <w:r>
        <w:rPr>
          <w:rFonts w:hint="eastAsia" w:ascii="仿宋_GB2312" w:hAnsi="ˎ̥" w:eastAsia="仿宋_GB2312"/>
          <w:b/>
          <w:sz w:val="32"/>
          <w:szCs w:val="32"/>
          <w:lang w:val="en-US" w:eastAsia="zh-CN"/>
        </w:rPr>
        <w:t>1</w:t>
      </w:r>
      <w:r>
        <w:rPr>
          <w:rFonts w:hint="eastAsia" w:ascii="仿宋_GB2312" w:hAnsi="ˎ̥" w:eastAsia="仿宋_GB2312"/>
          <w:b/>
          <w:sz w:val="32"/>
          <w:szCs w:val="32"/>
        </w:rPr>
        <w:t>.公务用车购置及运行维护费</w:t>
      </w:r>
      <w:r>
        <w:rPr>
          <w:rFonts w:hint="eastAsia" w:ascii="仿宋_GB2312" w:hAnsi="ˎ̥" w:eastAsia="仿宋_GB2312"/>
          <w:b w:val="0"/>
          <w:bCs/>
          <w:sz w:val="32"/>
          <w:szCs w:val="32"/>
        </w:rPr>
        <w:t>支出</w:t>
      </w:r>
      <w:r>
        <w:rPr>
          <w:rFonts w:hint="default" w:ascii="仿宋_GB2312" w:hAnsi="ˎ̥" w:eastAsia="仿宋_GB2312"/>
          <w:sz w:val="32"/>
          <w:szCs w:val="32"/>
          <w:lang w:val="en-US"/>
        </w:rPr>
        <w:t>8.56</w:t>
      </w:r>
      <w:r>
        <w:rPr>
          <w:rFonts w:hint="eastAsia" w:ascii="仿宋_GB2312" w:hAnsi="ˎ̥" w:eastAsia="仿宋_GB2312"/>
          <w:sz w:val="32"/>
          <w:szCs w:val="32"/>
          <w:lang w:val="en-US"/>
        </w:rPr>
        <w:t>万</w:t>
      </w:r>
      <w:r>
        <w:rPr>
          <w:rFonts w:hint="eastAsia" w:ascii="仿宋_GB2312" w:hAnsi="ˎ̥" w:eastAsia="仿宋_GB2312"/>
          <w:sz w:val="32"/>
          <w:szCs w:val="32"/>
        </w:rPr>
        <w:t>元。其中：</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sz w:val="32"/>
          <w:szCs w:val="32"/>
        </w:rPr>
      </w:pPr>
      <w:r>
        <w:rPr>
          <w:rFonts w:hint="eastAsia" w:ascii="仿宋_GB2312" w:hAnsi="ˎ̥" w:eastAsia="仿宋_GB2312"/>
          <w:b/>
          <w:sz w:val="32"/>
          <w:szCs w:val="32"/>
        </w:rPr>
        <w:t>公务用车运行维护费</w:t>
      </w:r>
      <w:r>
        <w:rPr>
          <w:rFonts w:hint="eastAsia" w:ascii="仿宋_GB2312" w:hAnsi="ˎ̥" w:eastAsia="仿宋_GB2312"/>
          <w:sz w:val="32"/>
          <w:szCs w:val="32"/>
        </w:rPr>
        <w:t>支</w:t>
      </w:r>
      <w:r>
        <w:rPr>
          <w:rFonts w:hint="eastAsia" w:ascii="仿宋_GB2312" w:hAnsi="ˎ̥" w:eastAsia="仿宋_GB2312"/>
          <w:sz w:val="32"/>
          <w:szCs w:val="32"/>
          <w:lang w:val="en-US"/>
        </w:rPr>
        <w:t>出</w:t>
      </w:r>
      <w:r>
        <w:rPr>
          <w:rFonts w:hint="default" w:ascii="仿宋_GB2312" w:hAnsi="ˎ̥" w:eastAsia="仿宋_GB2312"/>
          <w:sz w:val="32"/>
          <w:szCs w:val="32"/>
          <w:lang w:val="en-US"/>
        </w:rPr>
        <w:t>8.56</w:t>
      </w:r>
      <w:r>
        <w:rPr>
          <w:rFonts w:hint="eastAsia" w:ascii="仿宋_GB2312" w:hAnsi="ˎ̥" w:eastAsia="仿宋_GB2312"/>
          <w:sz w:val="32"/>
          <w:szCs w:val="32"/>
          <w:lang w:val="en-US"/>
        </w:rPr>
        <w:t>万元，</w:t>
      </w:r>
      <w:r>
        <w:rPr>
          <w:rFonts w:hint="eastAsia" w:ascii="仿宋_GB2312" w:hAnsi="ˎ̥" w:eastAsia="仿宋_GB2312"/>
          <w:sz w:val="32"/>
          <w:szCs w:val="32"/>
        </w:rPr>
        <w:t>主要用于</w:t>
      </w:r>
      <w:r>
        <w:rPr>
          <w:rFonts w:hint="eastAsia" w:ascii="仿宋_GB2312" w:hAnsi="ˎ̥" w:eastAsia="仿宋_GB2312"/>
          <w:sz w:val="32"/>
          <w:szCs w:val="32"/>
          <w:lang w:eastAsia="zh-CN"/>
        </w:rPr>
        <w:t>公车加油以及购买保险</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lang w:val="en-US"/>
        </w:rPr>
      </w:pPr>
      <w:r>
        <w:rPr>
          <w:rFonts w:hint="eastAsia" w:ascii="仿宋_GB2312" w:hAnsi="ˎ̥" w:eastAsia="仿宋_GB2312"/>
          <w:bCs/>
          <w:sz w:val="32"/>
          <w:szCs w:val="32"/>
        </w:rPr>
        <w:t>公务用车</w:t>
      </w:r>
      <w:r>
        <w:rPr>
          <w:rFonts w:hint="eastAsia" w:ascii="仿宋_GB2312" w:hAnsi="ˎ̥" w:eastAsia="仿宋_GB2312"/>
          <w:sz w:val="32"/>
          <w:szCs w:val="32"/>
          <w:lang w:val="en-US"/>
        </w:rPr>
        <w:t>购置及运行维护费支出决算数比预算数增加（减少）</w:t>
      </w:r>
      <w:r>
        <w:rPr>
          <w:rFonts w:hint="eastAsia" w:ascii="仿宋_GB2312" w:hAnsi="ˎ̥" w:eastAsia="仿宋_GB2312"/>
          <w:sz w:val="32"/>
          <w:szCs w:val="32"/>
          <w:lang w:val="en-US" w:eastAsia="zh-CN"/>
        </w:rPr>
        <w:t>0</w:t>
      </w:r>
      <w:r>
        <w:rPr>
          <w:rFonts w:hint="eastAsia" w:ascii="仿宋_GB2312" w:hAnsi="ˎ̥" w:eastAsia="仿宋_GB2312"/>
          <w:sz w:val="32"/>
          <w:szCs w:val="32"/>
          <w:lang w:val="en-US"/>
        </w:rPr>
        <w:t>万元，</w:t>
      </w:r>
      <w:r>
        <w:rPr>
          <w:rFonts w:hint="eastAsia" w:ascii="仿宋_GB2312" w:hAnsi="ˎ̥" w:eastAsia="仿宋_GB2312"/>
          <w:sz w:val="32"/>
          <w:szCs w:val="32"/>
          <w:lang w:val="en-US" w:eastAsia="zh-CN"/>
        </w:rPr>
        <w:t>完成预算的100</w:t>
      </w:r>
      <w:r>
        <w:rPr>
          <w:rFonts w:hint="eastAsia" w:ascii="仿宋_GB2312" w:hAnsi="ˎ̥" w:eastAsia="仿宋_GB2312"/>
          <w:sz w:val="32"/>
          <w:szCs w:val="32"/>
          <w:lang w:val="en-US"/>
        </w:rPr>
        <w:t>%</w:t>
      </w:r>
      <w:r>
        <w:rPr>
          <w:rFonts w:hint="eastAsia" w:ascii="仿宋_GB2312" w:hAnsi="ˎ̥" w:eastAsia="仿宋_GB2312"/>
          <w:sz w:val="32"/>
          <w:szCs w:val="32"/>
          <w:lang w:val="en-US" w:eastAsia="zh-CN"/>
        </w:rPr>
        <w:t>。</w:t>
      </w:r>
      <w:r>
        <w:rPr>
          <w:rFonts w:hint="eastAsia" w:ascii="仿宋_GB2312" w:hAnsi="ˎ̥" w:eastAsia="仿宋_GB2312"/>
          <w:sz w:val="32"/>
          <w:szCs w:val="32"/>
          <w:lang w:val="en-US"/>
        </w:rPr>
        <w:t>与</w:t>
      </w:r>
      <w:r>
        <w:rPr>
          <w:rFonts w:hint="default" w:ascii="仿宋_GB2312" w:hAnsi="ˎ̥" w:eastAsia="仿宋_GB2312"/>
          <w:sz w:val="32"/>
          <w:szCs w:val="32"/>
          <w:lang w:val="en-US"/>
        </w:rPr>
        <w:t>2023</w:t>
      </w:r>
      <w:r>
        <w:rPr>
          <w:rFonts w:hint="eastAsia" w:ascii="仿宋_GB2312" w:hAnsi="ˎ̥" w:eastAsia="仿宋_GB2312"/>
          <w:sz w:val="32"/>
          <w:szCs w:val="32"/>
          <w:lang w:val="en-US"/>
        </w:rPr>
        <w:t>年度</w:t>
      </w:r>
      <w:r>
        <w:rPr>
          <w:rFonts w:hint="default" w:ascii="仿宋_GB2312" w:hAnsi="ˎ̥" w:eastAsia="仿宋_GB2312"/>
          <w:sz w:val="32"/>
          <w:szCs w:val="32"/>
          <w:lang w:val="en-US"/>
        </w:rPr>
        <w:t>相比，</w:t>
      </w:r>
      <w:r>
        <w:rPr>
          <w:rFonts w:hint="eastAsia" w:ascii="仿宋_GB2312" w:hAnsi="ˎ̥" w:eastAsia="仿宋_GB2312"/>
          <w:sz w:val="32"/>
          <w:szCs w:val="32"/>
          <w:lang w:val="en-US"/>
        </w:rPr>
        <w:t>公务用车购置及运行维护费支出增加</w:t>
      </w:r>
      <w:r>
        <w:rPr>
          <w:rFonts w:hint="default" w:ascii="仿宋_GB2312" w:hAnsi="ˎ̥" w:eastAsia="仿宋_GB2312"/>
          <w:sz w:val="32"/>
          <w:szCs w:val="32"/>
          <w:lang w:val="en-US"/>
        </w:rPr>
        <w:t>（</w:t>
      </w:r>
      <w:r>
        <w:rPr>
          <w:rFonts w:hint="eastAsia" w:ascii="仿宋_GB2312" w:hAnsi="ˎ̥" w:eastAsia="仿宋_GB2312"/>
          <w:sz w:val="32"/>
          <w:szCs w:val="32"/>
          <w:lang w:val="en-US"/>
        </w:rPr>
        <w:t>减少</w:t>
      </w:r>
      <w:r>
        <w:rPr>
          <w:rFonts w:hint="default" w:ascii="仿宋_GB2312" w:hAnsi="ˎ̥" w:eastAsia="仿宋_GB2312"/>
          <w:sz w:val="32"/>
          <w:szCs w:val="32"/>
          <w:lang w:val="en-US"/>
        </w:rPr>
        <w:t>）</w:t>
      </w:r>
      <w:r>
        <w:rPr>
          <w:rFonts w:hint="eastAsia" w:ascii="仿宋_GB2312" w:hAnsi="ˎ̥" w:eastAsia="仿宋_GB2312"/>
          <w:sz w:val="32"/>
          <w:szCs w:val="32"/>
          <w:lang w:val="en-US" w:eastAsia="zh-CN"/>
        </w:rPr>
        <w:t>2.48</w:t>
      </w:r>
      <w:r>
        <w:rPr>
          <w:rFonts w:hint="eastAsia" w:ascii="仿宋_GB2312" w:hAnsi="ˎ̥" w:eastAsia="仿宋_GB2312"/>
          <w:sz w:val="32"/>
          <w:szCs w:val="32"/>
          <w:lang w:val="en-US"/>
        </w:rPr>
        <w:t>万元</w:t>
      </w:r>
      <w:r>
        <w:rPr>
          <w:rFonts w:hint="default" w:ascii="仿宋_GB2312" w:hAnsi="ˎ̥" w:eastAsia="仿宋_GB2312"/>
          <w:sz w:val="32"/>
          <w:szCs w:val="32"/>
          <w:lang w:val="en-US"/>
        </w:rPr>
        <w:t>，</w:t>
      </w:r>
      <w:r>
        <w:rPr>
          <w:rFonts w:hint="eastAsia" w:ascii="仿宋_GB2312" w:hAnsi="ˎ̥" w:eastAsia="仿宋_GB2312"/>
          <w:sz w:val="32"/>
          <w:szCs w:val="32"/>
          <w:lang w:val="en-US"/>
        </w:rPr>
        <w:t>下降</w:t>
      </w:r>
      <w:r>
        <w:rPr>
          <w:rFonts w:hint="eastAsia" w:ascii="仿宋_GB2312" w:hAnsi="ˎ̥" w:eastAsia="仿宋_GB2312"/>
          <w:sz w:val="32"/>
          <w:szCs w:val="32"/>
          <w:lang w:val="en-US" w:eastAsia="zh-CN"/>
        </w:rPr>
        <w:t>22.46</w:t>
      </w:r>
      <w:r>
        <w:rPr>
          <w:rFonts w:hint="eastAsia" w:ascii="仿宋_GB2312" w:hAnsi="ˎ̥" w:eastAsia="仿宋_GB2312"/>
          <w:sz w:val="32"/>
          <w:szCs w:val="32"/>
          <w:lang w:val="en-US"/>
        </w:rPr>
        <w:t>%，主要原因是</w:t>
      </w:r>
      <w:r>
        <w:rPr>
          <w:rFonts w:hint="eastAsia" w:ascii="仿宋_GB2312" w:hAnsi="ˎ̥" w:eastAsia="仿宋_GB2312"/>
          <w:sz w:val="32"/>
          <w:szCs w:val="32"/>
          <w:lang w:val="en-US" w:eastAsia="zh-CN"/>
        </w:rPr>
        <w:t>预算指标减少</w:t>
      </w:r>
      <w:r>
        <w:rPr>
          <w:rFonts w:hint="eastAsia" w:ascii="仿宋_GB2312" w:hAnsi="ˎ̥" w:eastAsia="仿宋_GB2312"/>
          <w:sz w:val="32"/>
          <w:szCs w:val="32"/>
          <w:lang w:val="en-US"/>
        </w:rPr>
        <w:t>。</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sz w:val="32"/>
          <w:szCs w:val="32"/>
        </w:rPr>
      </w:pPr>
      <w:r>
        <w:rPr>
          <w:rFonts w:hint="eastAsia" w:ascii="仿宋_GB2312" w:hAnsi="ˎ̥" w:eastAsia="仿宋_GB2312"/>
          <w:b/>
          <w:sz w:val="32"/>
          <w:szCs w:val="32"/>
        </w:rPr>
        <w:t xml:space="preserve">    3.公务接待费</w:t>
      </w:r>
      <w:r>
        <w:rPr>
          <w:rFonts w:hint="eastAsia" w:ascii="仿宋_GB2312" w:hAnsi="ˎ̥" w:eastAsia="仿宋_GB2312"/>
          <w:b w:val="0"/>
          <w:bCs/>
          <w:sz w:val="32"/>
          <w:szCs w:val="32"/>
        </w:rPr>
        <w:t>支出</w:t>
      </w:r>
      <w:r>
        <w:rPr>
          <w:rFonts w:hint="default" w:ascii="仿宋_GB2312" w:hAnsi="ˎ̥" w:eastAsia="仿宋_GB2312"/>
          <w:sz w:val="32"/>
          <w:szCs w:val="32"/>
          <w:lang w:val="en-US"/>
        </w:rPr>
        <w:t>0.14</w:t>
      </w:r>
      <w:r>
        <w:rPr>
          <w:rFonts w:hint="eastAsia" w:ascii="仿宋_GB2312" w:hAnsi="ˎ̥" w:eastAsia="仿宋_GB2312"/>
          <w:sz w:val="32"/>
          <w:szCs w:val="32"/>
          <w:lang w:val="en-US"/>
        </w:rPr>
        <w:t>万</w:t>
      </w:r>
      <w:r>
        <w:rPr>
          <w:rFonts w:hint="eastAsia" w:ascii="仿宋_GB2312" w:hAnsi="ˎ̥" w:eastAsia="仿宋_GB2312"/>
          <w:sz w:val="32"/>
          <w:szCs w:val="32"/>
        </w:rPr>
        <w:t>元，其中：</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sz w:val="32"/>
          <w:szCs w:val="32"/>
        </w:rPr>
      </w:pPr>
      <w:r>
        <w:rPr>
          <w:rFonts w:hint="eastAsia" w:ascii="仿宋_GB2312" w:hAnsi="ˎ̥" w:eastAsia="仿宋_GB2312"/>
          <w:b/>
          <w:sz w:val="32"/>
          <w:szCs w:val="32"/>
        </w:rPr>
        <w:t>国内接待费</w:t>
      </w:r>
      <w:r>
        <w:rPr>
          <w:rFonts w:hint="eastAsia" w:ascii="仿宋_GB2312" w:hAnsi="ˎ̥" w:eastAsia="仿宋_GB2312"/>
          <w:sz w:val="32"/>
          <w:szCs w:val="32"/>
        </w:rPr>
        <w:t>支出</w:t>
      </w:r>
      <w:r>
        <w:rPr>
          <w:rFonts w:hint="eastAsia" w:ascii="仿宋_GB2312" w:hAnsi="ˎ̥" w:eastAsia="仿宋_GB2312"/>
          <w:sz w:val="32"/>
          <w:szCs w:val="32"/>
          <w:lang w:val="en-US" w:eastAsia="zh-CN"/>
        </w:rPr>
        <w:t>0.14</w:t>
      </w:r>
      <w:r>
        <w:rPr>
          <w:rFonts w:hint="eastAsia" w:ascii="仿宋_GB2312" w:hAnsi="ˎ̥" w:eastAsia="仿宋_GB2312"/>
          <w:sz w:val="32"/>
          <w:szCs w:val="32"/>
        </w:rPr>
        <w:t>万元，国内公务接待</w:t>
      </w:r>
      <w:r>
        <w:rPr>
          <w:rFonts w:hint="eastAsia" w:ascii="仿宋_GB2312" w:hAnsi="ˎ̥" w:eastAsia="仿宋_GB2312"/>
          <w:sz w:val="32"/>
          <w:szCs w:val="32"/>
          <w:lang w:val="en-US" w:eastAsia="zh-CN"/>
        </w:rPr>
        <w:t>2</w:t>
      </w:r>
      <w:r>
        <w:rPr>
          <w:rFonts w:hint="eastAsia" w:ascii="仿宋_GB2312" w:hAnsi="ˎ̥" w:eastAsia="仿宋_GB2312"/>
          <w:sz w:val="32"/>
          <w:szCs w:val="32"/>
        </w:rPr>
        <w:t>批次，接待</w:t>
      </w:r>
      <w:r>
        <w:rPr>
          <w:rFonts w:hint="eastAsia" w:ascii="仿宋_GB2312" w:hAnsi="ˎ̥" w:eastAsia="仿宋_GB2312"/>
          <w:sz w:val="32"/>
          <w:szCs w:val="32"/>
          <w:lang w:val="en-US" w:eastAsia="zh-CN"/>
        </w:rPr>
        <w:t>5</w:t>
      </w:r>
      <w:r>
        <w:rPr>
          <w:rFonts w:hint="eastAsia" w:ascii="仿宋_GB2312" w:hAnsi="ˎ̥" w:eastAsia="仿宋_GB2312"/>
          <w:sz w:val="32"/>
          <w:szCs w:val="32"/>
        </w:rPr>
        <w:t>人次；主要用于</w:t>
      </w:r>
      <w:r>
        <w:rPr>
          <w:rFonts w:hint="eastAsia" w:ascii="仿宋_GB2312" w:hAnsi="ˎ̥" w:eastAsia="仿宋_GB2312"/>
          <w:sz w:val="32"/>
          <w:szCs w:val="32"/>
          <w:lang w:eastAsia="zh-CN"/>
        </w:rPr>
        <w:t>伙食补助</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default" w:ascii="仿宋_GB2312" w:hAnsi="ˎ̥" w:eastAsia="仿宋_GB2312"/>
          <w:sz w:val="32"/>
          <w:szCs w:val="32"/>
          <w:lang w:val="en-US"/>
        </w:rPr>
        <w:t>2024</w:t>
      </w:r>
      <w:r>
        <w:rPr>
          <w:rFonts w:hint="eastAsia" w:ascii="仿宋_GB2312" w:hAnsi="ˎ̥" w:eastAsia="仿宋_GB2312"/>
          <w:sz w:val="32"/>
          <w:szCs w:val="32"/>
        </w:rPr>
        <w:t>年度“三公”经费预算数、决算数可取自财决公开09表，出国团组数、出国人次，公务用车购置数、公务用车保有量，接待团组数、接待人次可取自部门决算报表F03表《机构运行信息表》，</w:t>
      </w:r>
      <w:r>
        <w:rPr>
          <w:rFonts w:hint="default" w:ascii="仿宋_GB2312" w:hAnsi="ˎ̥" w:eastAsia="仿宋_GB2312"/>
          <w:sz w:val="32"/>
          <w:szCs w:val="32"/>
          <w:lang w:val="en-US"/>
        </w:rPr>
        <w:t>2023</w:t>
      </w:r>
      <w:r>
        <w:rPr>
          <w:rFonts w:hint="eastAsia" w:ascii="仿宋_GB2312" w:hAnsi="ˎ̥" w:eastAsia="仿宋_GB2312"/>
          <w:sz w:val="32"/>
          <w:szCs w:val="32"/>
        </w:rPr>
        <w:t>年度相关</w:t>
      </w:r>
      <w:r>
        <w:rPr>
          <w:rFonts w:ascii="仿宋_GB2312" w:hAnsi="ˎ̥" w:eastAsia="仿宋_GB2312"/>
          <w:sz w:val="32"/>
          <w:szCs w:val="32"/>
        </w:rPr>
        <w:t>数据</w:t>
      </w:r>
      <w:r>
        <w:rPr>
          <w:rFonts w:hint="eastAsia" w:ascii="仿宋_GB2312" w:hAnsi="ˎ̥" w:eastAsia="仿宋_GB2312"/>
          <w:sz w:val="32"/>
          <w:szCs w:val="32"/>
        </w:rPr>
        <w:t>可取自</w:t>
      </w:r>
      <w:r>
        <w:rPr>
          <w:rFonts w:hint="default" w:ascii="仿宋_GB2312" w:hAnsi="ˎ̥" w:eastAsia="仿宋_GB2312"/>
          <w:sz w:val="32"/>
          <w:szCs w:val="32"/>
          <w:lang w:val="en-US"/>
        </w:rPr>
        <w:t>2023</w:t>
      </w:r>
      <w:r>
        <w:rPr>
          <w:rFonts w:hint="eastAsia" w:ascii="仿宋_GB2312" w:hAnsi="ˎ̥" w:eastAsia="仿宋_GB2312"/>
          <w:sz w:val="32"/>
          <w:szCs w:val="32"/>
        </w:rPr>
        <w:t>年度</w:t>
      </w:r>
      <w:r>
        <w:rPr>
          <w:rFonts w:ascii="仿宋_GB2312" w:hAnsi="ˎ̥" w:eastAsia="仿宋_GB2312"/>
          <w:sz w:val="32"/>
          <w:szCs w:val="32"/>
        </w:rPr>
        <w:t>部门决算报表</w:t>
      </w:r>
      <w:r>
        <w:rPr>
          <w:rFonts w:hint="eastAsia" w:ascii="仿宋_GB2312" w:hAnsi="ˎ̥" w:eastAsia="仿宋_GB2312"/>
          <w:sz w:val="32"/>
          <w:szCs w:val="32"/>
        </w:rPr>
        <w:t>F03表《机构</w:t>
      </w:r>
      <w:r>
        <w:rPr>
          <w:rFonts w:ascii="仿宋_GB2312" w:hAnsi="ˎ̥" w:eastAsia="仿宋_GB2312"/>
          <w:sz w:val="32"/>
          <w:szCs w:val="32"/>
        </w:rPr>
        <w:t>运行信息表》</w:t>
      </w:r>
      <w:r>
        <w:rPr>
          <w:rFonts w:hint="eastAsia" w:ascii="仿宋_GB2312" w:hAnsi="ˎ̥" w:eastAsia="仿宋_GB2312"/>
          <w:sz w:val="32"/>
          <w:szCs w:val="32"/>
          <w:lang w:eastAsia="zh-CN"/>
        </w:rPr>
        <w:t>。</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lang w:eastAsia="zh-CN"/>
        </w:rPr>
        <w:t>八</w:t>
      </w:r>
      <w:r>
        <w:rPr>
          <w:rFonts w:hint="eastAsia" w:ascii="黑体" w:hAnsi="黑体" w:eastAsia="黑体" w:cs="黑体"/>
          <w:bCs/>
          <w:sz w:val="32"/>
          <w:szCs w:val="32"/>
        </w:rPr>
        <w:t>、预算绩效情况说明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r>
        <w:rPr>
          <w:rFonts w:hint="eastAsia" w:ascii="楷体" w:hAnsi="楷体" w:eastAsia="楷体" w:cs="楷体"/>
          <w:bCs/>
          <w:sz w:val="32"/>
          <w:szCs w:val="32"/>
        </w:rPr>
        <w:t>（一）绩效管理工作开展情况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根据财政预算绩效管理要求，可按照如下格式说明：根据预算管理要求，我部门（单位）组织对</w:t>
      </w:r>
      <w:r>
        <w:rPr>
          <w:rFonts w:hint="default" w:ascii="仿宋_GB2312" w:eastAsia="仿宋_GB2312"/>
          <w:sz w:val="32"/>
          <w:szCs w:val="32"/>
          <w:lang w:val="en-US"/>
        </w:rPr>
        <w:t>2024</w:t>
      </w:r>
      <w:r>
        <w:rPr>
          <w:rFonts w:hint="eastAsia" w:ascii="仿宋_GB2312" w:eastAsia="仿宋_GB2312"/>
          <w:sz w:val="32"/>
          <w:szCs w:val="32"/>
        </w:rPr>
        <w:t>年度一般公共预算项目支出全面开展绩效自评</w:t>
      </w:r>
      <w:r>
        <w:rPr>
          <w:rFonts w:hint="default" w:ascii="仿宋_GB2312" w:eastAsia="仿宋_GB2312"/>
          <w:sz w:val="32"/>
          <w:szCs w:val="32"/>
          <w:lang w:val="en-US"/>
        </w:rPr>
        <w:t>,</w:t>
      </w:r>
      <w:r>
        <w:rPr>
          <w:rFonts w:hint="eastAsia" w:ascii="仿宋_GB2312" w:eastAsia="仿宋_GB2312"/>
          <w:sz w:val="32"/>
          <w:szCs w:val="32"/>
          <w:lang w:val="en-US" w:eastAsia="zh-CN"/>
        </w:rPr>
        <w:t>共涉及资金686.65</w:t>
      </w:r>
      <w:r>
        <w:rPr>
          <w:rFonts w:hint="eastAsia" w:ascii="仿宋_GB2312" w:eastAsia="仿宋_GB2312"/>
          <w:sz w:val="32"/>
          <w:szCs w:val="32"/>
          <w:lang w:val="en-US" w:eastAsia="zh-CN"/>
        </w:rPr>
        <w:t>万元，占一般公共预算项目支出总额的100%</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rPr>
        <w:t>共组织对“</w:t>
      </w:r>
      <w:r>
        <w:rPr>
          <w:rFonts w:hint="eastAsia" w:ascii="仿宋_GB2312" w:eastAsia="仿宋_GB2312"/>
          <w:sz w:val="32"/>
          <w:szCs w:val="32"/>
          <w:lang w:eastAsia="zh-CN"/>
        </w:rPr>
        <w:t>预防青少年</w:t>
      </w:r>
      <w:r>
        <w:rPr>
          <w:rFonts w:hint="eastAsia" w:ascii="仿宋_GB2312" w:eastAsia="仿宋_GB2312"/>
          <w:sz w:val="32"/>
          <w:szCs w:val="32"/>
          <w:lang w:val="en-US" w:eastAsia="zh-CN"/>
        </w:rPr>
        <w:t>违法犯罪”等6个项目开展了部门评价，涉及一般公共预算支出686.65万元。从评价情况来看，执行进度达到88.47%。</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（预算部门如有，请对预算绩效评价情况进行简单说明；没有，则简要说明本年没有进行相关工作及理由。部门所属单位不需填写此项）。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lang w:eastAsia="zh-CN"/>
        </w:rPr>
        <w:t>九</w:t>
      </w:r>
      <w:r>
        <w:rPr>
          <w:rFonts w:hint="eastAsia" w:ascii="黑体" w:hAnsi="黑体" w:eastAsia="黑体" w:cs="黑体"/>
          <w:bCs/>
          <w:sz w:val="32"/>
          <w:szCs w:val="32"/>
        </w:rPr>
        <w:t>、其他重要事项情况说明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bookmarkStart w:id="99" w:name="_Toc5978_WPSOffice_Level2"/>
      <w:bookmarkStart w:id="100" w:name="_Toc32639_WPSOffice_Level2"/>
      <w:bookmarkStart w:id="101" w:name="_Toc18325_WPSOffice_Level2"/>
      <w:bookmarkStart w:id="102" w:name="_Toc15565_WPSOffice_Level2"/>
      <w:bookmarkStart w:id="103" w:name="_Toc23598_WPSOffice_Level2"/>
      <w:bookmarkStart w:id="104" w:name="_Toc15262_WPSOffice_Level2"/>
      <w:r>
        <w:rPr>
          <w:rFonts w:hint="eastAsia" w:ascii="楷体" w:hAnsi="楷体" w:eastAsia="楷体" w:cs="楷体"/>
          <w:bCs/>
          <w:sz w:val="32"/>
          <w:szCs w:val="32"/>
        </w:rPr>
        <w:t>（一）机关运行经费支出情况</w:t>
      </w:r>
      <w:bookmarkEnd w:id="99"/>
      <w:bookmarkEnd w:id="100"/>
      <w:bookmarkEnd w:id="101"/>
      <w:bookmarkEnd w:id="102"/>
      <w:bookmarkEnd w:id="103"/>
      <w:bookmarkEnd w:id="104"/>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lang w:eastAsia="zh-CN"/>
        </w:rPr>
      </w:pPr>
      <w:r>
        <w:rPr>
          <w:rFonts w:hint="default" w:ascii="仿宋_GB2312" w:hAnsi="ˎ̥" w:eastAsia="仿宋_GB2312"/>
          <w:sz w:val="32"/>
          <w:szCs w:val="32"/>
          <w:lang w:val="en-US"/>
        </w:rPr>
        <w:t>2024</w:t>
      </w:r>
      <w:r>
        <w:rPr>
          <w:rFonts w:hint="eastAsia" w:ascii="仿宋_GB2312" w:hAnsi="ˎ̥" w:eastAsia="仿宋_GB2312"/>
          <w:sz w:val="32"/>
          <w:szCs w:val="32"/>
        </w:rPr>
        <w:t>年度</w:t>
      </w:r>
      <w:r>
        <w:rPr>
          <w:rFonts w:hint="eastAsia" w:ascii="仿宋_GB2312" w:hAnsi="ˎ̥" w:eastAsia="仿宋_GB2312"/>
          <w:sz w:val="32"/>
          <w:szCs w:val="32"/>
          <w:lang w:eastAsia="zh-CN"/>
        </w:rPr>
        <w:t>那曲团市委</w:t>
      </w:r>
      <w:r>
        <w:rPr>
          <w:rFonts w:hint="eastAsia" w:ascii="仿宋_GB2312" w:hAnsi="ˎ̥" w:eastAsia="仿宋_GB2312"/>
          <w:sz w:val="32"/>
          <w:szCs w:val="32"/>
        </w:rPr>
        <w:t>（单位）机关运行经费</w:t>
      </w:r>
      <w:r>
        <w:rPr>
          <w:rFonts w:hint="eastAsia" w:ascii="仿宋_GB2312" w:hAnsi="ˎ̥" w:eastAsia="仿宋_GB2312"/>
          <w:sz w:val="32"/>
          <w:szCs w:val="32"/>
          <w:lang w:val="en-US" w:eastAsia="zh-CN"/>
        </w:rPr>
        <w:t>60.99</w:t>
      </w:r>
      <w:r>
        <w:rPr>
          <w:rFonts w:hint="eastAsia" w:ascii="仿宋_GB2312" w:hAnsi="ˎ̥" w:eastAsia="仿宋_GB2312"/>
          <w:sz w:val="32"/>
          <w:szCs w:val="32"/>
        </w:rPr>
        <w:t>万元（为部门决算中行政单位和参公事业单位财政拨款基本支出中公用经费支出之和，事业单位没有机关运行经费支出），比年初预算增加（减少）</w:t>
      </w:r>
      <w:r>
        <w:rPr>
          <w:rFonts w:hint="eastAsia" w:ascii="仿宋_GB2312" w:hAnsi="ˎ̥" w:eastAsia="仿宋_GB2312"/>
          <w:sz w:val="32"/>
          <w:szCs w:val="32"/>
          <w:lang w:val="en-US" w:eastAsia="zh-CN"/>
        </w:rPr>
        <w:t>0</w:t>
      </w:r>
      <w:r>
        <w:rPr>
          <w:rFonts w:hint="eastAsia" w:ascii="仿宋_GB2312" w:hAnsi="ˎ̥" w:eastAsia="仿宋_GB2312"/>
          <w:sz w:val="32"/>
          <w:szCs w:val="32"/>
        </w:rPr>
        <w:t>万元，</w:t>
      </w:r>
      <w:r>
        <w:rPr>
          <w:rFonts w:hint="eastAsia" w:ascii="仿宋_GB2312" w:hAnsi="ˎ̥" w:eastAsia="仿宋_GB2312"/>
          <w:sz w:val="32"/>
          <w:szCs w:val="32"/>
          <w:lang w:val="en-US" w:eastAsia="zh-CN"/>
        </w:rPr>
        <w:t>完成预算的100</w:t>
      </w:r>
      <w:r>
        <w:rPr>
          <w:rFonts w:hint="eastAsia" w:ascii="仿宋_GB2312" w:hAnsi="ˎ̥" w:eastAsia="仿宋_GB2312"/>
          <w:sz w:val="32"/>
          <w:szCs w:val="32"/>
        </w:rPr>
        <w:t>%</w:t>
      </w:r>
      <w:r>
        <w:rPr>
          <w:rFonts w:hint="eastAsia" w:ascii="仿宋_GB2312" w:hAnsi="ˎ̥" w:eastAsia="仿宋_GB2312"/>
          <w:sz w:val="32"/>
          <w:szCs w:val="32"/>
          <w:lang w:eastAsia="zh-CN"/>
        </w:rPr>
        <w:t>；</w:t>
      </w:r>
      <w:r>
        <w:rPr>
          <w:rFonts w:hint="eastAsia" w:ascii="仿宋_GB2312" w:hAnsi="ˎ̥" w:eastAsia="仿宋_GB2312"/>
          <w:sz w:val="32"/>
          <w:szCs w:val="32"/>
          <w:lang w:val="en-US" w:eastAsia="zh-CN"/>
        </w:rPr>
        <w:t>与2023年度相比，机关运行经费</w:t>
      </w:r>
      <w:r>
        <w:rPr>
          <w:rFonts w:hint="eastAsia" w:ascii="仿宋_GB2312" w:hAnsi="ˎ̥" w:eastAsia="仿宋_GB2312"/>
          <w:sz w:val="32"/>
          <w:szCs w:val="32"/>
        </w:rPr>
        <w:t>增加</w:t>
      </w:r>
      <w:r>
        <w:rPr>
          <w:rFonts w:hint="eastAsia" w:ascii="仿宋_GB2312" w:hAnsi="ˎ̥" w:eastAsia="仿宋_GB2312"/>
          <w:sz w:val="32"/>
          <w:szCs w:val="32"/>
          <w:lang w:val="en-US" w:eastAsia="zh-CN"/>
        </w:rPr>
        <w:t>14.84</w:t>
      </w:r>
      <w:r>
        <w:rPr>
          <w:rFonts w:hint="eastAsia" w:ascii="仿宋_GB2312" w:hAnsi="ˎ̥" w:eastAsia="仿宋_GB2312"/>
          <w:sz w:val="32"/>
          <w:szCs w:val="32"/>
        </w:rPr>
        <w:t>万元</w:t>
      </w:r>
      <w:r>
        <w:rPr>
          <w:rFonts w:hint="eastAsia" w:ascii="仿宋_GB2312" w:hAnsi="ˎ̥" w:eastAsia="仿宋_GB2312"/>
          <w:sz w:val="32"/>
          <w:szCs w:val="32"/>
          <w:lang w:eastAsia="zh-CN"/>
        </w:rPr>
        <w:t>，</w:t>
      </w:r>
      <w:r>
        <w:rPr>
          <w:rFonts w:hint="eastAsia" w:ascii="仿宋_GB2312" w:hAnsi="ˎ̥" w:eastAsia="仿宋_GB2312"/>
          <w:sz w:val="32"/>
          <w:szCs w:val="32"/>
          <w:lang w:val="en-US" w:eastAsia="zh-CN"/>
        </w:rPr>
        <w:t>增长23.25</w:t>
      </w:r>
      <w:r>
        <w:rPr>
          <w:rFonts w:hint="eastAsia" w:ascii="仿宋_GB2312" w:hAnsi="ˎ̥" w:eastAsia="仿宋_GB2312"/>
          <w:sz w:val="32"/>
          <w:szCs w:val="32"/>
          <w:lang w:val="en-US" w:eastAsia="zh-CN"/>
        </w:rPr>
        <w:t>%。</w:t>
      </w:r>
      <w:r>
        <w:rPr>
          <w:rFonts w:hint="eastAsia" w:ascii="仿宋_GB2312" w:hAnsi="ˎ̥" w:eastAsia="仿宋_GB2312"/>
          <w:sz w:val="32"/>
          <w:szCs w:val="32"/>
        </w:rPr>
        <w:t>主要原因是：人员编制数量增加</w:t>
      </w:r>
      <w:r>
        <w:rPr>
          <w:rFonts w:hint="eastAsia" w:ascii="仿宋_GB2312" w:hAnsi="ˎ̥" w:eastAsia="仿宋_GB2312"/>
          <w:sz w:val="32"/>
          <w:szCs w:val="32"/>
          <w:lang w:eastAsia="zh-CN"/>
        </w:rPr>
        <w:t>；增加会议费等其他科目。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具体增减原因由</w:t>
      </w:r>
      <w:r>
        <w:rPr>
          <w:rFonts w:hint="eastAsia" w:ascii="仿宋_GB2312" w:hAnsi="ˎ̥" w:eastAsia="仿宋_GB2312"/>
          <w:sz w:val="32"/>
          <w:szCs w:val="32"/>
          <w:lang w:val="en-US" w:eastAsia="zh-CN"/>
        </w:rPr>
        <w:t>预算</w:t>
      </w:r>
      <w:r>
        <w:rPr>
          <w:rFonts w:hint="eastAsia" w:ascii="仿宋_GB2312" w:hAnsi="ˎ̥" w:eastAsia="仿宋_GB2312"/>
          <w:sz w:val="32"/>
          <w:szCs w:val="32"/>
        </w:rPr>
        <w:t>部门</w:t>
      </w:r>
      <w:r>
        <w:rPr>
          <w:rFonts w:hint="eastAsia" w:ascii="仿宋_GB2312" w:hAnsi="ˎ̥" w:eastAsia="仿宋_GB2312"/>
          <w:sz w:val="32"/>
          <w:szCs w:val="32"/>
          <w:lang w:eastAsia="zh-CN"/>
        </w:rPr>
        <w:t>、</w:t>
      </w:r>
      <w:r>
        <w:rPr>
          <w:rFonts w:hint="eastAsia" w:ascii="仿宋_GB2312" w:hAnsi="ˎ̥" w:eastAsia="仿宋_GB2312"/>
          <w:sz w:val="32"/>
          <w:szCs w:val="32"/>
        </w:rPr>
        <w:t>单位根据实际情况填列。</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机关运行经费预算数可取自部门决算报表财决01-1表《财政拨款收入支出决算总表》，年初预算数-一般公共预算财政拨款-公用经费，注意部门汇总公开决算时，因事业单位没有机关运行经费支出，故部门汇总的机关运行经费预算数应为部门所属的各行政单位或参公单位的汇总数；决算数可取自</w:t>
      </w:r>
      <w:r>
        <w:rPr>
          <w:rFonts w:hint="default" w:ascii="仿宋_GB2312" w:hAnsi="ˎ̥" w:eastAsia="仿宋_GB2312"/>
          <w:sz w:val="32"/>
          <w:szCs w:val="32"/>
          <w:lang w:val="en-US"/>
        </w:rPr>
        <w:t>2024</w:t>
      </w:r>
      <w:r>
        <w:rPr>
          <w:rFonts w:hint="eastAsia" w:ascii="仿宋_GB2312" w:hAnsi="ˎ̥" w:eastAsia="仿宋_GB2312"/>
          <w:sz w:val="32"/>
          <w:szCs w:val="32"/>
        </w:rPr>
        <w:t>年度部门决算报表F03表《机构运行信息表》“机关运行经费”栏。）</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bookmarkStart w:id="105" w:name="_Toc10902_WPSOffice_Level2"/>
      <w:bookmarkStart w:id="106" w:name="_Toc15129_WPSOffice_Level2"/>
      <w:bookmarkStart w:id="107" w:name="_Toc527_WPSOffice_Level2"/>
      <w:bookmarkStart w:id="108" w:name="_Toc29584_WPSOffice_Level2"/>
      <w:bookmarkStart w:id="109" w:name="_Toc19989_WPSOffice_Level2"/>
      <w:bookmarkStart w:id="110" w:name="_Toc6016_WPSOffice_Level2"/>
      <w:r>
        <w:rPr>
          <w:rFonts w:hint="eastAsia" w:ascii="楷体" w:hAnsi="楷体" w:eastAsia="楷体" w:cs="楷体"/>
          <w:bCs/>
          <w:sz w:val="32"/>
          <w:szCs w:val="32"/>
        </w:rPr>
        <w:t>（三）国有资产占用情况</w:t>
      </w:r>
      <w:bookmarkEnd w:id="105"/>
      <w:bookmarkEnd w:id="106"/>
      <w:bookmarkEnd w:id="107"/>
      <w:bookmarkEnd w:id="108"/>
      <w:bookmarkEnd w:id="109"/>
      <w:bookmarkEnd w:id="110"/>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bCs/>
          <w:sz w:val="32"/>
          <w:szCs w:val="32"/>
        </w:rPr>
        <w:t>截至</w:t>
      </w:r>
      <w:r>
        <w:rPr>
          <w:rFonts w:hint="default" w:ascii="仿宋_GB2312" w:hAnsi="ˎ̥" w:eastAsia="仿宋_GB2312"/>
          <w:bCs/>
          <w:sz w:val="32"/>
          <w:szCs w:val="32"/>
          <w:lang w:val="en-US"/>
        </w:rPr>
        <w:t>2024</w:t>
      </w:r>
      <w:r>
        <w:rPr>
          <w:rFonts w:hint="eastAsia" w:ascii="仿宋_GB2312" w:hAnsi="ˎ̥" w:eastAsia="仿宋_GB2312"/>
          <w:bCs/>
          <w:sz w:val="32"/>
          <w:szCs w:val="32"/>
        </w:rPr>
        <w:t>年12月31日，本部门拥有</w:t>
      </w:r>
      <w:r>
        <w:rPr>
          <w:rFonts w:hint="eastAsia" w:ascii="仿宋_GB2312" w:hAnsi="ˎ̥" w:eastAsia="仿宋_GB2312"/>
          <w:sz w:val="32"/>
          <w:szCs w:val="32"/>
        </w:rPr>
        <w:t>房屋面积</w:t>
      </w:r>
      <w:r>
        <w:rPr>
          <w:rFonts w:hint="eastAsia" w:ascii="仿宋_GB2312" w:hAnsi="ˎ̥" w:eastAsia="仿宋_GB2312"/>
          <w:sz w:val="32"/>
          <w:szCs w:val="32"/>
          <w:lang w:val="en-US" w:eastAsia="zh-CN"/>
        </w:rPr>
        <w:t>0</w:t>
      </w:r>
      <w:r>
        <w:rPr>
          <w:rFonts w:hint="eastAsia" w:ascii="仿宋_GB2312" w:hAnsi="ˎ̥" w:eastAsia="仿宋_GB2312"/>
          <w:sz w:val="32"/>
          <w:szCs w:val="32"/>
        </w:rPr>
        <w:t>平方米</w:t>
      </w:r>
      <w:r>
        <w:rPr>
          <w:rFonts w:hint="eastAsia" w:ascii="仿宋_GB2312" w:hAnsi="ˎ̥"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lang w:val="en-US" w:eastAsia="zh-CN"/>
        </w:rPr>
      </w:pPr>
      <w:r>
        <w:rPr>
          <w:rFonts w:hint="eastAsia" w:ascii="仿宋_GB2312" w:hAnsi="ˎ̥" w:eastAsia="仿宋_GB2312"/>
          <w:sz w:val="32"/>
          <w:szCs w:val="32"/>
        </w:rPr>
        <w:t>本部门共有车辆</w:t>
      </w:r>
      <w:r>
        <w:rPr>
          <w:rFonts w:hint="eastAsia" w:ascii="仿宋_GB2312" w:hAnsi="ˎ̥" w:eastAsia="仿宋_GB2312"/>
          <w:sz w:val="32"/>
          <w:szCs w:val="32"/>
          <w:lang w:val="en-US" w:eastAsia="zh-CN"/>
        </w:rPr>
        <w:t>2</w:t>
      </w:r>
      <w:r>
        <w:rPr>
          <w:rFonts w:hint="eastAsia" w:ascii="仿宋_GB2312" w:hAnsi="ˎ̥" w:eastAsia="仿宋_GB2312"/>
          <w:sz w:val="32"/>
          <w:szCs w:val="32"/>
        </w:rPr>
        <w:t>辆，其中，主要负责人用车</w:t>
      </w:r>
      <w:r>
        <w:rPr>
          <w:rFonts w:hint="eastAsia" w:ascii="仿宋_GB2312" w:hAnsi="ˎ̥" w:eastAsia="仿宋_GB2312"/>
          <w:sz w:val="32"/>
          <w:szCs w:val="32"/>
          <w:lang w:val="en-US" w:eastAsia="zh-CN"/>
        </w:rPr>
        <w:t>1</w:t>
      </w:r>
      <w:r>
        <w:rPr>
          <w:rFonts w:hint="eastAsia" w:ascii="仿宋_GB2312" w:hAnsi="ˎ̥" w:eastAsia="仿宋_GB2312"/>
          <w:sz w:val="32"/>
          <w:szCs w:val="32"/>
        </w:rPr>
        <w:t>辆、机要通信用车</w:t>
      </w:r>
      <w:r>
        <w:rPr>
          <w:rFonts w:hint="eastAsia" w:ascii="仿宋_GB2312" w:hAnsi="ˎ̥" w:eastAsia="仿宋_GB2312"/>
          <w:sz w:val="32"/>
          <w:szCs w:val="32"/>
          <w:lang w:val="en-US" w:eastAsia="zh-CN"/>
        </w:rPr>
        <w:t>1</w:t>
      </w:r>
      <w:r>
        <w:rPr>
          <w:rFonts w:hint="eastAsia" w:ascii="仿宋_GB2312" w:hAnsi="ˎ̥" w:eastAsia="仿宋_GB2312"/>
          <w:sz w:val="32"/>
          <w:szCs w:val="32"/>
        </w:rPr>
        <w:t>辆</w:t>
      </w:r>
      <w:r>
        <w:rPr>
          <w:rFonts w:hint="eastAsia" w:ascii="仿宋_GB2312" w:hAnsi="ˎ̥" w:eastAsia="仿宋_GB2312"/>
          <w:sz w:val="32"/>
          <w:szCs w:val="32"/>
          <w:lang w:eastAsia="zh-CN"/>
        </w:rPr>
        <w:t>。</w:t>
      </w:r>
      <w:r>
        <w:rPr>
          <w:rFonts w:hint="eastAsia" w:ascii="仿宋_GB2312" w:hAnsi="ˎ̥" w:eastAsia="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上述国有资产占用情况相关数</w:t>
      </w:r>
      <w:r>
        <w:rPr>
          <w:rFonts w:hint="eastAsia" w:ascii="仿宋_GB2312" w:hAnsi="ˎ̥" w:eastAsia="仿宋_GB2312"/>
          <w:sz w:val="32"/>
          <w:szCs w:val="32"/>
          <w:lang w:val="en-US" w:eastAsia="zh-CN"/>
        </w:rPr>
        <w:t>据</w:t>
      </w:r>
      <w:r>
        <w:rPr>
          <w:rFonts w:hint="eastAsia" w:ascii="仿宋_GB2312" w:hAnsi="ˎ̥" w:eastAsia="仿宋_GB2312"/>
          <w:sz w:val="32"/>
          <w:szCs w:val="32"/>
        </w:rPr>
        <w:t>取自</w:t>
      </w:r>
      <w:r>
        <w:rPr>
          <w:rFonts w:hint="default" w:ascii="仿宋_GB2312" w:hAnsi="ˎ̥" w:eastAsia="仿宋_GB2312"/>
          <w:sz w:val="32"/>
          <w:szCs w:val="32"/>
          <w:lang w:val="en-US"/>
        </w:rPr>
        <w:t>2024</w:t>
      </w:r>
      <w:r>
        <w:rPr>
          <w:rFonts w:hint="eastAsia" w:ascii="仿宋_GB2312" w:hAnsi="ˎ̥" w:eastAsia="仿宋_GB2312"/>
          <w:sz w:val="32"/>
          <w:szCs w:val="32"/>
        </w:rPr>
        <w:t>年度部门决算F0</w:t>
      </w:r>
      <w:r>
        <w:rPr>
          <w:rFonts w:hint="default" w:ascii="仿宋_GB2312" w:hAnsi="ˎ̥" w:eastAsia="仿宋_GB2312"/>
          <w:sz w:val="32"/>
          <w:szCs w:val="32"/>
          <w:lang w:val="en-US"/>
        </w:rPr>
        <w:t>2</w:t>
      </w:r>
      <w:r>
        <w:rPr>
          <w:rFonts w:hint="eastAsia" w:ascii="仿宋_GB2312" w:hAnsi="ˎ̥" w:eastAsia="仿宋_GB2312"/>
          <w:sz w:val="32"/>
          <w:szCs w:val="32"/>
        </w:rPr>
        <w:t>表《预算支出相关信息表》、F03表《机构运行信息表》。）</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sz w:val="32"/>
          <w:szCs w:val="32"/>
        </w:rPr>
      </w:pPr>
      <w:bookmarkStart w:id="111" w:name="_Toc4398_WPSOffice_Level1"/>
      <w:bookmarkStart w:id="112" w:name="_Toc17580_WPSOffice_Level1"/>
      <w:bookmarkStart w:id="113" w:name="_Toc15425_WPSOffice_Level1"/>
      <w:bookmarkStart w:id="114" w:name="_Toc8874_WPSOffice_Level1"/>
      <w:bookmarkStart w:id="115" w:name="_Toc11039_WPSOffice_Level1"/>
      <w:bookmarkStart w:id="116" w:name="_Toc8808_WPSOffice_Level1"/>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sz w:val="32"/>
          <w:szCs w:val="32"/>
        </w:rPr>
      </w:pPr>
      <w:r>
        <w:rPr>
          <w:rFonts w:hint="eastAsia" w:ascii="黑体" w:hAnsi="ˎ̥" w:eastAsia="黑体"/>
          <w:sz w:val="32"/>
          <w:szCs w:val="32"/>
        </w:rPr>
        <w:t>第四部分  名词解释</w:t>
      </w:r>
      <w:bookmarkEnd w:id="111"/>
      <w:bookmarkEnd w:id="112"/>
      <w:bookmarkEnd w:id="113"/>
      <w:bookmarkEnd w:id="114"/>
      <w:bookmarkEnd w:id="115"/>
      <w:bookmarkEnd w:id="116"/>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财政拨款收入：指同级政府财政部门当年拨付的各类财政拨款。</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二、上级补助收入：指事业单位从主管部门和上级单位取得的非财政补助收入。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三、事业收入：指事业单位开展专业业务活动及辅助活动取得的收入。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四、经营收入：指事业单位在专业业务活动及其辅助活动之外开展非独立核算经营活动取得的收入。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五、附属单位上缴收入：指事业单位取得附属独立核算单位根据有关规定上缴的收入。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六、其他收入：指除上述“财政拨款收入”“事业收入”“上级补助收入”“经营收入”“附属单位上缴收入”等以外的收入。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七、使用非财政拨款结余：指事业单位在当年的“财政拨款收入”“事业收入”“经营收入”“其他收入”等不足以安排当年支出的情况下，使用非同级财政拨款结余资金弥补本年度收支缺口。</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八、年初结转和结余：指以前年度尚未完成、结转到本年按有关规定继续使用的资金，或项目已完成等产生的结余资金。</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九、结余分配：指事业单位缴纳企业所得税以及从非财政拨款结余或经营结余中提取各类结余的情况。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十、年末结转和结余：指本年度或以前年度预算安排、因客观条件发生变化无法按原计划实施，需要延迟到以后年度按有关规定继续使用的资金（不包括事业单位非财政拨款结余和专用结余）。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十一、基本支出：指为保障机构正常运转、完成日常工作任务而发生的人员支出和公用支出。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十二、项目支出：指在基本支出之外为完成特定行政任务和事业发展目标所发生的支出。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十三、经营支出：指事业单位在专业业务活动及其辅助活动之外开展非独立核算经营活动发生的支出。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四、“三公”经费：纳入本级财政预决算管理的“三公”经费，是指用一般公共预算财政拨款、政府性基金预算财政拨款及国有资本经营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及燃料费、维修费、过路过桥费、保险费、安全奖励费用等支出；公务接待费反映单位按规定开支的各类公务接待（含外宾接待）费用。</w:t>
      </w:r>
    </w:p>
    <w:p>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eastAsia" w:ascii="仿宋_GB2312" w:hAnsi="ˎ̥" w:eastAsia="仿宋_GB2312"/>
          <w:sz w:val="32"/>
          <w:szCs w:val="32"/>
        </w:rPr>
      </w:pPr>
      <w:r>
        <w:rPr>
          <w:rFonts w:hint="eastAsia" w:ascii="仿宋_GB2312" w:hAnsi="ˎ̥" w:eastAsia="仿宋_GB2312"/>
          <w:sz w:val="32"/>
          <w:szCs w:val="32"/>
        </w:rPr>
        <w:t>十五、机关运行经费：为保障行政单位（含参照公务员法管理的事业单位）运行使用一般公共预算财政拨款安排的基本支出经费用于购买货物和服务的各项资金，包括办公及印刷费、邮电费、差旅费、会议费、福利费、日常维修费、专用材料及一般设备购置费、办公用房水电费、办公用房取暖费、办公用房物业管理费、公务用车运行维护费以及其他费用等。</w:t>
      </w:r>
    </w:p>
    <w:p>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ascii="仿宋_GB2312" w:hAnsi="ˎ̥" w:eastAsia="仿宋_GB2312"/>
          <w:sz w:val="32"/>
          <w:szCs w:val="32"/>
        </w:rPr>
      </w:pPr>
      <w:r>
        <w:rPr>
          <w:rFonts w:hint="eastAsia" w:ascii="仿宋_GB2312" w:hAnsi="ˎ̥" w:eastAsia="仿宋_GB2312"/>
          <w:sz w:val="32"/>
          <w:szCs w:val="32"/>
        </w:rPr>
        <w:t>十六、</w:t>
      </w:r>
      <w:r>
        <w:rPr>
          <w:rFonts w:ascii="仿宋_GB2312" w:hAnsi="ˎ̥" w:eastAsia="仿宋_GB2312"/>
          <w:sz w:val="32"/>
          <w:szCs w:val="32"/>
        </w:rPr>
        <w:t>支出功能分类：</w:t>
      </w:r>
    </w:p>
    <w:p>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ascii="仿宋_GB2312" w:hAnsi="ˎ̥" w:eastAsia="仿宋_GB2312"/>
          <w:sz w:val="32"/>
          <w:szCs w:val="32"/>
        </w:rPr>
      </w:pPr>
      <w:r>
        <w:rPr>
          <w:rFonts w:hint="eastAsia" w:ascii="仿宋_GB2312" w:hAnsi="ˎ̥" w:eastAsia="仿宋_GB2312"/>
          <w:sz w:val="32"/>
          <w:szCs w:val="32"/>
          <w:lang w:val="en-US" w:eastAsia="zh-CN"/>
        </w:rPr>
        <w:t>201</w:t>
      </w:r>
      <w:r>
        <w:rPr>
          <w:rFonts w:hint="eastAsia" w:ascii="仿宋_GB2312" w:hAnsi="ˎ̥" w:eastAsia="仿宋_GB2312"/>
          <w:sz w:val="32"/>
          <w:szCs w:val="32"/>
        </w:rPr>
        <w:t>（类）</w:t>
      </w:r>
      <w:r>
        <w:rPr>
          <w:rFonts w:hint="eastAsia" w:ascii="仿宋_GB2312" w:hAnsi="ˎ̥" w:eastAsia="仿宋_GB2312"/>
          <w:sz w:val="32"/>
          <w:szCs w:val="32"/>
          <w:lang w:val="en-US" w:eastAsia="zh-CN"/>
        </w:rPr>
        <w:t>29</w:t>
      </w:r>
      <w:r>
        <w:rPr>
          <w:rFonts w:hint="eastAsia" w:ascii="仿宋_GB2312" w:hAnsi="ˎ̥" w:eastAsia="仿宋_GB2312"/>
          <w:sz w:val="32"/>
          <w:szCs w:val="32"/>
        </w:rPr>
        <w:t>（款）</w:t>
      </w:r>
      <w:r>
        <w:rPr>
          <w:rFonts w:hint="eastAsia" w:ascii="仿宋_GB2312" w:hAnsi="ˎ̥" w:eastAsia="仿宋_GB2312"/>
          <w:sz w:val="32"/>
          <w:szCs w:val="32"/>
          <w:lang w:val="en-US" w:eastAsia="zh-CN"/>
        </w:rPr>
        <w:t>01</w:t>
      </w:r>
      <w:r>
        <w:rPr>
          <w:rFonts w:hint="eastAsia" w:ascii="仿宋_GB2312" w:hAnsi="ˎ̥" w:eastAsia="仿宋_GB2312"/>
          <w:sz w:val="32"/>
          <w:szCs w:val="32"/>
        </w:rPr>
        <w:t>（项），</w:t>
      </w:r>
      <w:r>
        <w:rPr>
          <w:rFonts w:hint="eastAsia" w:ascii="仿宋_GB2312" w:hAnsi="ˎ̥" w:eastAsia="仿宋_GB2312"/>
          <w:sz w:val="32"/>
          <w:szCs w:val="32"/>
          <w:lang w:eastAsia="zh-CN"/>
        </w:rPr>
        <w:t>行政运行：反映行政单位（包括实行公务员管理的事业单位）的基本支出</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default" w:ascii="仿宋_GB2312" w:hAnsi="ˎ̥" w:eastAsia="仿宋_GB2312"/>
          <w:sz w:val="32"/>
          <w:szCs w:val="32"/>
          <w:lang w:val="en-US" w:eastAsia="zh-CN"/>
        </w:rPr>
      </w:pPr>
      <w:r>
        <w:rPr>
          <w:rFonts w:hint="eastAsia" w:ascii="仿宋_GB2312" w:hAnsi="ˎ̥" w:eastAsia="仿宋_GB2312"/>
          <w:sz w:val="32"/>
          <w:szCs w:val="32"/>
          <w:lang w:val="en-US" w:eastAsia="zh-CN"/>
        </w:rPr>
        <w:t>201</w:t>
      </w:r>
      <w:r>
        <w:rPr>
          <w:rFonts w:hint="eastAsia" w:ascii="仿宋_GB2312" w:hAnsi="ˎ̥" w:eastAsia="仿宋_GB2312"/>
          <w:sz w:val="32"/>
          <w:szCs w:val="32"/>
        </w:rPr>
        <w:t>（类）</w:t>
      </w:r>
      <w:r>
        <w:rPr>
          <w:rFonts w:hint="eastAsia" w:ascii="仿宋_GB2312" w:hAnsi="ˎ̥" w:eastAsia="仿宋_GB2312"/>
          <w:sz w:val="32"/>
          <w:szCs w:val="32"/>
          <w:lang w:val="en-US" w:eastAsia="zh-CN"/>
        </w:rPr>
        <w:t>29</w:t>
      </w:r>
      <w:r>
        <w:rPr>
          <w:rFonts w:hint="eastAsia" w:ascii="仿宋_GB2312" w:hAnsi="ˎ̥" w:eastAsia="仿宋_GB2312"/>
          <w:sz w:val="32"/>
          <w:szCs w:val="32"/>
        </w:rPr>
        <w:t>（款）</w:t>
      </w:r>
      <w:r>
        <w:rPr>
          <w:rFonts w:hint="eastAsia" w:ascii="仿宋_GB2312" w:hAnsi="ˎ̥" w:eastAsia="仿宋_GB2312"/>
          <w:sz w:val="32"/>
          <w:szCs w:val="32"/>
          <w:lang w:val="en-US" w:eastAsia="zh-CN"/>
        </w:rPr>
        <w:t>99</w:t>
      </w:r>
      <w:r>
        <w:rPr>
          <w:rFonts w:hint="eastAsia" w:ascii="仿宋_GB2312" w:hAnsi="ˎ̥" w:eastAsia="仿宋_GB2312"/>
          <w:sz w:val="32"/>
          <w:szCs w:val="32"/>
        </w:rPr>
        <w:t>（项），</w:t>
      </w:r>
      <w:r>
        <w:rPr>
          <w:rFonts w:hint="eastAsia" w:ascii="仿宋_GB2312" w:hAnsi="ˎ̥" w:eastAsia="仿宋_GB2312"/>
          <w:sz w:val="32"/>
          <w:szCs w:val="32"/>
          <w:lang w:eastAsia="zh-CN"/>
        </w:rPr>
        <w:t>其他群众团体事务支出：反映除上述项目以外其他用于群众团体事务方面的支出。</w:t>
      </w:r>
    </w:p>
    <w:p>
      <w:pPr>
        <w:keepNext w:val="0"/>
        <w:keepLines w:val="0"/>
        <w:pageBreakBefore w:val="0"/>
        <w:widowControl w:val="0"/>
        <w:kinsoku/>
        <w:wordWrap/>
        <w:overflowPunct/>
        <w:topLinePunct w:val="0"/>
        <w:autoSpaceDE/>
        <w:autoSpaceDN/>
        <w:bidi w:val="0"/>
        <w:adjustRightInd/>
        <w:snapToGrid/>
        <w:spacing w:line="578" w:lineRule="exact"/>
        <w:textAlignment w:val="auto"/>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支出功能分类的名词解释，各</w:t>
      </w:r>
      <w:r>
        <w:rPr>
          <w:rFonts w:hint="eastAsia" w:ascii="仿宋_GB2312" w:hAnsi="ˎ̥" w:eastAsia="仿宋_GB2312"/>
          <w:sz w:val="32"/>
          <w:szCs w:val="32"/>
          <w:lang w:val="en-US" w:eastAsia="zh-CN"/>
        </w:rPr>
        <w:t>预算</w:t>
      </w:r>
      <w:r>
        <w:rPr>
          <w:rFonts w:hint="eastAsia" w:ascii="仿宋_GB2312" w:hAnsi="ˎ̥" w:eastAsia="仿宋_GB2312"/>
          <w:sz w:val="32"/>
          <w:szCs w:val="32"/>
        </w:rPr>
        <w:t>部门</w:t>
      </w:r>
      <w:r>
        <w:rPr>
          <w:rFonts w:hint="eastAsia" w:ascii="仿宋_GB2312" w:hAnsi="ˎ̥" w:eastAsia="仿宋_GB2312"/>
          <w:sz w:val="32"/>
          <w:szCs w:val="32"/>
          <w:lang w:eastAsia="zh-CN"/>
        </w:rPr>
        <w:t>、</w:t>
      </w:r>
      <w:r>
        <w:rPr>
          <w:rFonts w:hint="eastAsia" w:ascii="仿宋_GB2312" w:hAnsi="ˎ̥" w:eastAsia="仿宋_GB2312"/>
          <w:sz w:val="32"/>
          <w:szCs w:val="32"/>
        </w:rPr>
        <w:t>单位根据实际支出情况填列，可参阅财政部印发的《</w:t>
      </w:r>
      <w:r>
        <w:rPr>
          <w:rFonts w:hint="default" w:ascii="仿宋_GB2312" w:hAnsi="ˎ̥" w:eastAsia="仿宋_GB2312"/>
          <w:sz w:val="32"/>
          <w:szCs w:val="32"/>
          <w:lang w:val="en-US"/>
        </w:rPr>
        <w:t>2024</w:t>
      </w:r>
      <w:r>
        <w:rPr>
          <w:rFonts w:hint="eastAsia" w:ascii="仿宋_GB2312" w:hAnsi="ˎ̥" w:eastAsia="仿宋_GB2312"/>
          <w:sz w:val="32"/>
          <w:szCs w:val="32"/>
        </w:rPr>
        <w:t>年政府收支分类科目》</w:t>
      </w:r>
      <w:r>
        <w:rPr>
          <w:rFonts w:hint="eastAsia" w:ascii="仿宋_GB2312" w:hAnsi="ˎ̥" w:eastAsia="仿宋_GB2312"/>
          <w:sz w:val="32"/>
          <w:szCs w:val="32"/>
          <w:lang w:eastAsia="zh-CN"/>
        </w:rPr>
        <w:t>。</w:t>
      </w:r>
      <w:r>
        <w:rPr>
          <w:rFonts w:hint="eastAsia" w:ascii="仿宋_GB2312" w:hAnsi="ˎ̥" w:eastAsia="仿宋_GB2312"/>
          <w:sz w:val="32"/>
          <w:szCs w:val="32"/>
        </w:rPr>
        <w:t>）</w:t>
      </w:r>
    </w:p>
    <w:sectPr>
      <w:footerReference r:id="rId3" w:type="default"/>
      <w:footerReference r:id="rId4"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Pr>
    </w:pPr>
    <w:r>
      <w:fldChar w:fldCharType="begin"/>
    </w:r>
    <w:r>
      <w:rPr>
        <w:rStyle w:val="8"/>
      </w:rPr>
      <w:instrText xml:space="preserve">PAGE  </w:instrText>
    </w:r>
    <w:r>
      <w:fldChar w:fldCharType="separate"/>
    </w:r>
    <w:r>
      <w:rPr>
        <w:rStyle w:val="8"/>
      </w:rPr>
      <w:t>18</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Pr>
    </w:pPr>
    <w:r>
      <w:fldChar w:fldCharType="begin"/>
    </w:r>
    <w:r>
      <w:rPr>
        <w:rStyle w:val="8"/>
      </w:rPr>
      <w:instrText xml:space="preserve">PAGE  </w:instrText>
    </w:r>
    <w:r>
      <w:fldChar w:fldCharType="separate"/>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FC2DCC"/>
    <w:multiLevelType w:val="singleLevel"/>
    <w:tmpl w:val="AFFC2DCC"/>
    <w:lvl w:ilvl="0" w:tentative="0">
      <w:start w:val="1"/>
      <w:numFmt w:val="chineseCounting"/>
      <w:suff w:val="nothing"/>
      <w:lvlText w:val="%1、"/>
      <w:lvlJc w:val="left"/>
      <w:rPr>
        <w:rFonts w:hint="eastAsia"/>
      </w:rPr>
    </w:lvl>
  </w:abstractNum>
  <w:abstractNum w:abstractNumId="1">
    <w:nsid w:val="72109F8D"/>
    <w:multiLevelType w:val="singleLevel"/>
    <w:tmpl w:val="72109F8D"/>
    <w:lvl w:ilvl="0" w:tentative="0">
      <w:start w:val="7"/>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lZThlZDk5ZTQ4MTFjNGY3MjIxNTdiOWMzZmQwMWMifQ=="/>
  </w:docVars>
  <w:rsids>
    <w:rsidRoot w:val="A7F73C99"/>
    <w:rsid w:val="00064A91"/>
    <w:rsid w:val="000718C4"/>
    <w:rsid w:val="000779B0"/>
    <w:rsid w:val="001E4E23"/>
    <w:rsid w:val="001E510D"/>
    <w:rsid w:val="001F28C1"/>
    <w:rsid w:val="001F4EC0"/>
    <w:rsid w:val="00213789"/>
    <w:rsid w:val="002A6E07"/>
    <w:rsid w:val="0034456B"/>
    <w:rsid w:val="003D2F77"/>
    <w:rsid w:val="004C755C"/>
    <w:rsid w:val="004D515A"/>
    <w:rsid w:val="004D5572"/>
    <w:rsid w:val="0050273F"/>
    <w:rsid w:val="00513897"/>
    <w:rsid w:val="00530C81"/>
    <w:rsid w:val="005C43A2"/>
    <w:rsid w:val="005E64FB"/>
    <w:rsid w:val="005F5987"/>
    <w:rsid w:val="00602EED"/>
    <w:rsid w:val="006B0D64"/>
    <w:rsid w:val="00731FC7"/>
    <w:rsid w:val="00740E64"/>
    <w:rsid w:val="00754F6E"/>
    <w:rsid w:val="007A4101"/>
    <w:rsid w:val="008232A9"/>
    <w:rsid w:val="00896ADB"/>
    <w:rsid w:val="009A2744"/>
    <w:rsid w:val="00A54A37"/>
    <w:rsid w:val="00A70448"/>
    <w:rsid w:val="00AA19F3"/>
    <w:rsid w:val="00AC28EE"/>
    <w:rsid w:val="00AC3F0E"/>
    <w:rsid w:val="00B36E61"/>
    <w:rsid w:val="00B409FF"/>
    <w:rsid w:val="00B4133E"/>
    <w:rsid w:val="00B54DE8"/>
    <w:rsid w:val="00B63E9E"/>
    <w:rsid w:val="00BC0439"/>
    <w:rsid w:val="00C04C21"/>
    <w:rsid w:val="00C7436A"/>
    <w:rsid w:val="00CA0F14"/>
    <w:rsid w:val="00CA536B"/>
    <w:rsid w:val="00CB0D1E"/>
    <w:rsid w:val="00CD6E49"/>
    <w:rsid w:val="00CD794A"/>
    <w:rsid w:val="00DB612B"/>
    <w:rsid w:val="00DC2A37"/>
    <w:rsid w:val="00E07782"/>
    <w:rsid w:val="00E70EA3"/>
    <w:rsid w:val="00F0336A"/>
    <w:rsid w:val="00F06DA9"/>
    <w:rsid w:val="00F103D6"/>
    <w:rsid w:val="00F25220"/>
    <w:rsid w:val="00FA2884"/>
    <w:rsid w:val="00FC03DC"/>
    <w:rsid w:val="00FC5708"/>
    <w:rsid w:val="09201287"/>
    <w:rsid w:val="0F770491"/>
    <w:rsid w:val="0FC80124"/>
    <w:rsid w:val="136F98C7"/>
    <w:rsid w:val="17427E68"/>
    <w:rsid w:val="1755065F"/>
    <w:rsid w:val="1AFC29C9"/>
    <w:rsid w:val="1CA52F2E"/>
    <w:rsid w:val="1DFE370B"/>
    <w:rsid w:val="1E3630B9"/>
    <w:rsid w:val="26EEC2B5"/>
    <w:rsid w:val="273A58E8"/>
    <w:rsid w:val="29472309"/>
    <w:rsid w:val="2B406E77"/>
    <w:rsid w:val="2C2A0C43"/>
    <w:rsid w:val="2C9C746E"/>
    <w:rsid w:val="2D1E73A5"/>
    <w:rsid w:val="32717154"/>
    <w:rsid w:val="34B63260"/>
    <w:rsid w:val="37FDA7E2"/>
    <w:rsid w:val="3A314D88"/>
    <w:rsid w:val="3A746883"/>
    <w:rsid w:val="3C8502E6"/>
    <w:rsid w:val="3CA15DE9"/>
    <w:rsid w:val="3D5B3812"/>
    <w:rsid w:val="3FE61EE5"/>
    <w:rsid w:val="406508EE"/>
    <w:rsid w:val="408D6263"/>
    <w:rsid w:val="41B40CEE"/>
    <w:rsid w:val="48317291"/>
    <w:rsid w:val="485F7024"/>
    <w:rsid w:val="48E70666"/>
    <w:rsid w:val="4C6877E5"/>
    <w:rsid w:val="4D6A468D"/>
    <w:rsid w:val="4EA86137"/>
    <w:rsid w:val="561B26D8"/>
    <w:rsid w:val="56CA7FD0"/>
    <w:rsid w:val="57FA38D1"/>
    <w:rsid w:val="5894792B"/>
    <w:rsid w:val="5F7D3333"/>
    <w:rsid w:val="61385890"/>
    <w:rsid w:val="6504510C"/>
    <w:rsid w:val="65310CFB"/>
    <w:rsid w:val="687436E1"/>
    <w:rsid w:val="6DA45C50"/>
    <w:rsid w:val="6E9A7825"/>
    <w:rsid w:val="6F670F9B"/>
    <w:rsid w:val="737450E0"/>
    <w:rsid w:val="74054476"/>
    <w:rsid w:val="742F38C4"/>
    <w:rsid w:val="74AB66DC"/>
    <w:rsid w:val="74C4154C"/>
    <w:rsid w:val="75956FFF"/>
    <w:rsid w:val="77AA2D01"/>
    <w:rsid w:val="7CDE1DBD"/>
    <w:rsid w:val="7D943A85"/>
    <w:rsid w:val="7DB0448C"/>
    <w:rsid w:val="7E5F9AA4"/>
    <w:rsid w:val="8FFC8888"/>
    <w:rsid w:val="A7F73C99"/>
    <w:rsid w:val="BFFE3BF4"/>
    <w:rsid w:val="DFEBDA37"/>
    <w:rsid w:val="EF6FCA1D"/>
    <w:rsid w:val="EFFF57D6"/>
    <w:rsid w:val="FD33A2D0"/>
    <w:rsid w:val="FF7FA20F"/>
    <w:rsid w:val="FFFE81A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annotation subject"/>
    <w:basedOn w:val="3"/>
    <w:next w:val="3"/>
    <w:link w:val="14"/>
    <w:qFormat/>
    <w:uiPriority w:val="0"/>
    <w:rPr>
      <w:b/>
      <w:bCs/>
    </w:rPr>
  </w:style>
  <w:style w:type="paragraph" w:styleId="3">
    <w:name w:val="annotation text"/>
    <w:basedOn w:val="1"/>
    <w:link w:val="11"/>
    <w:qFormat/>
    <w:uiPriority w:val="0"/>
    <w:pPr>
      <w:jc w:val="left"/>
    </w:pPr>
  </w:style>
  <w:style w:type="paragraph" w:styleId="4">
    <w:name w:val="Balloon Text"/>
    <w:basedOn w:val="1"/>
    <w:link w:val="12"/>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qFormat/>
    <w:uiPriority w:val="0"/>
  </w:style>
  <w:style w:type="character" w:styleId="9">
    <w:name w:val="annotation reference"/>
    <w:qFormat/>
    <w:uiPriority w:val="0"/>
    <w:rPr>
      <w:sz w:val="21"/>
      <w:szCs w:val="21"/>
    </w:rPr>
  </w:style>
  <w:style w:type="character" w:customStyle="1" w:styleId="11">
    <w:name w:val="批注文字 Char"/>
    <w:link w:val="3"/>
    <w:qFormat/>
    <w:uiPriority w:val="0"/>
    <w:rPr>
      <w:kern w:val="2"/>
      <w:sz w:val="21"/>
      <w:szCs w:val="24"/>
    </w:rPr>
  </w:style>
  <w:style w:type="character" w:customStyle="1" w:styleId="12">
    <w:name w:val="批注框文本 Char"/>
    <w:link w:val="4"/>
    <w:qFormat/>
    <w:uiPriority w:val="0"/>
    <w:rPr>
      <w:kern w:val="2"/>
      <w:sz w:val="18"/>
      <w:szCs w:val="18"/>
    </w:rPr>
  </w:style>
  <w:style w:type="character" w:customStyle="1" w:styleId="13">
    <w:name w:val="页眉 Char"/>
    <w:link w:val="6"/>
    <w:qFormat/>
    <w:uiPriority w:val="0"/>
    <w:rPr>
      <w:kern w:val="2"/>
      <w:sz w:val="18"/>
      <w:szCs w:val="18"/>
    </w:rPr>
  </w:style>
  <w:style w:type="character" w:customStyle="1" w:styleId="14">
    <w:name w:val="批注主题 Char"/>
    <w:link w:val="2"/>
    <w:qFormat/>
    <w:uiPriority w:val="0"/>
    <w:rPr>
      <w:b/>
      <w:bCs/>
      <w:kern w:val="2"/>
      <w:sz w:val="21"/>
      <w:szCs w:val="24"/>
    </w:rPr>
  </w:style>
  <w:style w:type="paragraph" w:customStyle="1" w:styleId="15">
    <w:name w:val="WPSOffice手动目录 1"/>
    <w:qFormat/>
    <w:uiPriority w:val="0"/>
    <w:rPr>
      <w:rFonts w:ascii="Times New Roman" w:hAnsi="Times New Roman" w:eastAsia="宋体" w:cs="Times New Roman"/>
      <w:lang w:val="en-US" w:eastAsia="zh-CN" w:bidi="ar-SA"/>
    </w:rPr>
  </w:style>
  <w:style w:type="paragraph" w:customStyle="1" w:styleId="16">
    <w:name w:val="WPSOffice手动目录 2"/>
    <w:qFormat/>
    <w:uiPriority w:val="0"/>
    <w:pPr>
      <w:ind w:leftChars="200"/>
    </w:pPr>
    <w:rPr>
      <w:rFonts w:ascii="Times New Roman" w:hAnsi="Times New Roman" w:eastAsia="宋体" w:cs="Times New Roman"/>
      <w:lang w:val="en-US" w:eastAsia="zh-CN" w:bidi="ar-SA"/>
    </w:rPr>
  </w:style>
  <w:style w:type="paragraph" w:customStyle="1" w:styleId="17">
    <w:name w:val="正文1 Char Char Char"/>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7132</Words>
  <Characters>10463</Characters>
  <Lines>67</Lines>
  <Paragraphs>18</Paragraphs>
  <TotalTime>209</TotalTime>
  <ScaleCrop>false</ScaleCrop>
  <LinksUpToDate>false</LinksUpToDate>
  <CharactersWithSpaces>10549</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2024-07-24T03:26:00Z</dcterms:created>
  <dc:creator>uos</dc:creator>
  <cp:lastModifiedBy>Administrator</cp:lastModifiedBy>
  <cp:lastPrinted>2023-08-03T00:58:00Z</cp:lastPrinted>
  <dcterms:modified xsi:type="dcterms:W3CDTF">2025-09-12T10:09:01Z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y fmtid="{D5CDD505-2E9C-101B-9397-08002B2CF9AE}" pid="3" name="ICV">
    <vt:lpwstr>62BEC4820EE04D218B436F3F82916A05_13</vt:lpwstr>
  </property>
  <property fmtid="{D5CDD505-2E9C-101B-9397-08002B2CF9AE}" pid="4" name="KSOTemplateDocerSaveRecord">
    <vt:lpwstr>eyJoZGlkIjoiY2VlZThlZDk5ZTQ4MTFjNGY3MjIxNTdiOWMzZmQwMWMiLCJ1c2VySWQiOiIyMzQ5MTc1OTYifQ==</vt:lpwstr>
  </property>
</Properties>
</file>